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F732F" w14:textId="77777777" w:rsidR="00352B24" w:rsidRDefault="00352B24" w:rsidP="00352B24">
      <w:pPr>
        <w:pStyle w:val="ERCOberschrift"/>
      </w:pPr>
      <w:r>
        <w:t>Un aliado versátil con una estética minimalista:</w:t>
      </w:r>
    </w:p>
    <w:p w14:paraId="2AD2ACE4" w14:textId="77777777" w:rsidR="00352B24" w:rsidRDefault="00352B24" w:rsidP="00352B24">
      <w:pPr>
        <w:pStyle w:val="ERCOberschrift"/>
      </w:pPr>
      <w:r>
        <w:t>los nuevos proyectores empotrables Quinta de ERCO</w:t>
      </w:r>
    </w:p>
    <w:p w14:paraId="6F3F5FFF" w14:textId="77777777" w:rsidR="00352B24" w:rsidRPr="00BE0E44" w:rsidRDefault="00352B24" w:rsidP="00352B24">
      <w:pPr>
        <w:pStyle w:val="ERCOberschrift"/>
        <w:rPr>
          <w:b w:val="0"/>
        </w:rPr>
      </w:pPr>
    </w:p>
    <w:p w14:paraId="6D52AA2D" w14:textId="3D59D56B" w:rsidR="00352B24" w:rsidRDefault="00352B24" w:rsidP="00352B24">
      <w:pPr>
        <w:pStyle w:val="ERCOberschrift"/>
      </w:pPr>
      <w:proofErr w:type="spellStart"/>
      <w:r>
        <w:t>Lüdenscheid</w:t>
      </w:r>
      <w:proofErr w:type="spellEnd"/>
      <w:r>
        <w:t xml:space="preserve">, julio de 2023. </w:t>
      </w:r>
      <w:r>
        <w:t xml:space="preserve">Los proyectores empotrables complementan la iluminación general integrada en el techo con elementos como la luz de acento o el bañado de pared. La nueva familia </w:t>
      </w:r>
      <w:hyperlink r:id="rId8" w:history="1">
        <w:r w:rsidRPr="0013487C">
          <w:rPr>
            <w:rStyle w:val="Hyperlink"/>
          </w:rPr>
          <w:t>Quinta</w:t>
        </w:r>
      </w:hyperlink>
      <w:r>
        <w:t xml:space="preserve"> traslada al techo la innovadora tecnología de lentes </w:t>
      </w:r>
      <w:proofErr w:type="spellStart"/>
      <w:r>
        <w:t>Darklight</w:t>
      </w:r>
      <w:proofErr w:type="spellEnd"/>
      <w:r>
        <w:t xml:space="preserve"> de las familias de proyectores Eclipse y </w:t>
      </w:r>
      <w:proofErr w:type="spellStart"/>
      <w:r>
        <w:t>Uniscan</w:t>
      </w:r>
      <w:proofErr w:type="spellEnd"/>
      <w:r>
        <w:t xml:space="preserve">. Un detalle de montaje idéntico al de downlights como Atrium, </w:t>
      </w:r>
      <w:proofErr w:type="spellStart"/>
      <w:r>
        <w:t>Iku</w:t>
      </w:r>
      <w:proofErr w:type="spellEnd"/>
      <w:r>
        <w:t xml:space="preserve"> o </w:t>
      </w:r>
      <w:proofErr w:type="spellStart"/>
      <w:r>
        <w:t>Quintessence</w:t>
      </w:r>
      <w:proofErr w:type="spellEnd"/>
      <w:r>
        <w:t xml:space="preserve"> le permite integrarse en el eficaz sistema de tamaños de ERCO. De este modo, la calidad de luz y el confort visual se fusionan, por ejemplo, en un vestíbulo o en la cafetería de un museo.</w:t>
      </w:r>
    </w:p>
    <w:p w14:paraId="175779F6" w14:textId="77777777" w:rsidR="00352B24" w:rsidRDefault="00352B24" w:rsidP="00352B24">
      <w:pPr>
        <w:pStyle w:val="ERCOberschrift"/>
      </w:pPr>
    </w:p>
    <w:p w14:paraId="11EE7E5A" w14:textId="39A5B249" w:rsidR="00352B24" w:rsidRDefault="00352B24" w:rsidP="00352B24">
      <w:pPr>
        <w:pStyle w:val="ERCOberschrift"/>
        <w:rPr>
          <w:b w:val="0"/>
          <w:bCs w:val="0"/>
        </w:rPr>
      </w:pPr>
      <w:r>
        <w:rPr>
          <w:b w:val="0"/>
        </w:rPr>
        <w:t xml:space="preserve">La iluminación adecuada a cada situación y adaptada a la percepción: por ejemplo, en las salas de exposiciones de un museo se utilizan sistemas flexibles de raíles electrificados con proyectores, mientras </w:t>
      </w:r>
      <w:proofErr w:type="gramStart"/>
      <w:r>
        <w:rPr>
          <w:b w:val="0"/>
        </w:rPr>
        <w:t>que</w:t>
      </w:r>
      <w:proofErr w:type="gramEnd"/>
      <w:r>
        <w:rPr>
          <w:b w:val="0"/>
        </w:rPr>
        <w:t xml:space="preserve"> en resto de los espacios arquitectónicos del mismo museo, como el vestíbulo, las zonas de tránsito o la cafetería, probablemente una iluminación integrada en el techo sea la mejor solución estética. En tales casos, la filosofía del sistema de ERCO garantiza que ambos conceptos se implementen armónicamente tanto en lo relativo a la tecnología como al efecto luminoso. Un enfoque para el que los proyectores empotrables </w:t>
      </w:r>
      <w:hyperlink r:id="rId9" w:history="1">
        <w:r w:rsidRPr="0013487C">
          <w:rPr>
            <w:rStyle w:val="Hyperlink"/>
            <w:b w:val="0"/>
          </w:rPr>
          <w:t>Quinta</w:t>
        </w:r>
      </w:hyperlink>
      <w:r>
        <w:rPr>
          <w:b w:val="0"/>
        </w:rPr>
        <w:t xml:space="preserve"> son ideales, ya que se adaptan perfectamente tanto a los downlights </w:t>
      </w:r>
      <w:proofErr w:type="spellStart"/>
      <w:r>
        <w:rPr>
          <w:b w:val="0"/>
        </w:rPr>
        <w:t>Quintessence</w:t>
      </w:r>
      <w:proofErr w:type="spellEnd"/>
      <w:r>
        <w:rPr>
          <w:b w:val="0"/>
        </w:rPr>
        <w:t xml:space="preserve">, </w:t>
      </w:r>
      <w:proofErr w:type="spellStart"/>
      <w:r>
        <w:rPr>
          <w:b w:val="0"/>
        </w:rPr>
        <w:t>Iku</w:t>
      </w:r>
      <w:proofErr w:type="spellEnd"/>
      <w:r>
        <w:rPr>
          <w:b w:val="0"/>
        </w:rPr>
        <w:t xml:space="preserve"> o Atrium como a los proyectores para raíles electrificados </w:t>
      </w:r>
      <w:proofErr w:type="spellStart"/>
      <w:r>
        <w:rPr>
          <w:b w:val="0"/>
        </w:rPr>
        <w:t>Uniscan</w:t>
      </w:r>
      <w:proofErr w:type="spellEnd"/>
      <w:r>
        <w:rPr>
          <w:b w:val="0"/>
        </w:rPr>
        <w:t xml:space="preserve">. Quinta dispone de los aros empotrables estándar de las luminarias empotrables en el techo ERCO, lo que permite combinarlo con cualquier sistema y remplazarlo sin necesidad de utilizar herramientas. Las lentes </w:t>
      </w:r>
      <w:proofErr w:type="spellStart"/>
      <w:r>
        <w:rPr>
          <w:b w:val="0"/>
        </w:rPr>
        <w:t>Darklight</w:t>
      </w:r>
      <w:proofErr w:type="spellEnd"/>
      <w:r>
        <w:rPr>
          <w:b w:val="0"/>
        </w:rPr>
        <w:t xml:space="preserve"> intercambiables son compatibles con las de la familia de proyectores Eclipse y </w:t>
      </w:r>
      <w:proofErr w:type="spellStart"/>
      <w:r>
        <w:rPr>
          <w:b w:val="0"/>
        </w:rPr>
        <w:t>Uniscan</w:t>
      </w:r>
      <w:proofErr w:type="spellEnd"/>
      <w:r>
        <w:rPr>
          <w:b w:val="0"/>
        </w:rPr>
        <w:t xml:space="preserve">, </w:t>
      </w:r>
      <w:r>
        <w:t xml:space="preserve">lo que garantiza una calidad de luz siempre excelente y ofrece, al mismo tiempo, la máxima flexibilidad. </w:t>
      </w:r>
      <w:r>
        <w:rPr>
          <w:b w:val="0"/>
        </w:rPr>
        <w:t xml:space="preserve">Estas cualidades permiten implementar una iluminación general integrada en el techo, una iluminación de acento y un bañado de pared de forma elegante y uniforme, por ejemplo, para escenificar </w:t>
      </w:r>
      <w:r>
        <w:rPr>
          <w:b w:val="0"/>
        </w:rPr>
        <w:lastRenderedPageBreak/>
        <w:t>desde el techo la escultura de un vestíbulo, iluminar las mesas de una cafetería, acentuar el mostrador en un espacio o para bañar una pared con una luz absolutamente homogénea.</w:t>
      </w:r>
    </w:p>
    <w:p w14:paraId="05720E14" w14:textId="77777777" w:rsidR="00352B24" w:rsidRDefault="00352B24" w:rsidP="00352B24">
      <w:pPr>
        <w:pStyle w:val="ERCOberschrift"/>
        <w:rPr>
          <w:b w:val="0"/>
          <w:bCs w:val="0"/>
        </w:rPr>
      </w:pPr>
    </w:p>
    <w:p w14:paraId="2F9F448B" w14:textId="627E5D75" w:rsidR="00352B24" w:rsidRPr="00352B24" w:rsidRDefault="00352B24" w:rsidP="00352B24">
      <w:pPr>
        <w:pStyle w:val="ERCOberschrift"/>
      </w:pPr>
      <w:r>
        <w:t>Un sistema diverso – porque no toda la luz es igual</w:t>
      </w:r>
    </w:p>
    <w:p w14:paraId="0C155B25" w14:textId="39A94A16" w:rsidR="00352B24" w:rsidRDefault="00352B24" w:rsidP="00352B24">
      <w:pPr>
        <w:pStyle w:val="ERCOberschrift"/>
        <w:rPr>
          <w:b w:val="0"/>
          <w:bCs w:val="0"/>
        </w:rPr>
      </w:pPr>
      <w:r>
        <w:rPr>
          <w:b w:val="0"/>
        </w:rPr>
        <w:t xml:space="preserve">La estética mágica de la lente </w:t>
      </w:r>
      <w:proofErr w:type="spellStart"/>
      <w:r>
        <w:rPr>
          <w:b w:val="0"/>
        </w:rPr>
        <w:t>Darklight</w:t>
      </w:r>
      <w:proofErr w:type="spellEnd"/>
      <w:r>
        <w:rPr>
          <w:b w:val="0"/>
        </w:rPr>
        <w:t xml:space="preserve"> como salida de luz diferencia a </w:t>
      </w:r>
      <w:hyperlink r:id="rId10" w:history="1">
        <w:r w:rsidRPr="0013487C">
          <w:rPr>
            <w:rStyle w:val="Hyperlink"/>
            <w:b w:val="0"/>
          </w:rPr>
          <w:t>Quinta</w:t>
        </w:r>
      </w:hyperlink>
      <w:r>
        <w:rPr>
          <w:b w:val="0"/>
        </w:rPr>
        <w:t xml:space="preserve"> del resto de proyectores empotrables del programa ERCO. Quinta comparte esta luminotecnia LED especial con las series de proyectores Eclipse y </w:t>
      </w:r>
      <w:proofErr w:type="spellStart"/>
      <w:r>
        <w:rPr>
          <w:b w:val="0"/>
        </w:rPr>
        <w:t>Uniscan</w:t>
      </w:r>
      <w:proofErr w:type="spellEnd"/>
      <w:r>
        <w:rPr>
          <w:b w:val="0"/>
        </w:rPr>
        <w:t xml:space="preserve"> para raíles electrificados. Su principal ventaja: ofrece el máximo confort visual y permite disfrutar de la luz sin deslumbramientos, gracias a su </w:t>
      </w:r>
      <w:proofErr w:type="spellStart"/>
      <w:r>
        <w:rPr>
          <w:b w:val="0"/>
        </w:rPr>
        <w:t>cut</w:t>
      </w:r>
      <w:proofErr w:type="spellEnd"/>
      <w:r>
        <w:rPr>
          <w:b w:val="0"/>
        </w:rPr>
        <w:t>-off óptico de hasta 40°.</w:t>
      </w:r>
    </w:p>
    <w:p w14:paraId="2A565B55" w14:textId="77777777" w:rsidR="00352B24" w:rsidRDefault="00352B24" w:rsidP="00352B24">
      <w:pPr>
        <w:pStyle w:val="ERCOberschrift"/>
        <w:rPr>
          <w:b w:val="0"/>
          <w:bCs w:val="0"/>
        </w:rPr>
      </w:pPr>
    </w:p>
    <w:p w14:paraId="4DFA8AE5" w14:textId="77777777" w:rsidR="00352B24" w:rsidRDefault="00352B24" w:rsidP="00352B24">
      <w:pPr>
        <w:pStyle w:val="ERCOberschrift"/>
        <w:rPr>
          <w:b w:val="0"/>
          <w:bCs w:val="0"/>
        </w:rPr>
      </w:pPr>
      <w:r>
        <w:rPr>
          <w:b w:val="0"/>
        </w:rPr>
        <w:t xml:space="preserve">Las distribuciones luminosas milimétricas de las ópticas de lentes garantizan una acentuación precisa y una proyección de sombras nítida y sin dispersión. Presentan características propias de la rotación simétrica, desde un </w:t>
      </w:r>
      <w:proofErr w:type="spellStart"/>
      <w:r>
        <w:rPr>
          <w:b w:val="0"/>
        </w:rPr>
        <w:t>narrow</w:t>
      </w:r>
      <w:proofErr w:type="spellEnd"/>
      <w:r>
        <w:rPr>
          <w:b w:val="0"/>
        </w:rPr>
        <w:t xml:space="preserve"> </w:t>
      </w:r>
      <w:r>
        <w:rPr>
          <w:b w:val="0"/>
          <w:color w:val="000000" w:themeColor="text1"/>
        </w:rPr>
        <w:t>s</w:t>
      </w:r>
      <w:r>
        <w:rPr>
          <w:b w:val="0"/>
        </w:rPr>
        <w:t xml:space="preserve">pot de 6° hasta un extra </w:t>
      </w:r>
      <w:proofErr w:type="spellStart"/>
      <w:r>
        <w:rPr>
          <w:b w:val="0"/>
        </w:rPr>
        <w:t>wide</w:t>
      </w:r>
      <w:proofErr w:type="spellEnd"/>
      <w:r>
        <w:rPr>
          <w:b w:val="0"/>
        </w:rPr>
        <w:t xml:space="preserve"> </w:t>
      </w:r>
      <w:proofErr w:type="spellStart"/>
      <w:r>
        <w:rPr>
          <w:b w:val="0"/>
        </w:rPr>
        <w:t>flood</w:t>
      </w:r>
      <w:proofErr w:type="spellEnd"/>
      <w:r>
        <w:rPr>
          <w:b w:val="0"/>
        </w:rPr>
        <w:t xml:space="preserve"> de 80°, así como oval </w:t>
      </w:r>
      <w:proofErr w:type="spellStart"/>
      <w:r>
        <w:rPr>
          <w:b w:val="0"/>
        </w:rPr>
        <w:t>flood</w:t>
      </w:r>
      <w:proofErr w:type="spellEnd"/>
      <w:r>
        <w:rPr>
          <w:b w:val="0"/>
        </w:rPr>
        <w:t xml:space="preserve"> (aprox. 20° x 60°), oval </w:t>
      </w:r>
      <w:proofErr w:type="spellStart"/>
      <w:r>
        <w:rPr>
          <w:b w:val="0"/>
        </w:rPr>
        <w:t>wide</w:t>
      </w:r>
      <w:proofErr w:type="spellEnd"/>
      <w:r>
        <w:rPr>
          <w:b w:val="0"/>
        </w:rPr>
        <w:t xml:space="preserve"> </w:t>
      </w:r>
      <w:proofErr w:type="spellStart"/>
      <w:r>
        <w:rPr>
          <w:b w:val="0"/>
        </w:rPr>
        <w:t>flood</w:t>
      </w:r>
      <w:proofErr w:type="spellEnd"/>
      <w:r>
        <w:rPr>
          <w:b w:val="0"/>
        </w:rPr>
        <w:t xml:space="preserve"> (aprox. 60° x 80°) y </w:t>
      </w:r>
      <w:proofErr w:type="spellStart"/>
      <w:r>
        <w:rPr>
          <w:b w:val="0"/>
        </w:rPr>
        <w:t>wallwash</w:t>
      </w:r>
      <w:proofErr w:type="spellEnd"/>
      <w:r>
        <w:rPr>
          <w:b w:val="0"/>
        </w:rPr>
        <w:t xml:space="preserve">. Al igual que en los proyectores para raíles electrificados con lentes </w:t>
      </w:r>
      <w:proofErr w:type="spellStart"/>
      <w:r>
        <w:rPr>
          <w:b w:val="0"/>
        </w:rPr>
        <w:t>Darklight</w:t>
      </w:r>
      <w:proofErr w:type="spellEnd"/>
      <w:r>
        <w:rPr>
          <w:b w:val="0"/>
        </w:rPr>
        <w:t xml:space="preserve">, las ópticas y distribuciones luminosas de Quinta (a partir de spot) también se pueden cambiar sin herramientas. Con los accesorios adecuados se puede modificar el efecto luminoso en su aplicación: por ejemplo, se pueden utilizar filtros para cambiar la temperatura de color o </w:t>
      </w:r>
      <w:proofErr w:type="spellStart"/>
      <w:r>
        <w:rPr>
          <w:b w:val="0"/>
        </w:rPr>
        <w:t>snoots</w:t>
      </w:r>
      <w:proofErr w:type="spellEnd"/>
      <w:r>
        <w:rPr>
          <w:b w:val="0"/>
        </w:rPr>
        <w:t xml:space="preserve"> y rejillas de panal para aumentar el confort visual. Esto convierte a Quinta en un proyector empotrable excelente que se adapta a cualquier espacio, concepto de iluminación y tarea visual. </w:t>
      </w:r>
    </w:p>
    <w:p w14:paraId="1FAF43D1" w14:textId="77777777" w:rsidR="00352B24" w:rsidRDefault="00352B24" w:rsidP="00352B24">
      <w:pPr>
        <w:pStyle w:val="ERCOberschrift"/>
        <w:rPr>
          <w:b w:val="0"/>
          <w:bCs w:val="0"/>
        </w:rPr>
      </w:pPr>
    </w:p>
    <w:p w14:paraId="477A0F9A" w14:textId="18D5F0AA" w:rsidR="00352B24" w:rsidRPr="00352B24" w:rsidRDefault="00352B24" w:rsidP="00352B24">
      <w:pPr>
        <w:pStyle w:val="ERCOberschrift"/>
      </w:pPr>
      <w:r>
        <w:t>Simplemente combinar o modernizar</w:t>
      </w:r>
    </w:p>
    <w:p w14:paraId="30B573D1" w14:textId="2FFDA755" w:rsidR="00352B24" w:rsidRDefault="00352B24" w:rsidP="00352B24">
      <w:pPr>
        <w:pStyle w:val="ERCOberschrift"/>
        <w:rPr>
          <w:b w:val="0"/>
          <w:bCs w:val="0"/>
        </w:rPr>
      </w:pPr>
      <w:r>
        <w:rPr>
          <w:b w:val="0"/>
        </w:rPr>
        <w:t xml:space="preserve">Las ópticas compactas </w:t>
      </w:r>
      <w:proofErr w:type="spellStart"/>
      <w:r>
        <w:rPr>
          <w:b w:val="0"/>
        </w:rPr>
        <w:t>Darklight</w:t>
      </w:r>
      <w:proofErr w:type="spellEnd"/>
      <w:r>
        <w:rPr>
          <w:b w:val="0"/>
        </w:rPr>
        <w:t xml:space="preserve"> de </w:t>
      </w:r>
      <w:hyperlink r:id="rId11" w:history="1">
        <w:r w:rsidRPr="0013487C">
          <w:rPr>
            <w:rStyle w:val="Hyperlink"/>
            <w:b w:val="0"/>
          </w:rPr>
          <w:t>Quinta</w:t>
        </w:r>
      </w:hyperlink>
      <w:r>
        <w:rPr>
          <w:b w:val="0"/>
        </w:rPr>
        <w:t xml:space="preserve"> están montadas en el cuerpo empotrable en el techo; son </w:t>
      </w:r>
      <w:proofErr w:type="spellStart"/>
      <w:r>
        <w:rPr>
          <w:b w:val="0"/>
        </w:rPr>
        <w:t>girables</w:t>
      </w:r>
      <w:proofErr w:type="spellEnd"/>
      <w:r>
        <w:rPr>
          <w:b w:val="0"/>
        </w:rPr>
        <w:t xml:space="preserve"> en 360° y orientables en 30°, lo que permite orientar el haz de luz fácilmente y con precisión. Quinta está disponible en cuatro tamaños, a partir de 113mm de diámetro, lo que permite al proyector ofrecer </w:t>
      </w:r>
      <w:r w:rsidRPr="009301A4">
        <w:rPr>
          <w:b w:val="0"/>
        </w:rPr>
        <w:t xml:space="preserve">niveles de potencia de </w:t>
      </w:r>
      <w:r w:rsidRPr="00635D03">
        <w:rPr>
          <w:b w:val="0"/>
          <w:bCs w:val="0"/>
        </w:rPr>
        <w:t xml:space="preserve">2W/272lm </w:t>
      </w:r>
      <w:r>
        <w:rPr>
          <w:b w:val="0"/>
          <w:bCs w:val="0"/>
        </w:rPr>
        <w:t>a</w:t>
      </w:r>
      <w:r w:rsidRPr="00635D03">
        <w:rPr>
          <w:b w:val="0"/>
          <w:bCs w:val="0"/>
        </w:rPr>
        <w:t xml:space="preserve"> 30,3W/4035lm</w:t>
      </w:r>
      <w:r>
        <w:rPr>
          <w:b w:val="0"/>
          <w:bCs w:val="0"/>
        </w:rPr>
        <w:t xml:space="preserve"> </w:t>
      </w:r>
      <w:r>
        <w:rPr>
          <w:b w:val="0"/>
        </w:rPr>
        <w:t xml:space="preserve">y, por lo tanto, es ideal para espacios de 3m a 8m de altura. Los aros empotrables de los tamaños 3, 4, 5 y 8 </w:t>
      </w:r>
      <w:r>
        <w:rPr>
          <w:b w:val="0"/>
        </w:rPr>
        <w:lastRenderedPageBreak/>
        <w:t xml:space="preserve">los comparte Quinta con las eficientes familias de downlights </w:t>
      </w:r>
      <w:proofErr w:type="spellStart"/>
      <w:r>
        <w:rPr>
          <w:b w:val="0"/>
        </w:rPr>
        <w:t>Quintessence</w:t>
      </w:r>
      <w:proofErr w:type="spellEnd"/>
      <w:r>
        <w:rPr>
          <w:b w:val="0"/>
        </w:rPr>
        <w:t xml:space="preserve">, </w:t>
      </w:r>
      <w:proofErr w:type="spellStart"/>
      <w:r>
        <w:rPr>
          <w:b w:val="0"/>
        </w:rPr>
        <w:t>Iku</w:t>
      </w:r>
      <w:proofErr w:type="spellEnd"/>
      <w:r>
        <w:rPr>
          <w:b w:val="0"/>
        </w:rPr>
        <w:t xml:space="preserve"> y Atrium de ERCO, es decir, además del aro empotrable superpuesto estándar se ofrecen soluciones de empotramiento enrasado. La estética de Quinta armoniza perfectamente con estos downlights, de modo que puede complementarlos o incluso sustituirlos. Esto facilita los cambios de última hora en la planificación de los proyectos que se estén realizando, así como la modernización de la iluminación existente: basta con remplazan los proyectores empotrables con lámparas convencionales por proyectores Quinta. En cualquier caso, las ópticas </w:t>
      </w:r>
      <w:proofErr w:type="spellStart"/>
      <w:r>
        <w:rPr>
          <w:b w:val="0"/>
        </w:rPr>
        <w:t>Darklight</w:t>
      </w:r>
      <w:proofErr w:type="spellEnd"/>
      <w:r>
        <w:rPr>
          <w:b w:val="0"/>
        </w:rPr>
        <w:t xml:space="preserve"> dotan al techo de una estética estructurada y minimalista, al igual que el diseño reducido de la parte visible del cuerpo de la luminaria, que está disponible en los colores estándar blanco y negro, así como en otros 10000 colores, que se pueden solicitar a través del servicio ERCO individual, para que las luminarias armonicen perfectamente en su entorno. </w:t>
      </w:r>
    </w:p>
    <w:p w14:paraId="3C28EFD8" w14:textId="77777777" w:rsidR="00352B24" w:rsidRDefault="00352B24" w:rsidP="00352B24">
      <w:pPr>
        <w:pStyle w:val="ERCOberschrift"/>
        <w:rPr>
          <w:b w:val="0"/>
          <w:bCs w:val="0"/>
        </w:rPr>
      </w:pPr>
    </w:p>
    <w:p w14:paraId="0985FFEC" w14:textId="4BADCA56" w:rsidR="00352B24" w:rsidRDefault="0013487C" w:rsidP="00352B24">
      <w:pPr>
        <w:pStyle w:val="ERCOberschrift"/>
        <w:rPr>
          <w:b w:val="0"/>
          <w:bCs w:val="0"/>
        </w:rPr>
      </w:pPr>
      <w:hyperlink r:id="rId12" w:history="1">
        <w:r w:rsidR="00352B24" w:rsidRPr="0013487C">
          <w:rPr>
            <w:rStyle w:val="Hyperlink"/>
            <w:b w:val="0"/>
          </w:rPr>
          <w:t>Quinta</w:t>
        </w:r>
      </w:hyperlink>
      <w:r w:rsidR="00352B24">
        <w:rPr>
          <w:b w:val="0"/>
        </w:rPr>
        <w:t xml:space="preserve"> se adapta perfectamente al ecosistema luminotécnico de ERCO también en otros aspectos, como la selección de la temperatura de color o la conectividad; características que convierten a estos nuevos proyectores empotrables, sumamente flexibles y eficaces, en el aliado perfecto de cualquier luminaria. El año que viene estará disponible una variante con </w:t>
      </w:r>
      <w:proofErr w:type="spellStart"/>
      <w:r w:rsidR="00352B24">
        <w:rPr>
          <w:b w:val="0"/>
        </w:rPr>
        <w:t>tunable</w:t>
      </w:r>
      <w:proofErr w:type="spellEnd"/>
      <w:r w:rsidR="00352B24">
        <w:rPr>
          <w:b w:val="0"/>
        </w:rPr>
        <w:t xml:space="preserve"> </w:t>
      </w:r>
      <w:proofErr w:type="spellStart"/>
      <w:r w:rsidR="00352B24">
        <w:rPr>
          <w:b w:val="0"/>
        </w:rPr>
        <w:t>white</w:t>
      </w:r>
      <w:proofErr w:type="spellEnd"/>
      <w:r w:rsidR="00352B24">
        <w:rPr>
          <w:b w:val="0"/>
        </w:rPr>
        <w:t xml:space="preserve">, que complementará las temperaturas de color de 2700K a 4000K que están disponibles desde el principio. Los equipos auxiliares separados se pueden controlar de forma inalámbrica mediante </w:t>
      </w:r>
      <w:proofErr w:type="spellStart"/>
      <w:r w:rsidR="00352B24">
        <w:rPr>
          <w:b w:val="0"/>
        </w:rPr>
        <w:t>Casambi</w:t>
      </w:r>
      <w:proofErr w:type="spellEnd"/>
      <w:r w:rsidR="00352B24">
        <w:rPr>
          <w:b w:val="0"/>
        </w:rPr>
        <w:t xml:space="preserve"> Bluetooth y están disponibles en variantes con DALI / </w:t>
      </w:r>
      <w:proofErr w:type="spellStart"/>
      <w:r w:rsidR="00352B24">
        <w:rPr>
          <w:b w:val="0"/>
        </w:rPr>
        <w:t>Push</w:t>
      </w:r>
      <w:proofErr w:type="spellEnd"/>
      <w:r w:rsidR="00352B24">
        <w:rPr>
          <w:b w:val="0"/>
        </w:rPr>
        <w:t xml:space="preserve"> </w:t>
      </w:r>
      <w:proofErr w:type="spellStart"/>
      <w:r w:rsidR="00352B24">
        <w:rPr>
          <w:b w:val="0"/>
        </w:rPr>
        <w:t>Dim</w:t>
      </w:r>
      <w:proofErr w:type="spellEnd"/>
      <w:r w:rsidR="00352B24">
        <w:rPr>
          <w:b w:val="0"/>
        </w:rPr>
        <w:t xml:space="preserve"> y conmutables. En lo relativo a la sostenibilidad, Quinta se basa en el concepto </w:t>
      </w:r>
      <w:hyperlink r:id="rId13" w:history="1">
        <w:r w:rsidR="00352B24" w:rsidRPr="0013487C">
          <w:rPr>
            <w:rStyle w:val="Hyperlink"/>
            <w:b w:val="0"/>
          </w:rPr>
          <w:t xml:space="preserve">«ERCO </w:t>
        </w:r>
        <w:proofErr w:type="spellStart"/>
        <w:r w:rsidR="00352B24" w:rsidRPr="0013487C">
          <w:rPr>
            <w:rStyle w:val="Hyperlink"/>
            <w:b w:val="0"/>
          </w:rPr>
          <w:t>Greenology</w:t>
        </w:r>
        <w:proofErr w:type="spellEnd"/>
        <w:r w:rsidR="00352B24" w:rsidRPr="0013487C">
          <w:rPr>
            <w:rStyle w:val="Hyperlink"/>
            <w:b w:val="0"/>
          </w:rPr>
          <w:t>»</w:t>
        </w:r>
      </w:hyperlink>
      <w:r w:rsidR="00352B24">
        <w:rPr>
          <w:b w:val="0"/>
        </w:rPr>
        <w:t xml:space="preserve">: su eficiente sistema de lentes sin dispersión no derrocha luz, sino que la proyecta con eficacia en la superficie a iluminar. Su cuerpo de refrigeración está hecho de aluminio 100% reciclado. </w:t>
      </w:r>
    </w:p>
    <w:p w14:paraId="584A78D0" w14:textId="77777777" w:rsidR="002920BE" w:rsidRPr="00562131" w:rsidRDefault="002920BE" w:rsidP="002920BE">
      <w:pPr>
        <w:pStyle w:val="ERCOberschrift"/>
        <w:rPr>
          <w:b w:val="0"/>
          <w:bCs w:val="0"/>
        </w:rPr>
      </w:pPr>
    </w:p>
    <w:p w14:paraId="6D74745F" w14:textId="77777777" w:rsidR="0013487C" w:rsidRDefault="0013487C" w:rsidP="0013487C">
      <w:pPr>
        <w:pStyle w:val="ERCOText"/>
        <w:outlineLvl w:val="0"/>
        <w:rPr>
          <w:b/>
          <w:bCs/>
          <w:lang w:val="en-US"/>
        </w:rPr>
      </w:pPr>
    </w:p>
    <w:p w14:paraId="29012290" w14:textId="055D7594" w:rsidR="0013487C" w:rsidRDefault="0013487C" w:rsidP="0013487C">
      <w:pPr>
        <w:pStyle w:val="ERCOText"/>
        <w:outlineLvl w:val="0"/>
        <w:rPr>
          <w:b/>
          <w:bCs/>
          <w:lang w:val="en-US"/>
        </w:rPr>
      </w:pPr>
      <w:r w:rsidRPr="0013487C">
        <w:rPr>
          <w:b/>
          <w:bCs/>
          <w:lang w:val="en-US"/>
        </w:rPr>
        <w:lastRenderedPageBreak/>
        <w:t xml:space="preserve">La </w:t>
      </w:r>
      <w:proofErr w:type="spellStart"/>
      <w:r w:rsidRPr="0013487C">
        <w:rPr>
          <w:b/>
          <w:bCs/>
          <w:lang w:val="en-US"/>
        </w:rPr>
        <w:t>magia</w:t>
      </w:r>
      <w:proofErr w:type="spellEnd"/>
      <w:r w:rsidRPr="0013487C">
        <w:rPr>
          <w:b/>
          <w:bCs/>
          <w:lang w:val="en-US"/>
        </w:rPr>
        <w:t xml:space="preserve"> de </w:t>
      </w:r>
      <w:proofErr w:type="spellStart"/>
      <w:r w:rsidRPr="0013487C">
        <w:rPr>
          <w:b/>
          <w:bCs/>
          <w:lang w:val="en-US"/>
        </w:rPr>
        <w:t>una</w:t>
      </w:r>
      <w:proofErr w:type="spellEnd"/>
      <w:r w:rsidRPr="0013487C">
        <w:rPr>
          <w:b/>
          <w:bCs/>
          <w:lang w:val="en-US"/>
        </w:rPr>
        <w:t xml:space="preserve"> </w:t>
      </w:r>
      <w:proofErr w:type="spellStart"/>
      <w:r w:rsidRPr="0013487C">
        <w:rPr>
          <w:b/>
          <w:bCs/>
          <w:lang w:val="en-US"/>
        </w:rPr>
        <w:t>buena</w:t>
      </w:r>
      <w:proofErr w:type="spellEnd"/>
      <w:r w:rsidRPr="0013487C">
        <w:rPr>
          <w:b/>
          <w:bCs/>
          <w:lang w:val="en-US"/>
        </w:rPr>
        <w:t xml:space="preserve"> </w:t>
      </w:r>
      <w:proofErr w:type="spellStart"/>
      <w:r w:rsidRPr="0013487C">
        <w:rPr>
          <w:b/>
          <w:bCs/>
          <w:lang w:val="en-US"/>
        </w:rPr>
        <w:t>iluminación</w:t>
      </w:r>
      <w:proofErr w:type="spellEnd"/>
      <w:r w:rsidRPr="0013487C">
        <w:rPr>
          <w:b/>
          <w:bCs/>
          <w:lang w:val="en-US"/>
        </w:rPr>
        <w:t xml:space="preserve">: </w:t>
      </w:r>
      <w:proofErr w:type="spellStart"/>
      <w:r w:rsidRPr="0013487C">
        <w:rPr>
          <w:b/>
          <w:bCs/>
          <w:lang w:val="en-US"/>
        </w:rPr>
        <w:t>descubra</w:t>
      </w:r>
      <w:proofErr w:type="spellEnd"/>
      <w:r w:rsidRPr="0013487C">
        <w:rPr>
          <w:b/>
          <w:bCs/>
          <w:lang w:val="en-US"/>
        </w:rPr>
        <w:t xml:space="preserve"> Quinta y la </w:t>
      </w:r>
      <w:proofErr w:type="spellStart"/>
      <w:r w:rsidRPr="0013487C">
        <w:rPr>
          <w:b/>
          <w:bCs/>
          <w:lang w:val="en-US"/>
        </w:rPr>
        <w:t>tecnología</w:t>
      </w:r>
      <w:proofErr w:type="spellEnd"/>
      <w:r w:rsidRPr="0013487C">
        <w:rPr>
          <w:b/>
          <w:bCs/>
          <w:lang w:val="en-US"/>
        </w:rPr>
        <w:t xml:space="preserve"> </w:t>
      </w:r>
      <w:proofErr w:type="spellStart"/>
      <w:r w:rsidRPr="0013487C">
        <w:rPr>
          <w:b/>
          <w:bCs/>
          <w:lang w:val="en-US"/>
        </w:rPr>
        <w:t>Darklight</w:t>
      </w:r>
      <w:proofErr w:type="spellEnd"/>
      <w:r w:rsidRPr="0013487C">
        <w:rPr>
          <w:b/>
          <w:bCs/>
          <w:lang w:val="en-US"/>
        </w:rPr>
        <w:t xml:space="preserve"> de ERCO: </w:t>
      </w:r>
      <w:hyperlink r:id="rId14" w:history="1">
        <w:r w:rsidRPr="0013487C">
          <w:rPr>
            <w:rStyle w:val="Hyperlink"/>
            <w:b/>
            <w:bCs/>
            <w:lang w:val="en-US"/>
          </w:rPr>
          <w:t>https://www.youtube.com/watch?v=P9fGyhXl4SM</w:t>
        </w:r>
      </w:hyperlink>
    </w:p>
    <w:p w14:paraId="738F8F17" w14:textId="77777777" w:rsidR="0013487C" w:rsidRDefault="0013487C" w:rsidP="0013487C">
      <w:pPr>
        <w:pStyle w:val="ERCOText"/>
        <w:outlineLvl w:val="0"/>
        <w:rPr>
          <w:b/>
          <w:bCs/>
          <w:lang w:val="en-US"/>
        </w:rPr>
      </w:pPr>
    </w:p>
    <w:p w14:paraId="128A1CEF" w14:textId="3C7B460E" w:rsidR="0013487C" w:rsidRPr="0013487C" w:rsidRDefault="0013487C" w:rsidP="0013487C">
      <w:pPr>
        <w:pStyle w:val="ERCOText"/>
        <w:outlineLvl w:val="0"/>
        <w:rPr>
          <w:b/>
          <w:bCs/>
          <w:lang w:val="en-US"/>
        </w:rPr>
      </w:pPr>
      <w:r w:rsidRPr="0013487C">
        <w:rPr>
          <w:b/>
          <w:bCs/>
          <w:lang w:val="en-US"/>
        </w:rPr>
        <w:drawing>
          <wp:inline distT="0" distB="0" distL="0" distR="0" wp14:anchorId="603B5EAD" wp14:editId="60ABF9A6">
            <wp:extent cx="1016000" cy="1016000"/>
            <wp:effectExtent l="0" t="0" r="0" b="0"/>
            <wp:docPr id="7982599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259953" name=""/>
                    <pic:cNvPicPr/>
                  </pic:nvPicPr>
                  <pic:blipFill>
                    <a:blip r:embed="rId15"/>
                    <a:stretch>
                      <a:fillRect/>
                    </a:stretch>
                  </pic:blipFill>
                  <pic:spPr>
                    <a:xfrm>
                      <a:off x="0" y="0"/>
                      <a:ext cx="1016000" cy="1016000"/>
                    </a:xfrm>
                    <a:prstGeom prst="rect">
                      <a:avLst/>
                    </a:prstGeom>
                  </pic:spPr>
                </pic:pic>
              </a:graphicData>
            </a:graphic>
          </wp:inline>
        </w:drawing>
      </w:r>
    </w:p>
    <w:p w14:paraId="2B97C0F6" w14:textId="77777777" w:rsidR="0013487C" w:rsidRPr="0013487C" w:rsidRDefault="0013487C" w:rsidP="0013487C">
      <w:pPr>
        <w:pStyle w:val="ERCOText"/>
        <w:outlineLvl w:val="0"/>
        <w:rPr>
          <w:b/>
          <w:bCs/>
          <w:lang w:val="en-US"/>
        </w:rPr>
      </w:pPr>
    </w:p>
    <w:p w14:paraId="5BFDF8FC" w14:textId="77777777" w:rsidR="0013487C" w:rsidRPr="0013487C" w:rsidRDefault="0013487C" w:rsidP="0013487C">
      <w:pPr>
        <w:pStyle w:val="ERCOText"/>
        <w:outlineLvl w:val="0"/>
        <w:rPr>
          <w:b/>
          <w:bCs/>
          <w:lang w:val="de-DE"/>
        </w:rPr>
      </w:pPr>
      <w:proofErr w:type="spellStart"/>
      <w:r w:rsidRPr="0013487C">
        <w:rPr>
          <w:b/>
          <w:bCs/>
          <w:lang w:val="de-DE"/>
        </w:rPr>
        <w:t>Más</w:t>
      </w:r>
      <w:proofErr w:type="spellEnd"/>
      <w:r w:rsidRPr="0013487C">
        <w:rPr>
          <w:b/>
          <w:bCs/>
          <w:lang w:val="de-DE"/>
        </w:rPr>
        <w:t xml:space="preserve"> </w:t>
      </w:r>
      <w:proofErr w:type="spellStart"/>
      <w:r w:rsidRPr="0013487C">
        <w:rPr>
          <w:b/>
          <w:bCs/>
          <w:lang w:val="de-DE"/>
        </w:rPr>
        <w:t>información</w:t>
      </w:r>
      <w:proofErr w:type="spellEnd"/>
      <w:r w:rsidRPr="0013487C">
        <w:rPr>
          <w:b/>
          <w:bCs/>
          <w:lang w:val="de-DE"/>
        </w:rPr>
        <w:t xml:space="preserve"> </w:t>
      </w:r>
      <w:proofErr w:type="spellStart"/>
      <w:r w:rsidRPr="0013487C">
        <w:rPr>
          <w:b/>
          <w:bCs/>
          <w:lang w:val="de-DE"/>
        </w:rPr>
        <w:t>sobre</w:t>
      </w:r>
      <w:proofErr w:type="spellEnd"/>
      <w:r w:rsidRPr="0013487C">
        <w:rPr>
          <w:b/>
          <w:bCs/>
          <w:lang w:val="de-DE"/>
        </w:rPr>
        <w:t xml:space="preserve"> Quinta:</w:t>
      </w:r>
    </w:p>
    <w:p w14:paraId="77D25E41" w14:textId="1E514743" w:rsidR="0013487C" w:rsidRDefault="0013487C" w:rsidP="0013487C">
      <w:pPr>
        <w:pStyle w:val="ERCOText"/>
        <w:outlineLvl w:val="0"/>
        <w:rPr>
          <w:b/>
          <w:bCs/>
          <w:lang w:val="de-DE"/>
        </w:rPr>
      </w:pPr>
      <w:hyperlink r:id="rId16" w:history="1">
        <w:r w:rsidRPr="0013487C">
          <w:rPr>
            <w:rStyle w:val="Hyperlink"/>
            <w:b/>
            <w:bCs/>
            <w:lang w:val="de-DE"/>
          </w:rPr>
          <w:t>https://www.erco.com/press/7702/es</w:t>
        </w:r>
      </w:hyperlink>
    </w:p>
    <w:p w14:paraId="3774E226" w14:textId="77777777" w:rsidR="0013487C" w:rsidRDefault="0013487C" w:rsidP="0013487C">
      <w:pPr>
        <w:pStyle w:val="ERCOText"/>
        <w:outlineLvl w:val="0"/>
        <w:rPr>
          <w:b/>
          <w:bCs/>
          <w:lang w:val="de-DE"/>
        </w:rPr>
      </w:pPr>
    </w:p>
    <w:p w14:paraId="219CE539" w14:textId="70354CAC" w:rsidR="0013487C" w:rsidRPr="0013487C" w:rsidRDefault="0013487C" w:rsidP="0013487C">
      <w:pPr>
        <w:pStyle w:val="ERCOText"/>
        <w:outlineLvl w:val="0"/>
        <w:rPr>
          <w:b/>
          <w:bCs/>
          <w:lang w:val="de-DE"/>
        </w:rPr>
      </w:pPr>
      <w:r w:rsidRPr="0013487C">
        <w:rPr>
          <w:b/>
          <w:bCs/>
          <w:lang w:val="de-DE"/>
        </w:rPr>
        <w:drawing>
          <wp:inline distT="0" distB="0" distL="0" distR="0" wp14:anchorId="47CB60F7" wp14:editId="6053AE95">
            <wp:extent cx="1016000" cy="1016000"/>
            <wp:effectExtent l="0" t="0" r="0" b="0"/>
            <wp:docPr id="11059273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927363" name=""/>
                    <pic:cNvPicPr/>
                  </pic:nvPicPr>
                  <pic:blipFill>
                    <a:blip r:embed="rId17"/>
                    <a:stretch>
                      <a:fillRect/>
                    </a:stretch>
                  </pic:blipFill>
                  <pic:spPr>
                    <a:xfrm>
                      <a:off x="0" y="0"/>
                      <a:ext cx="1016000" cy="1016000"/>
                    </a:xfrm>
                    <a:prstGeom prst="rect">
                      <a:avLst/>
                    </a:prstGeom>
                  </pic:spPr>
                </pic:pic>
              </a:graphicData>
            </a:graphic>
          </wp:inline>
        </w:drawing>
      </w:r>
    </w:p>
    <w:p w14:paraId="5C76C8FD" w14:textId="77777777" w:rsidR="0013487C" w:rsidRPr="0013487C" w:rsidRDefault="0013487C" w:rsidP="0013487C">
      <w:pPr>
        <w:pStyle w:val="ERCOText"/>
        <w:outlineLvl w:val="0"/>
        <w:rPr>
          <w:b/>
          <w:bCs/>
          <w:lang w:val="de-DE"/>
        </w:rPr>
      </w:pPr>
    </w:p>
    <w:p w14:paraId="5F01A0A5" w14:textId="7C49855C" w:rsidR="0013487C" w:rsidRPr="0013487C" w:rsidRDefault="0013487C" w:rsidP="0013487C">
      <w:pPr>
        <w:pStyle w:val="ERCOText"/>
        <w:outlineLvl w:val="0"/>
        <w:rPr>
          <w:b/>
          <w:bCs/>
          <w:lang w:val="en-US"/>
        </w:rPr>
      </w:pPr>
      <w:r w:rsidRPr="0013487C">
        <w:rPr>
          <w:b/>
          <w:bCs/>
          <w:lang w:val="en-US"/>
        </w:rPr>
        <w:t xml:space="preserve">Para </w:t>
      </w:r>
      <w:proofErr w:type="spellStart"/>
      <w:r w:rsidRPr="0013487C">
        <w:rPr>
          <w:b/>
          <w:bCs/>
          <w:lang w:val="en-US"/>
        </w:rPr>
        <w:t>más</w:t>
      </w:r>
      <w:proofErr w:type="spellEnd"/>
      <w:r w:rsidRPr="0013487C">
        <w:rPr>
          <w:b/>
          <w:bCs/>
          <w:lang w:val="en-US"/>
        </w:rPr>
        <w:t xml:space="preserve"> </w:t>
      </w:r>
      <w:proofErr w:type="spellStart"/>
      <w:r w:rsidRPr="0013487C">
        <w:rPr>
          <w:b/>
          <w:bCs/>
          <w:lang w:val="en-US"/>
        </w:rPr>
        <w:t>información</w:t>
      </w:r>
      <w:proofErr w:type="spellEnd"/>
      <w:r w:rsidRPr="0013487C">
        <w:rPr>
          <w:b/>
          <w:bCs/>
          <w:lang w:val="en-US"/>
        </w:rPr>
        <w:t xml:space="preserve"> y </w:t>
      </w:r>
      <w:proofErr w:type="spellStart"/>
      <w:r w:rsidRPr="0013487C">
        <w:rPr>
          <w:b/>
          <w:bCs/>
          <w:lang w:val="en-US"/>
        </w:rPr>
        <w:t>aspectos</w:t>
      </w:r>
      <w:proofErr w:type="spellEnd"/>
      <w:r w:rsidRPr="0013487C">
        <w:rPr>
          <w:b/>
          <w:bCs/>
          <w:lang w:val="en-US"/>
        </w:rPr>
        <w:t xml:space="preserve"> de la </w:t>
      </w:r>
      <w:proofErr w:type="spellStart"/>
      <w:r w:rsidRPr="0013487C">
        <w:rPr>
          <w:b/>
          <w:bCs/>
          <w:lang w:val="en-US"/>
        </w:rPr>
        <w:t>iluminación</w:t>
      </w:r>
      <w:proofErr w:type="spellEnd"/>
      <w:r w:rsidRPr="0013487C">
        <w:rPr>
          <w:b/>
          <w:bCs/>
          <w:lang w:val="en-US"/>
        </w:rPr>
        <w:t xml:space="preserve"> </w:t>
      </w:r>
      <w:proofErr w:type="spellStart"/>
      <w:r w:rsidRPr="0013487C">
        <w:rPr>
          <w:b/>
          <w:bCs/>
          <w:lang w:val="en-US"/>
        </w:rPr>
        <w:t>sostenible</w:t>
      </w:r>
      <w:proofErr w:type="spellEnd"/>
      <w:r w:rsidRPr="0013487C">
        <w:rPr>
          <w:b/>
          <w:bCs/>
          <w:lang w:val="en-US"/>
        </w:rPr>
        <w:t xml:space="preserve">, </w:t>
      </w:r>
      <w:proofErr w:type="spellStart"/>
      <w:r w:rsidRPr="0013487C">
        <w:rPr>
          <w:b/>
          <w:bCs/>
          <w:lang w:val="en-US"/>
        </w:rPr>
        <w:t>visite</w:t>
      </w:r>
      <w:proofErr w:type="spellEnd"/>
      <w:r w:rsidRPr="0013487C">
        <w:rPr>
          <w:b/>
          <w:bCs/>
          <w:lang w:val="en-US"/>
        </w:rPr>
        <w:t xml:space="preserve"> </w:t>
      </w:r>
      <w:r w:rsidRPr="0013487C">
        <w:rPr>
          <w:b/>
          <w:bCs/>
          <w:lang w:val="en-US"/>
        </w:rPr>
        <w:fldChar w:fldCharType="begin"/>
      </w:r>
      <w:r w:rsidRPr="0013487C">
        <w:rPr>
          <w:b/>
          <w:bCs/>
          <w:lang w:val="en-US"/>
        </w:rPr>
        <w:instrText>HYPERLINK "</w:instrText>
      </w:r>
      <w:r w:rsidRPr="0013487C">
        <w:rPr>
          <w:b/>
          <w:bCs/>
          <w:lang w:val="en-US"/>
        </w:rPr>
        <w:instrText>https://www.erco.com/press/7364/es</w:instrText>
      </w:r>
      <w:r w:rsidRPr="0013487C">
        <w:rPr>
          <w:b/>
          <w:bCs/>
          <w:lang w:val="en-US"/>
        </w:rPr>
        <w:instrText>"</w:instrText>
      </w:r>
      <w:r w:rsidRPr="0013487C">
        <w:rPr>
          <w:b/>
          <w:bCs/>
          <w:lang w:val="en-US"/>
        </w:rPr>
        <w:fldChar w:fldCharType="separate"/>
      </w:r>
      <w:r w:rsidRPr="0013487C">
        <w:rPr>
          <w:rStyle w:val="Hyperlink"/>
          <w:b/>
          <w:bCs/>
          <w:u w:val="none"/>
          <w:lang w:val="en-US"/>
        </w:rPr>
        <w:t>https://www.erco.com/press/7364/es</w:t>
      </w:r>
      <w:r w:rsidRPr="0013487C">
        <w:rPr>
          <w:b/>
          <w:bCs/>
          <w:lang w:val="en-US"/>
        </w:rPr>
        <w:fldChar w:fldCharType="end"/>
      </w:r>
    </w:p>
    <w:p w14:paraId="6476752B" w14:textId="77777777" w:rsidR="0013487C" w:rsidRPr="0013487C" w:rsidRDefault="0013487C" w:rsidP="0013487C">
      <w:pPr>
        <w:pStyle w:val="ERCOText"/>
        <w:outlineLvl w:val="0"/>
        <w:rPr>
          <w:b/>
          <w:bCs/>
          <w:u w:val="thick"/>
          <w:lang w:val="en-US"/>
        </w:rPr>
      </w:pPr>
    </w:p>
    <w:p w14:paraId="37BDBC84" w14:textId="5AA41996" w:rsidR="002920BE" w:rsidRPr="002920BE" w:rsidRDefault="002920BE" w:rsidP="0013487C">
      <w:pPr>
        <w:pStyle w:val="ERCOText"/>
        <w:outlineLvl w:val="0"/>
        <w:rPr>
          <w:rStyle w:val="Ohne"/>
          <w:bCs/>
          <w:color w:val="FF0000"/>
          <w:lang w:val="pt-PT"/>
        </w:rPr>
      </w:pPr>
      <w:r w:rsidRPr="002920BE">
        <w:rPr>
          <w:rStyle w:val="Ohne"/>
          <w:b/>
          <w:color w:val="FF0000"/>
          <w:lang w:val="pt-PT"/>
        </w:rPr>
        <w:t xml:space="preserve">Nota a la </w:t>
      </w:r>
      <w:r w:rsidRPr="002920BE">
        <w:rPr>
          <w:rStyle w:val="Ohne"/>
          <w:b/>
          <w:color w:val="FF0000"/>
        </w:rPr>
        <w:t>redacción</w:t>
      </w:r>
      <w:r w:rsidRPr="002920BE">
        <w:rPr>
          <w:rStyle w:val="Ohne"/>
          <w:b/>
          <w:color w:val="FF0000"/>
          <w:lang w:val="pt-PT"/>
        </w:rPr>
        <w:t>:</w:t>
      </w:r>
      <w:r w:rsidRPr="002920BE">
        <w:rPr>
          <w:rStyle w:val="Ohne"/>
          <w:bCs/>
          <w:color w:val="FF0000"/>
          <w:lang w:val="pt-PT"/>
        </w:rPr>
        <w:t xml:space="preserve"> </w:t>
      </w:r>
      <w:r w:rsidRPr="002920BE">
        <w:rPr>
          <w:bCs/>
          <w:color w:val="FF0000"/>
        </w:rPr>
        <w:t>Por favor, utilice este link: sus lectores se beneficiaran de un recorrido continuo de usuario y más información a</w:t>
      </w:r>
      <w:r>
        <w:rPr>
          <w:bCs/>
          <w:color w:val="FF0000"/>
        </w:rPr>
        <w:t>c</w:t>
      </w:r>
      <w:r w:rsidRPr="002920BE">
        <w:rPr>
          <w:bCs/>
          <w:color w:val="FF0000"/>
        </w:rPr>
        <w:t>erca de este comunicado de prensa. Este enlace permanecerá permanentemente activo.</w:t>
      </w:r>
    </w:p>
    <w:p w14:paraId="66D2ACED" w14:textId="318BE478" w:rsidR="00A940BF" w:rsidRDefault="00A940BF" w:rsidP="00E3228C">
      <w:pPr>
        <w:pStyle w:val="ERCOText"/>
        <w:outlineLvl w:val="0"/>
        <w:rPr>
          <w:rStyle w:val="Ohne"/>
          <w:b/>
          <w:lang w:val="pt-PT"/>
        </w:rPr>
      </w:pPr>
    </w:p>
    <w:p w14:paraId="5EC89068" w14:textId="77777777" w:rsidR="0036004A" w:rsidRDefault="0036004A" w:rsidP="00E3228C">
      <w:pPr>
        <w:pStyle w:val="ERCOText"/>
        <w:outlineLvl w:val="0"/>
        <w:rPr>
          <w:rStyle w:val="Ohne"/>
          <w:b/>
          <w:lang w:val="pt-PT"/>
        </w:rPr>
      </w:pPr>
    </w:p>
    <w:p w14:paraId="47E17D22" w14:textId="77777777" w:rsidR="00A940BF" w:rsidRDefault="00A940BF" w:rsidP="00E3228C">
      <w:pPr>
        <w:pStyle w:val="ERCOText"/>
        <w:outlineLvl w:val="0"/>
        <w:rPr>
          <w:rStyle w:val="Ohne"/>
          <w:b/>
          <w:lang w:val="pt-PT"/>
        </w:rPr>
      </w:pPr>
    </w:p>
    <w:p w14:paraId="4AAB0CC3" w14:textId="77777777" w:rsidR="0013487C" w:rsidRDefault="0013487C" w:rsidP="0036004A">
      <w:pPr>
        <w:pStyle w:val="ERCOText"/>
        <w:outlineLvl w:val="0"/>
        <w:rPr>
          <w:b/>
        </w:rPr>
      </w:pPr>
    </w:p>
    <w:p w14:paraId="14637977" w14:textId="77777777" w:rsidR="0013487C" w:rsidRDefault="0013487C" w:rsidP="0036004A">
      <w:pPr>
        <w:pStyle w:val="ERCOText"/>
        <w:outlineLvl w:val="0"/>
        <w:rPr>
          <w:b/>
        </w:rPr>
      </w:pPr>
    </w:p>
    <w:p w14:paraId="35C1C73B" w14:textId="77777777" w:rsidR="0013487C" w:rsidRDefault="0013487C" w:rsidP="0036004A">
      <w:pPr>
        <w:pStyle w:val="ERCOText"/>
        <w:outlineLvl w:val="0"/>
        <w:rPr>
          <w:b/>
        </w:rPr>
      </w:pPr>
    </w:p>
    <w:p w14:paraId="6624140F" w14:textId="77777777" w:rsidR="0013487C" w:rsidRDefault="0013487C" w:rsidP="0036004A">
      <w:pPr>
        <w:pStyle w:val="ERCOText"/>
        <w:outlineLvl w:val="0"/>
        <w:rPr>
          <w:b/>
        </w:rPr>
      </w:pPr>
    </w:p>
    <w:p w14:paraId="728661D5" w14:textId="77777777" w:rsidR="0013487C" w:rsidRDefault="0013487C" w:rsidP="0036004A">
      <w:pPr>
        <w:pStyle w:val="ERCOText"/>
        <w:outlineLvl w:val="0"/>
        <w:rPr>
          <w:b/>
        </w:rPr>
      </w:pPr>
    </w:p>
    <w:p w14:paraId="21B87905" w14:textId="77777777" w:rsidR="0013487C" w:rsidRDefault="0013487C" w:rsidP="0036004A">
      <w:pPr>
        <w:pStyle w:val="ERCOText"/>
        <w:outlineLvl w:val="0"/>
        <w:rPr>
          <w:b/>
        </w:rPr>
      </w:pPr>
    </w:p>
    <w:p w14:paraId="60EDEEC5" w14:textId="77777777" w:rsidR="0013487C" w:rsidRDefault="0013487C" w:rsidP="0036004A">
      <w:pPr>
        <w:pStyle w:val="ERCOText"/>
        <w:outlineLvl w:val="0"/>
        <w:rPr>
          <w:b/>
        </w:rPr>
      </w:pPr>
    </w:p>
    <w:p w14:paraId="26CB2E01" w14:textId="3D076D03" w:rsidR="0036004A" w:rsidRPr="00562131" w:rsidRDefault="0036004A" w:rsidP="0036004A">
      <w:pPr>
        <w:pStyle w:val="ERCOText"/>
        <w:outlineLvl w:val="0"/>
        <w:rPr>
          <w:b/>
        </w:rPr>
      </w:pPr>
      <w:r w:rsidRPr="00562131">
        <w:rPr>
          <w:b/>
        </w:rPr>
        <w:lastRenderedPageBreak/>
        <w:t>Características técnicas</w:t>
      </w:r>
    </w:p>
    <w:p w14:paraId="3C291CFE" w14:textId="77777777" w:rsidR="0013487C" w:rsidRPr="00E26675" w:rsidRDefault="0013487C" w:rsidP="0013487C">
      <w:pPr>
        <w:spacing w:before="100" w:beforeAutospacing="1" w:after="100" w:afterAutospacing="1"/>
        <w:ind w:left="2836" w:hanging="2836"/>
        <w:rPr>
          <w:rFonts w:ascii="Arial" w:eastAsia="Times New Roman" w:hAnsi="Arial" w:cs="Arial"/>
          <w:sz w:val="20"/>
        </w:rPr>
      </w:pPr>
      <w:r w:rsidRPr="001B133A">
        <w:rPr>
          <w:rFonts w:ascii="Arial" w:hAnsi="Arial"/>
          <w:color w:val="000000"/>
          <w:sz w:val="20"/>
        </w:rPr>
        <w:t>Sistema de lentes ERCO:</w:t>
      </w:r>
      <w:r w:rsidRPr="001B133A">
        <w:rPr>
          <w:rFonts w:ascii="Arial" w:hAnsi="Arial"/>
          <w:color w:val="000000"/>
          <w:sz w:val="20"/>
        </w:rPr>
        <w:tab/>
      </w:r>
      <w:r w:rsidRPr="009301A4">
        <w:rPr>
          <w:rFonts w:ascii="Arial" w:hAnsi="Arial"/>
          <w:sz w:val="20"/>
        </w:rPr>
        <w:t xml:space="preserve">óptica de lentes de polímero óptico </w:t>
      </w:r>
      <w:r w:rsidRPr="000F4EA9">
        <w:rPr>
          <w:rFonts w:ascii="Arial" w:hAnsi="Arial"/>
          <w:color w:val="FF0000"/>
          <w:sz w:val="20"/>
        </w:rPr>
        <w:br/>
      </w:r>
      <w:r w:rsidRPr="00E26675">
        <w:rPr>
          <w:rFonts w:ascii="Arial" w:hAnsi="Arial"/>
          <w:sz w:val="20"/>
        </w:rPr>
        <w:t xml:space="preserve">(lente </w:t>
      </w:r>
      <w:proofErr w:type="spellStart"/>
      <w:r>
        <w:rPr>
          <w:rFonts w:ascii="Arial" w:hAnsi="Arial"/>
          <w:sz w:val="20"/>
        </w:rPr>
        <w:t>Darklight</w:t>
      </w:r>
      <w:proofErr w:type="spellEnd"/>
      <w:r w:rsidRPr="00E26675">
        <w:rPr>
          <w:rFonts w:ascii="Arial" w:hAnsi="Arial"/>
          <w:sz w:val="20"/>
        </w:rPr>
        <w:t>)</w:t>
      </w:r>
    </w:p>
    <w:p w14:paraId="1049FEF6" w14:textId="77777777" w:rsidR="0013487C" w:rsidRPr="002F0428" w:rsidRDefault="0013487C" w:rsidP="0013487C">
      <w:pPr>
        <w:rPr>
          <w:rFonts w:ascii="Arial" w:eastAsia="Times New Roman" w:hAnsi="Arial" w:cs="Arial"/>
          <w:color w:val="000000"/>
          <w:sz w:val="20"/>
        </w:rPr>
      </w:pPr>
      <w:r w:rsidRPr="00E26675">
        <w:rPr>
          <w:rFonts w:ascii="Arial" w:hAnsi="Arial"/>
          <w:sz w:val="20"/>
        </w:rPr>
        <w:t xml:space="preserve">Distribuciones luminosas </w:t>
      </w:r>
      <w:r w:rsidRPr="00E26675">
        <w:rPr>
          <w:rFonts w:ascii="Arial" w:hAnsi="Arial"/>
          <w:sz w:val="20"/>
        </w:rPr>
        <w:br/>
        <w:t xml:space="preserve">directas: </w:t>
      </w:r>
      <w:r w:rsidRPr="000F4EA9">
        <w:rPr>
          <w:rFonts w:ascii="Arial" w:hAnsi="Arial"/>
          <w:color w:val="FF0000"/>
          <w:sz w:val="20"/>
        </w:rPr>
        <w:tab/>
      </w:r>
      <w:r w:rsidRPr="000F4EA9">
        <w:rPr>
          <w:rFonts w:ascii="Arial" w:hAnsi="Arial"/>
          <w:color w:val="FF0000"/>
          <w:sz w:val="20"/>
        </w:rPr>
        <w:tab/>
      </w:r>
      <w:r w:rsidRPr="000F4EA9">
        <w:rPr>
          <w:rFonts w:ascii="Arial" w:hAnsi="Arial"/>
          <w:color w:val="FF0000"/>
          <w:sz w:val="20"/>
        </w:rPr>
        <w:tab/>
      </w:r>
      <w:r w:rsidRPr="002F0428">
        <w:rPr>
          <w:rFonts w:ascii="Arial" w:hAnsi="Arial"/>
          <w:color w:val="000000"/>
          <w:sz w:val="20"/>
        </w:rPr>
        <w:t>Narrow spot (</w:t>
      </w:r>
      <w:r w:rsidRPr="002F0428">
        <w:rPr>
          <w:rFonts w:ascii="Arial" w:hAnsi="Arial"/>
          <w:color w:val="000000"/>
          <w:sz w:val="20"/>
          <w:shd w:val="clear" w:color="auto" w:fill="FFFFFF"/>
        </w:rPr>
        <w:t>5°)</w:t>
      </w:r>
      <w:r w:rsidRPr="002F0428">
        <w:rPr>
          <w:rFonts w:ascii="Arial" w:hAnsi="Arial"/>
          <w:color w:val="000000"/>
          <w:sz w:val="20"/>
        </w:rPr>
        <w:t>,</w:t>
      </w:r>
    </w:p>
    <w:p w14:paraId="01C6F02C" w14:textId="77777777" w:rsidR="0013487C" w:rsidRPr="002F0428" w:rsidRDefault="0013487C" w:rsidP="0013487C">
      <w:pPr>
        <w:ind w:left="2127" w:firstLine="709"/>
        <w:rPr>
          <w:rFonts w:ascii="Arial" w:eastAsia="Times New Roman" w:hAnsi="Arial" w:cs="Arial"/>
          <w:color w:val="000000"/>
          <w:sz w:val="20"/>
        </w:rPr>
      </w:pPr>
      <w:r w:rsidRPr="002F0428">
        <w:rPr>
          <w:rFonts w:ascii="Arial" w:hAnsi="Arial"/>
          <w:color w:val="000000"/>
          <w:sz w:val="20"/>
        </w:rPr>
        <w:t xml:space="preserve">Spot </w:t>
      </w:r>
      <w:r w:rsidRPr="002F0428">
        <w:rPr>
          <w:rFonts w:ascii="Arial" w:hAnsi="Arial"/>
          <w:color w:val="000000"/>
          <w:sz w:val="20"/>
          <w:shd w:val="clear" w:color="auto" w:fill="FFFFFF"/>
        </w:rPr>
        <w:t>(1</w:t>
      </w:r>
      <w:r>
        <w:rPr>
          <w:rFonts w:ascii="Arial" w:hAnsi="Arial"/>
          <w:color w:val="000000"/>
          <w:sz w:val="20"/>
          <w:shd w:val="clear" w:color="auto" w:fill="FFFFFF"/>
        </w:rPr>
        <w:t>9</w:t>
      </w:r>
      <w:r w:rsidRPr="002F0428">
        <w:rPr>
          <w:rFonts w:ascii="Arial" w:hAnsi="Arial"/>
          <w:color w:val="000000"/>
          <w:sz w:val="20"/>
          <w:shd w:val="clear" w:color="auto" w:fill="FFFFFF"/>
        </w:rPr>
        <w:t>°</w:t>
      </w:r>
      <w:r w:rsidRPr="002F0428">
        <w:rPr>
          <w:rFonts w:ascii="Arial" w:hAnsi="Arial"/>
          <w:color w:val="000000"/>
          <w:sz w:val="20"/>
        </w:rPr>
        <w:t>),</w:t>
      </w:r>
    </w:p>
    <w:p w14:paraId="47F8826E" w14:textId="77777777" w:rsidR="0013487C" w:rsidRPr="002F0428" w:rsidRDefault="0013487C" w:rsidP="0013487C">
      <w:pPr>
        <w:ind w:left="2127" w:firstLine="709"/>
        <w:rPr>
          <w:rFonts w:ascii="Arial" w:eastAsia="Times New Roman" w:hAnsi="Arial" w:cs="Arial"/>
          <w:color w:val="000000"/>
          <w:sz w:val="20"/>
        </w:rPr>
      </w:pPr>
      <w:proofErr w:type="spellStart"/>
      <w:r w:rsidRPr="002F0428">
        <w:rPr>
          <w:rFonts w:ascii="Arial" w:hAnsi="Arial"/>
          <w:color w:val="000000"/>
          <w:sz w:val="20"/>
        </w:rPr>
        <w:t>Flood</w:t>
      </w:r>
      <w:proofErr w:type="spellEnd"/>
      <w:r w:rsidRPr="002F0428">
        <w:rPr>
          <w:rFonts w:ascii="Arial" w:hAnsi="Arial"/>
          <w:color w:val="000000"/>
          <w:sz w:val="20"/>
        </w:rPr>
        <w:t xml:space="preserve"> (</w:t>
      </w:r>
      <w:r>
        <w:rPr>
          <w:rFonts w:ascii="Arial" w:hAnsi="Arial"/>
          <w:color w:val="000000"/>
          <w:sz w:val="20"/>
          <w:shd w:val="clear" w:color="auto" w:fill="FFFFFF"/>
        </w:rPr>
        <w:t>30</w:t>
      </w:r>
      <w:r w:rsidRPr="002F0428">
        <w:rPr>
          <w:rFonts w:ascii="Arial" w:hAnsi="Arial"/>
          <w:color w:val="000000"/>
          <w:sz w:val="20"/>
          <w:shd w:val="clear" w:color="auto" w:fill="FFFFFF"/>
        </w:rPr>
        <w:t>°</w:t>
      </w:r>
      <w:r w:rsidRPr="002F0428">
        <w:rPr>
          <w:rFonts w:ascii="Arial" w:hAnsi="Arial"/>
          <w:color w:val="000000"/>
          <w:sz w:val="20"/>
        </w:rPr>
        <w:t>),</w:t>
      </w:r>
    </w:p>
    <w:p w14:paraId="23B08384" w14:textId="77777777" w:rsidR="0013487C" w:rsidRPr="002F0428" w:rsidRDefault="0013487C" w:rsidP="0013487C">
      <w:pPr>
        <w:ind w:left="2127" w:firstLine="709"/>
        <w:rPr>
          <w:rFonts w:ascii="Arial" w:eastAsia="Times New Roman" w:hAnsi="Arial" w:cs="Arial"/>
          <w:color w:val="000000"/>
          <w:sz w:val="20"/>
        </w:rPr>
      </w:pPr>
      <w:r w:rsidRPr="002F0428">
        <w:rPr>
          <w:rFonts w:ascii="Arial" w:hAnsi="Arial"/>
          <w:color w:val="000000"/>
          <w:sz w:val="20"/>
        </w:rPr>
        <w:t xml:space="preserve">Wide </w:t>
      </w:r>
      <w:proofErr w:type="spellStart"/>
      <w:r w:rsidRPr="002F0428">
        <w:rPr>
          <w:rFonts w:ascii="Arial" w:hAnsi="Arial"/>
          <w:color w:val="000000"/>
          <w:sz w:val="20"/>
        </w:rPr>
        <w:t>flood</w:t>
      </w:r>
      <w:proofErr w:type="spellEnd"/>
      <w:r w:rsidRPr="002F0428">
        <w:rPr>
          <w:rFonts w:ascii="Arial" w:hAnsi="Arial"/>
          <w:color w:val="000000"/>
          <w:sz w:val="20"/>
        </w:rPr>
        <w:t xml:space="preserve"> (</w:t>
      </w:r>
      <w:r w:rsidRPr="002F0428">
        <w:rPr>
          <w:rFonts w:ascii="Arial" w:hAnsi="Arial"/>
          <w:color w:val="000000"/>
          <w:sz w:val="20"/>
          <w:shd w:val="clear" w:color="auto" w:fill="FFFFFF"/>
        </w:rPr>
        <w:t>46°</w:t>
      </w:r>
      <w:r w:rsidRPr="002F0428">
        <w:rPr>
          <w:rFonts w:ascii="Arial" w:hAnsi="Arial"/>
          <w:color w:val="000000"/>
          <w:sz w:val="20"/>
        </w:rPr>
        <w:t>),</w:t>
      </w:r>
    </w:p>
    <w:p w14:paraId="45B2295B" w14:textId="77777777" w:rsidR="0013487C" w:rsidRPr="002F0428" w:rsidRDefault="0013487C" w:rsidP="0013487C">
      <w:pPr>
        <w:ind w:left="2127" w:firstLine="709"/>
        <w:rPr>
          <w:rFonts w:ascii="Arial" w:eastAsia="Times New Roman" w:hAnsi="Arial" w:cs="Arial"/>
          <w:color w:val="000000"/>
          <w:sz w:val="20"/>
        </w:rPr>
      </w:pPr>
      <w:r w:rsidRPr="002F0428">
        <w:rPr>
          <w:rFonts w:ascii="Arial" w:hAnsi="Arial"/>
          <w:color w:val="000000"/>
          <w:sz w:val="20"/>
        </w:rPr>
        <w:t xml:space="preserve">Extra </w:t>
      </w:r>
      <w:proofErr w:type="spellStart"/>
      <w:r w:rsidRPr="002F0428">
        <w:rPr>
          <w:rFonts w:ascii="Arial" w:hAnsi="Arial"/>
          <w:color w:val="000000"/>
          <w:sz w:val="20"/>
        </w:rPr>
        <w:t>wide</w:t>
      </w:r>
      <w:proofErr w:type="spellEnd"/>
      <w:r w:rsidRPr="002F0428">
        <w:rPr>
          <w:rFonts w:ascii="Arial" w:hAnsi="Arial"/>
          <w:color w:val="000000"/>
          <w:sz w:val="20"/>
        </w:rPr>
        <w:t xml:space="preserve"> </w:t>
      </w:r>
      <w:proofErr w:type="spellStart"/>
      <w:r w:rsidRPr="002F0428">
        <w:rPr>
          <w:rFonts w:ascii="Arial" w:hAnsi="Arial"/>
          <w:color w:val="000000"/>
          <w:sz w:val="20"/>
        </w:rPr>
        <w:t>flood</w:t>
      </w:r>
      <w:proofErr w:type="spellEnd"/>
      <w:r w:rsidRPr="002F0428">
        <w:rPr>
          <w:rFonts w:ascii="Arial" w:hAnsi="Arial"/>
          <w:color w:val="000000"/>
          <w:sz w:val="20"/>
        </w:rPr>
        <w:t xml:space="preserve"> (</w:t>
      </w:r>
      <w:r w:rsidRPr="002F0428">
        <w:rPr>
          <w:rFonts w:ascii="Arial" w:hAnsi="Arial"/>
          <w:color w:val="000000"/>
          <w:sz w:val="20"/>
          <w:shd w:val="clear" w:color="auto" w:fill="FFFFFF"/>
        </w:rPr>
        <w:t>82°</w:t>
      </w:r>
      <w:r w:rsidRPr="002F0428">
        <w:rPr>
          <w:rFonts w:ascii="Arial" w:hAnsi="Arial"/>
          <w:color w:val="000000"/>
          <w:sz w:val="20"/>
        </w:rPr>
        <w:t>),</w:t>
      </w:r>
    </w:p>
    <w:p w14:paraId="5EE9700F" w14:textId="77777777" w:rsidR="0013487C" w:rsidRPr="002F0428" w:rsidRDefault="0013487C" w:rsidP="0013487C">
      <w:pPr>
        <w:ind w:left="2127" w:firstLine="709"/>
        <w:rPr>
          <w:rFonts w:ascii="Arial" w:eastAsia="Times New Roman" w:hAnsi="Arial" w:cs="Arial"/>
          <w:color w:val="000000"/>
          <w:sz w:val="20"/>
        </w:rPr>
      </w:pPr>
      <w:r w:rsidRPr="002F0428">
        <w:rPr>
          <w:rFonts w:ascii="Arial" w:hAnsi="Arial"/>
          <w:color w:val="000000"/>
          <w:sz w:val="20"/>
        </w:rPr>
        <w:t xml:space="preserve">Oval </w:t>
      </w:r>
      <w:proofErr w:type="spellStart"/>
      <w:r w:rsidRPr="002F0428">
        <w:rPr>
          <w:rFonts w:ascii="Arial" w:hAnsi="Arial"/>
          <w:color w:val="000000"/>
          <w:sz w:val="20"/>
        </w:rPr>
        <w:t>flood</w:t>
      </w:r>
      <w:proofErr w:type="spellEnd"/>
      <w:r w:rsidRPr="002F0428">
        <w:rPr>
          <w:rFonts w:ascii="Arial" w:hAnsi="Arial"/>
          <w:color w:val="000000"/>
          <w:sz w:val="20"/>
        </w:rPr>
        <w:t xml:space="preserve"> (</w:t>
      </w:r>
      <w:r w:rsidRPr="002F0428">
        <w:rPr>
          <w:rFonts w:ascii="Arial" w:hAnsi="Arial"/>
          <w:color w:val="000000"/>
          <w:sz w:val="20"/>
          <w:shd w:val="clear" w:color="auto" w:fill="FFFFFF"/>
        </w:rPr>
        <w:t>1</w:t>
      </w:r>
      <w:r>
        <w:rPr>
          <w:rFonts w:ascii="Arial" w:hAnsi="Arial"/>
          <w:color w:val="000000"/>
          <w:sz w:val="20"/>
          <w:shd w:val="clear" w:color="auto" w:fill="FFFFFF"/>
        </w:rPr>
        <w:t>9</w:t>
      </w:r>
      <w:r w:rsidRPr="002F0428">
        <w:rPr>
          <w:rFonts w:ascii="Arial" w:hAnsi="Arial"/>
          <w:color w:val="000000"/>
          <w:sz w:val="20"/>
          <w:shd w:val="clear" w:color="auto" w:fill="FFFFFF"/>
        </w:rPr>
        <w:t>° x 6</w:t>
      </w:r>
      <w:r>
        <w:rPr>
          <w:rFonts w:ascii="Arial" w:hAnsi="Arial"/>
          <w:color w:val="000000"/>
          <w:sz w:val="20"/>
          <w:shd w:val="clear" w:color="auto" w:fill="FFFFFF"/>
        </w:rPr>
        <w:t>5</w:t>
      </w:r>
      <w:r w:rsidRPr="002F0428">
        <w:rPr>
          <w:rFonts w:ascii="Arial" w:hAnsi="Arial"/>
          <w:color w:val="000000"/>
          <w:sz w:val="20"/>
          <w:shd w:val="clear" w:color="auto" w:fill="FFFFFF"/>
        </w:rPr>
        <w:t>°</w:t>
      </w:r>
      <w:r w:rsidRPr="002F0428">
        <w:rPr>
          <w:rFonts w:ascii="Arial" w:hAnsi="Arial"/>
          <w:color w:val="000000"/>
          <w:sz w:val="20"/>
        </w:rPr>
        <w:t>),</w:t>
      </w:r>
    </w:p>
    <w:p w14:paraId="3C7CCDC9" w14:textId="77777777" w:rsidR="0013487C" w:rsidRPr="002F0428" w:rsidRDefault="0013487C" w:rsidP="0013487C">
      <w:pPr>
        <w:ind w:left="2836"/>
        <w:rPr>
          <w:rFonts w:ascii="Arial" w:eastAsia="Times New Roman" w:hAnsi="Arial" w:cs="Arial"/>
          <w:color w:val="000000"/>
          <w:sz w:val="20"/>
        </w:rPr>
      </w:pPr>
      <w:r w:rsidRPr="002F0428">
        <w:rPr>
          <w:rFonts w:ascii="Arial" w:hAnsi="Arial"/>
          <w:color w:val="000000"/>
          <w:sz w:val="20"/>
        </w:rPr>
        <w:t xml:space="preserve">Oval </w:t>
      </w:r>
      <w:proofErr w:type="spellStart"/>
      <w:r w:rsidRPr="002F0428">
        <w:rPr>
          <w:rFonts w:ascii="Arial" w:hAnsi="Arial"/>
          <w:color w:val="000000"/>
          <w:sz w:val="20"/>
        </w:rPr>
        <w:t>wide</w:t>
      </w:r>
      <w:proofErr w:type="spellEnd"/>
      <w:r w:rsidRPr="002F0428">
        <w:rPr>
          <w:rFonts w:ascii="Arial" w:hAnsi="Arial"/>
          <w:color w:val="000000"/>
          <w:sz w:val="20"/>
        </w:rPr>
        <w:t xml:space="preserve"> </w:t>
      </w:r>
      <w:proofErr w:type="spellStart"/>
      <w:r w:rsidRPr="002F0428">
        <w:rPr>
          <w:rFonts w:ascii="Arial" w:hAnsi="Arial"/>
          <w:color w:val="000000"/>
          <w:sz w:val="20"/>
        </w:rPr>
        <w:t>flood</w:t>
      </w:r>
      <w:proofErr w:type="spellEnd"/>
      <w:r w:rsidRPr="002F0428">
        <w:rPr>
          <w:rFonts w:ascii="Arial" w:hAnsi="Arial"/>
          <w:color w:val="000000"/>
          <w:sz w:val="20"/>
        </w:rPr>
        <w:t xml:space="preserve"> (</w:t>
      </w:r>
      <w:r>
        <w:rPr>
          <w:rFonts w:ascii="Arial" w:hAnsi="Arial"/>
          <w:color w:val="000000"/>
          <w:sz w:val="20"/>
          <w:shd w:val="clear" w:color="auto" w:fill="FFFFFF"/>
        </w:rPr>
        <w:t>60</w:t>
      </w:r>
      <w:r w:rsidRPr="002F0428">
        <w:rPr>
          <w:rFonts w:ascii="Arial" w:hAnsi="Arial"/>
          <w:color w:val="000000"/>
          <w:sz w:val="20"/>
          <w:shd w:val="clear" w:color="auto" w:fill="FFFFFF"/>
        </w:rPr>
        <w:t xml:space="preserve">° x </w:t>
      </w:r>
      <w:r>
        <w:rPr>
          <w:rFonts w:ascii="Arial" w:hAnsi="Arial"/>
          <w:color w:val="000000"/>
          <w:sz w:val="20"/>
          <w:shd w:val="clear" w:color="auto" w:fill="FFFFFF"/>
        </w:rPr>
        <w:t>87</w:t>
      </w:r>
      <w:r w:rsidRPr="002F0428">
        <w:rPr>
          <w:rFonts w:ascii="Arial" w:hAnsi="Arial"/>
          <w:color w:val="000000"/>
          <w:sz w:val="20"/>
          <w:shd w:val="clear" w:color="auto" w:fill="FFFFFF"/>
        </w:rPr>
        <w:t>°</w:t>
      </w:r>
      <w:r w:rsidRPr="002F0428">
        <w:rPr>
          <w:rFonts w:ascii="Arial" w:hAnsi="Arial"/>
          <w:color w:val="000000"/>
          <w:sz w:val="20"/>
        </w:rPr>
        <w:t>),</w:t>
      </w:r>
    </w:p>
    <w:p w14:paraId="1AEF65CC" w14:textId="77777777" w:rsidR="0013487C" w:rsidRPr="00E26675" w:rsidRDefault="0013487C" w:rsidP="0013487C">
      <w:pPr>
        <w:ind w:left="2127" w:firstLine="709"/>
        <w:rPr>
          <w:rFonts w:ascii="Arial" w:eastAsia="Times New Roman" w:hAnsi="Arial" w:cs="Arial"/>
          <w:sz w:val="20"/>
        </w:rPr>
      </w:pPr>
      <w:proofErr w:type="spellStart"/>
      <w:r w:rsidRPr="00E26675">
        <w:rPr>
          <w:rFonts w:ascii="Arial" w:hAnsi="Arial"/>
          <w:sz w:val="20"/>
        </w:rPr>
        <w:t>wallwash</w:t>
      </w:r>
      <w:proofErr w:type="spellEnd"/>
      <w:r w:rsidRPr="00E26675">
        <w:rPr>
          <w:rFonts w:ascii="Arial" w:hAnsi="Arial"/>
          <w:sz w:val="20"/>
        </w:rPr>
        <w:t xml:space="preserve"> (</w:t>
      </w:r>
      <w:r w:rsidRPr="00E26675">
        <w:rPr>
          <w:rFonts w:ascii="Arial" w:hAnsi="Arial"/>
          <w:sz w:val="20"/>
          <w:shd w:val="clear" w:color="auto" w:fill="FFFFFF"/>
        </w:rPr>
        <w:t>bañado de pared uniforme</w:t>
      </w:r>
      <w:r w:rsidRPr="00E26675">
        <w:rPr>
          <w:rFonts w:ascii="Arial" w:hAnsi="Arial"/>
          <w:sz w:val="20"/>
        </w:rPr>
        <w:t>)</w:t>
      </w:r>
    </w:p>
    <w:p w14:paraId="6D210B6A" w14:textId="77777777" w:rsidR="0013487C" w:rsidRPr="000F4EA9" w:rsidRDefault="0013487C" w:rsidP="0013487C">
      <w:pPr>
        <w:rPr>
          <w:rFonts w:ascii="Arial" w:eastAsia="Times New Roman" w:hAnsi="Arial" w:cs="Arial"/>
          <w:color w:val="FF0000"/>
          <w:sz w:val="20"/>
        </w:rPr>
      </w:pPr>
    </w:p>
    <w:p w14:paraId="27BFC637" w14:textId="77777777" w:rsidR="0013487C" w:rsidRPr="000F4EA9" w:rsidRDefault="0013487C" w:rsidP="0013487C">
      <w:pPr>
        <w:rPr>
          <w:rFonts w:ascii="Arial" w:eastAsia="Times New Roman" w:hAnsi="Arial" w:cs="Arial"/>
          <w:color w:val="FF0000"/>
          <w:sz w:val="20"/>
        </w:rPr>
      </w:pPr>
      <w:r w:rsidRPr="00E26675">
        <w:rPr>
          <w:rFonts w:ascii="Arial" w:hAnsi="Arial"/>
          <w:sz w:val="20"/>
        </w:rPr>
        <w:t>Módulo LED de ERCO:</w:t>
      </w:r>
      <w:r w:rsidRPr="000F4EA9">
        <w:rPr>
          <w:rFonts w:ascii="Arial" w:hAnsi="Arial"/>
          <w:color w:val="FF0000"/>
          <w:sz w:val="20"/>
        </w:rPr>
        <w:tab/>
      </w:r>
      <w:r w:rsidRPr="000F4EA9">
        <w:rPr>
          <w:rFonts w:ascii="Arial" w:hAnsi="Arial"/>
          <w:color w:val="FF0000"/>
          <w:sz w:val="20"/>
        </w:rPr>
        <w:tab/>
      </w:r>
      <w:proofErr w:type="spellStart"/>
      <w:r w:rsidRPr="009301A4">
        <w:rPr>
          <w:rFonts w:ascii="Arial" w:hAnsi="Arial"/>
          <w:sz w:val="20"/>
        </w:rPr>
        <w:t>high</w:t>
      </w:r>
      <w:proofErr w:type="spellEnd"/>
      <w:r w:rsidRPr="009301A4">
        <w:rPr>
          <w:rFonts w:ascii="Arial" w:hAnsi="Arial"/>
          <w:sz w:val="20"/>
        </w:rPr>
        <w:t xml:space="preserve"> </w:t>
      </w:r>
      <w:proofErr w:type="spellStart"/>
      <w:r w:rsidRPr="009301A4">
        <w:rPr>
          <w:rFonts w:ascii="Arial" w:hAnsi="Arial"/>
          <w:sz w:val="20"/>
        </w:rPr>
        <w:t>power</w:t>
      </w:r>
      <w:proofErr w:type="spellEnd"/>
      <w:r w:rsidRPr="009301A4">
        <w:rPr>
          <w:rFonts w:ascii="Arial" w:hAnsi="Arial"/>
          <w:sz w:val="20"/>
        </w:rPr>
        <w:t xml:space="preserve"> LED</w:t>
      </w:r>
    </w:p>
    <w:p w14:paraId="0323E441" w14:textId="77777777" w:rsidR="0013487C" w:rsidRPr="000F4EA9" w:rsidRDefault="0013487C" w:rsidP="0013487C">
      <w:pPr>
        <w:spacing w:before="100" w:beforeAutospacing="1" w:after="100" w:afterAutospacing="1"/>
        <w:ind w:left="2836" w:hanging="2836"/>
        <w:rPr>
          <w:rFonts w:ascii="Arial" w:eastAsia="Times New Roman" w:hAnsi="Arial" w:cs="Arial"/>
          <w:color w:val="FF0000"/>
          <w:sz w:val="20"/>
        </w:rPr>
      </w:pPr>
      <w:r w:rsidRPr="00E26675">
        <w:rPr>
          <w:rFonts w:ascii="Arial" w:hAnsi="Arial"/>
          <w:sz w:val="20"/>
        </w:rPr>
        <w:t>Temperaturas de color:</w:t>
      </w:r>
      <w:r w:rsidRPr="000F4EA9">
        <w:rPr>
          <w:rFonts w:ascii="Arial" w:hAnsi="Arial"/>
          <w:color w:val="FF0000"/>
          <w:sz w:val="20"/>
        </w:rPr>
        <w:tab/>
      </w:r>
      <w:r w:rsidRPr="005F1A67">
        <w:rPr>
          <w:rFonts w:ascii="Arial" w:hAnsi="Arial"/>
          <w:sz w:val="20"/>
        </w:rPr>
        <w:t>2700K CRI 92, 3000K CRI 92, 3000K CRI 97, 3500K CRI 92, 4000K CRI 92, 4000K CRI 82</w:t>
      </w:r>
      <w:r>
        <w:rPr>
          <w:rFonts w:ascii="Arial" w:hAnsi="Arial"/>
          <w:sz w:val="20"/>
        </w:rPr>
        <w:t>,</w:t>
      </w:r>
      <w:r w:rsidRPr="005F1A67">
        <w:rPr>
          <w:rFonts w:ascii="Arial" w:hAnsi="Arial"/>
          <w:sz w:val="20"/>
        </w:rPr>
        <w:t xml:space="preserve"> </w:t>
      </w:r>
      <w:proofErr w:type="spellStart"/>
      <w:r w:rsidRPr="005F1A67">
        <w:rPr>
          <w:rFonts w:ascii="Arial" w:hAnsi="Arial"/>
          <w:sz w:val="20"/>
        </w:rPr>
        <w:t>tunable</w:t>
      </w:r>
      <w:proofErr w:type="spellEnd"/>
      <w:r w:rsidRPr="005F1A67">
        <w:rPr>
          <w:rFonts w:ascii="Arial" w:hAnsi="Arial"/>
          <w:sz w:val="20"/>
        </w:rPr>
        <w:t xml:space="preserve"> </w:t>
      </w:r>
      <w:proofErr w:type="spellStart"/>
      <w:r w:rsidRPr="005F1A67">
        <w:rPr>
          <w:rFonts w:ascii="Arial" w:hAnsi="Arial"/>
          <w:sz w:val="20"/>
        </w:rPr>
        <w:t>white</w:t>
      </w:r>
      <w:proofErr w:type="spellEnd"/>
      <w:r w:rsidRPr="005F1A67">
        <w:rPr>
          <w:rFonts w:ascii="Arial" w:hAnsi="Arial"/>
          <w:sz w:val="20"/>
        </w:rPr>
        <w:t xml:space="preserve"> (2024)</w:t>
      </w:r>
    </w:p>
    <w:p w14:paraId="12F854E7" w14:textId="77777777" w:rsidR="0013487C" w:rsidRPr="00E26675" w:rsidRDefault="0013487C" w:rsidP="0013487C">
      <w:pPr>
        <w:spacing w:before="100" w:beforeAutospacing="1" w:after="100" w:afterAutospacing="1"/>
        <w:rPr>
          <w:rFonts w:ascii="Arial" w:eastAsia="Times New Roman" w:hAnsi="Arial" w:cs="Arial"/>
          <w:sz w:val="20"/>
        </w:rPr>
      </w:pPr>
      <w:r w:rsidRPr="00E26675">
        <w:rPr>
          <w:rFonts w:ascii="Arial" w:hAnsi="Arial"/>
          <w:sz w:val="20"/>
        </w:rPr>
        <w:t>Cuerpo:</w:t>
      </w:r>
      <w:r w:rsidRPr="00E26675">
        <w:rPr>
          <w:rFonts w:ascii="Arial" w:hAnsi="Arial"/>
          <w:sz w:val="20"/>
        </w:rPr>
        <w:tab/>
      </w:r>
      <w:r w:rsidRPr="00E26675">
        <w:rPr>
          <w:rFonts w:ascii="Arial" w:hAnsi="Arial"/>
          <w:sz w:val="20"/>
        </w:rPr>
        <w:tab/>
      </w:r>
      <w:r w:rsidRPr="00E26675">
        <w:rPr>
          <w:rFonts w:ascii="Arial" w:hAnsi="Arial"/>
          <w:sz w:val="20"/>
        </w:rPr>
        <w:tab/>
        <w:t>aluminio, color: blanco, negro</w:t>
      </w:r>
    </w:p>
    <w:p w14:paraId="5BDDD9BE" w14:textId="77777777" w:rsidR="0013487C" w:rsidRPr="000F4EA9" w:rsidRDefault="0013487C" w:rsidP="0013487C">
      <w:pPr>
        <w:spacing w:before="100" w:beforeAutospacing="1" w:after="100" w:afterAutospacing="1"/>
        <w:ind w:left="2836" w:hanging="2836"/>
        <w:rPr>
          <w:rFonts w:ascii="Arial" w:eastAsia="Times New Roman" w:hAnsi="Arial" w:cs="Arial"/>
          <w:color w:val="FF0000"/>
          <w:sz w:val="20"/>
        </w:rPr>
      </w:pPr>
      <w:r w:rsidRPr="00E26675">
        <w:rPr>
          <w:rFonts w:ascii="Arial" w:hAnsi="Arial"/>
          <w:sz w:val="20"/>
        </w:rPr>
        <w:t>Montaje:</w:t>
      </w:r>
      <w:r w:rsidRPr="00E26675">
        <w:rPr>
          <w:rFonts w:ascii="Arial" w:hAnsi="Arial"/>
          <w:sz w:val="20"/>
        </w:rPr>
        <w:tab/>
      </w:r>
      <w:r>
        <w:rPr>
          <w:rFonts w:ascii="Arial" w:hAnsi="Arial"/>
          <w:color w:val="000000"/>
          <w:sz w:val="20"/>
        </w:rPr>
        <w:t>empotrado en el techo, superpuesto y enrasado (mediante accesorio)</w:t>
      </w:r>
    </w:p>
    <w:p w14:paraId="5B401057" w14:textId="130F819F" w:rsidR="0013487C" w:rsidRPr="0013487C" w:rsidRDefault="0013487C" w:rsidP="0013487C">
      <w:pPr>
        <w:pStyle w:val="ERCOberschrift"/>
        <w:rPr>
          <w:b w:val="0"/>
          <w:bCs w:val="0"/>
        </w:rPr>
      </w:pPr>
      <w:r w:rsidRPr="0013487C">
        <w:rPr>
          <w:b w:val="0"/>
          <w:bCs w:val="0"/>
          <w:sz w:val="20"/>
        </w:rPr>
        <w:t>Equipos auxiliares:</w:t>
      </w:r>
      <w:r w:rsidRPr="0013487C">
        <w:rPr>
          <w:b w:val="0"/>
          <w:bCs w:val="0"/>
          <w:color w:val="FF0000"/>
          <w:sz w:val="20"/>
        </w:rPr>
        <w:tab/>
      </w:r>
      <w:r>
        <w:rPr>
          <w:b w:val="0"/>
          <w:bCs w:val="0"/>
          <w:color w:val="FF0000"/>
          <w:sz w:val="20"/>
        </w:rPr>
        <w:tab/>
      </w:r>
      <w:r w:rsidRPr="0013487C">
        <w:rPr>
          <w:b w:val="0"/>
          <w:bCs w:val="0"/>
          <w:sz w:val="20"/>
        </w:rPr>
        <w:t xml:space="preserve">conmutable, DALI, </w:t>
      </w:r>
      <w:proofErr w:type="spellStart"/>
      <w:r w:rsidRPr="0013487C">
        <w:rPr>
          <w:b w:val="0"/>
          <w:bCs w:val="0"/>
          <w:sz w:val="20"/>
        </w:rPr>
        <w:t>Casambi</w:t>
      </w:r>
      <w:proofErr w:type="spellEnd"/>
      <w:r w:rsidRPr="0013487C">
        <w:rPr>
          <w:b w:val="0"/>
          <w:bCs w:val="0"/>
          <w:sz w:val="20"/>
        </w:rPr>
        <w:t xml:space="preserve"> Bluetooth </w:t>
      </w:r>
      <w:r w:rsidRPr="0013487C">
        <w:rPr>
          <w:b w:val="0"/>
          <w:bCs w:val="0"/>
          <w:color w:val="FF0000"/>
          <w:sz w:val="20"/>
        </w:rPr>
        <w:br/>
      </w:r>
    </w:p>
    <w:p w14:paraId="2DC99D46" w14:textId="77777777" w:rsidR="0013487C" w:rsidRDefault="0013487C" w:rsidP="0013487C">
      <w:pPr>
        <w:pStyle w:val="ERCOberschrift"/>
      </w:pPr>
    </w:p>
    <w:p w14:paraId="002581A5" w14:textId="77777777" w:rsidR="0013487C" w:rsidRDefault="0013487C" w:rsidP="0013487C">
      <w:pPr>
        <w:pStyle w:val="ERCOberschrift"/>
      </w:pPr>
    </w:p>
    <w:p w14:paraId="1A6599D8" w14:textId="77777777" w:rsidR="0013487C" w:rsidRDefault="0013487C" w:rsidP="0013487C">
      <w:pPr>
        <w:pStyle w:val="ERCOberschrift"/>
      </w:pPr>
    </w:p>
    <w:p w14:paraId="0CF30D8C" w14:textId="77777777" w:rsidR="0013487C" w:rsidRDefault="0013487C" w:rsidP="0013487C">
      <w:pPr>
        <w:pStyle w:val="ERCOberschrift"/>
      </w:pPr>
    </w:p>
    <w:p w14:paraId="46166EB7" w14:textId="77777777" w:rsidR="0013487C" w:rsidRDefault="0013487C" w:rsidP="0013487C">
      <w:pPr>
        <w:pStyle w:val="ERCOberschrift"/>
      </w:pPr>
    </w:p>
    <w:p w14:paraId="1A391B40" w14:textId="77777777" w:rsidR="0013487C" w:rsidRDefault="0013487C" w:rsidP="0013487C">
      <w:pPr>
        <w:pStyle w:val="ERCOberschrift"/>
      </w:pPr>
    </w:p>
    <w:p w14:paraId="28728A2E" w14:textId="77777777" w:rsidR="0013487C" w:rsidRDefault="0013487C" w:rsidP="0013487C">
      <w:pPr>
        <w:pStyle w:val="ERCOberschrift"/>
      </w:pPr>
    </w:p>
    <w:p w14:paraId="2578083C" w14:textId="77777777" w:rsidR="0013487C" w:rsidRDefault="0013487C" w:rsidP="0013487C">
      <w:pPr>
        <w:pStyle w:val="ERCOberschrift"/>
      </w:pPr>
    </w:p>
    <w:p w14:paraId="2F7E14E6" w14:textId="77777777" w:rsidR="0013487C" w:rsidRDefault="0013487C" w:rsidP="0013487C">
      <w:pPr>
        <w:pStyle w:val="ERCOberschrift"/>
      </w:pPr>
    </w:p>
    <w:p w14:paraId="4ACF43FA" w14:textId="77777777" w:rsidR="0013487C" w:rsidRDefault="0013487C" w:rsidP="0013487C">
      <w:pPr>
        <w:pStyle w:val="ERCOberschrift"/>
      </w:pPr>
    </w:p>
    <w:p w14:paraId="333AA7A9" w14:textId="77777777" w:rsidR="0013487C" w:rsidRDefault="0013487C" w:rsidP="0013487C">
      <w:pPr>
        <w:pStyle w:val="ERCOberschrift"/>
      </w:pPr>
    </w:p>
    <w:p w14:paraId="4202E715" w14:textId="77777777" w:rsidR="0013487C" w:rsidRDefault="0013487C" w:rsidP="0013487C">
      <w:pPr>
        <w:pStyle w:val="ERCOberschrift"/>
      </w:pPr>
    </w:p>
    <w:p w14:paraId="1FB22541" w14:textId="77777777" w:rsidR="0013487C" w:rsidRDefault="0013487C" w:rsidP="0013487C">
      <w:pPr>
        <w:pStyle w:val="ERCOberschrift"/>
      </w:pPr>
    </w:p>
    <w:p w14:paraId="4B9D4D79" w14:textId="77777777" w:rsidR="0013487C" w:rsidRDefault="0013487C" w:rsidP="0013487C">
      <w:pPr>
        <w:pStyle w:val="ERCOberschrift"/>
      </w:pPr>
    </w:p>
    <w:p w14:paraId="0367B802" w14:textId="77777777" w:rsidR="0013487C" w:rsidRDefault="0013487C" w:rsidP="0013487C">
      <w:pPr>
        <w:pStyle w:val="ERCOberschrift"/>
      </w:pPr>
    </w:p>
    <w:p w14:paraId="63689C52" w14:textId="77777777" w:rsidR="0013487C" w:rsidRDefault="0013487C" w:rsidP="0013487C">
      <w:pPr>
        <w:pStyle w:val="ERCOberschrift"/>
      </w:pPr>
    </w:p>
    <w:p w14:paraId="70ED1BB1" w14:textId="3D0AD3B5" w:rsidR="00755A5D" w:rsidRPr="00D8325C" w:rsidRDefault="009A2F4B" w:rsidP="0013487C">
      <w:pPr>
        <w:pStyle w:val="ERCOberschrift"/>
      </w:pPr>
      <w:r>
        <w:lastRenderedPageBreak/>
        <w:t>Imágenes</w:t>
      </w:r>
    </w:p>
    <w:p w14:paraId="534C4BFD" w14:textId="0D70EF0D" w:rsidR="00755A5D" w:rsidRDefault="00755A5D" w:rsidP="00755A5D">
      <w:pPr>
        <w:rPr>
          <w:rFonts w:ascii="Arial" w:hAnsi="Arial" w:cs="Arial"/>
          <w:b/>
          <w:bCs/>
          <w:noProof/>
          <w:sz w:val="20"/>
        </w:rPr>
      </w:pPr>
    </w:p>
    <w:p w14:paraId="310BF7F6" w14:textId="77777777" w:rsidR="00755A5D" w:rsidRDefault="00755A5D" w:rsidP="00755A5D">
      <w:pPr>
        <w:rPr>
          <w:rFonts w:ascii="Arial" w:hAnsi="Arial" w:cs="Arial"/>
          <w:sz w:val="20"/>
        </w:rPr>
        <w:sectPr w:rsidR="00755A5D">
          <w:headerReference w:type="default" r:id="rId18"/>
          <w:footerReference w:type="default" r:id="rId19"/>
          <w:pgSz w:w="11907" w:h="16840" w:code="9"/>
          <w:pgMar w:top="2438" w:right="850" w:bottom="1134" w:left="4139" w:header="720" w:footer="585" w:gutter="0"/>
          <w:cols w:space="720"/>
        </w:sectPr>
      </w:pPr>
      <w:bookmarkStart w:id="0" w:name="_Hlk90476712"/>
    </w:p>
    <w:p w14:paraId="3334640C" w14:textId="77777777" w:rsidR="00755A5D" w:rsidRDefault="00755A5D" w:rsidP="00755A5D">
      <w:pPr>
        <w:rPr>
          <w:rFonts w:ascii="Arial" w:hAnsi="Arial" w:cs="Arial"/>
          <w:sz w:val="20"/>
        </w:rPr>
      </w:pPr>
      <w:r>
        <w:rPr>
          <w:rFonts w:ascii="Arial" w:hAnsi="Arial" w:cs="Arial"/>
          <w:noProof/>
          <w:color w:val="FF0000"/>
          <w:sz w:val="22"/>
          <w:szCs w:val="22"/>
        </w:rPr>
        <w:drawing>
          <wp:inline distT="0" distB="0" distL="0" distR="0" wp14:anchorId="49520926" wp14:editId="6F349A16">
            <wp:extent cx="1758950" cy="807396"/>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1760000" cy="807878"/>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7BEEE55D" w14:textId="77777777" w:rsidR="00755A5D" w:rsidRDefault="00755A5D" w:rsidP="00755A5D">
      <w:pPr>
        <w:rPr>
          <w:rFonts w:ascii="Arial" w:hAnsi="Arial" w:cs="Arial"/>
          <w:sz w:val="20"/>
        </w:rPr>
      </w:pPr>
    </w:p>
    <w:p w14:paraId="16E22C28" w14:textId="77777777" w:rsidR="00755A5D" w:rsidRDefault="00755A5D" w:rsidP="00755A5D">
      <w:pPr>
        <w:rPr>
          <w:rFonts w:ascii="Arial" w:hAnsi="Arial" w:cs="Arial"/>
          <w:sz w:val="20"/>
        </w:rPr>
      </w:pPr>
    </w:p>
    <w:p w14:paraId="7DC4A84F" w14:textId="77777777" w:rsidR="00755A5D" w:rsidRDefault="00755A5D" w:rsidP="00755A5D">
      <w:pPr>
        <w:rPr>
          <w:rFonts w:ascii="Arial" w:hAnsi="Arial" w:cs="Arial"/>
          <w:sz w:val="20"/>
          <w:lang w:val="en-US"/>
        </w:rPr>
      </w:pPr>
    </w:p>
    <w:p w14:paraId="7C79DE39" w14:textId="77777777" w:rsidR="00755A5D" w:rsidRDefault="00755A5D" w:rsidP="00755A5D">
      <w:pPr>
        <w:rPr>
          <w:rStyle w:val="Ohne"/>
          <w:rFonts w:ascii="Arial" w:hAnsi="Arial"/>
          <w:sz w:val="20"/>
        </w:rPr>
      </w:pPr>
    </w:p>
    <w:p w14:paraId="6A4F36E7" w14:textId="77777777" w:rsidR="00755A5D" w:rsidRDefault="00755A5D" w:rsidP="00755A5D">
      <w:pPr>
        <w:rPr>
          <w:rStyle w:val="Ohne"/>
          <w:rFonts w:ascii="Arial" w:hAnsi="Arial"/>
          <w:sz w:val="20"/>
        </w:rPr>
      </w:pPr>
    </w:p>
    <w:p w14:paraId="18BF76EB" w14:textId="77777777" w:rsidR="00330770" w:rsidRPr="00330770" w:rsidRDefault="00330770" w:rsidP="00330770">
      <w:pPr>
        <w:rPr>
          <w:rFonts w:ascii="Arial" w:hAnsi="Arial"/>
          <w:sz w:val="20"/>
          <w:lang w:val="en-US"/>
        </w:rPr>
      </w:pPr>
      <w:r w:rsidRPr="00330770">
        <w:rPr>
          <w:rFonts w:ascii="Arial" w:hAnsi="Arial"/>
          <w:sz w:val="20"/>
          <w:lang w:val="en-US"/>
        </w:rPr>
        <w:t xml:space="preserve">Los </w:t>
      </w:r>
      <w:proofErr w:type="spellStart"/>
      <w:r w:rsidRPr="00330770">
        <w:rPr>
          <w:rFonts w:ascii="Arial" w:hAnsi="Arial"/>
          <w:sz w:val="20"/>
          <w:lang w:val="en-US"/>
        </w:rPr>
        <w:t>proyectores</w:t>
      </w:r>
      <w:proofErr w:type="spellEnd"/>
      <w:r w:rsidRPr="00330770">
        <w:rPr>
          <w:rFonts w:ascii="Arial" w:hAnsi="Arial"/>
          <w:sz w:val="20"/>
          <w:lang w:val="en-US"/>
        </w:rPr>
        <w:t xml:space="preserve"> </w:t>
      </w:r>
      <w:proofErr w:type="spellStart"/>
      <w:r w:rsidRPr="00330770">
        <w:rPr>
          <w:rFonts w:ascii="Arial" w:hAnsi="Arial"/>
          <w:sz w:val="20"/>
          <w:lang w:val="en-US"/>
        </w:rPr>
        <w:t>empotrables</w:t>
      </w:r>
      <w:proofErr w:type="spellEnd"/>
      <w:r w:rsidRPr="00330770">
        <w:rPr>
          <w:rFonts w:ascii="Arial" w:hAnsi="Arial"/>
          <w:sz w:val="20"/>
          <w:lang w:val="en-US"/>
        </w:rPr>
        <w:t xml:space="preserve"> Quinta </w:t>
      </w:r>
      <w:proofErr w:type="spellStart"/>
      <w:r w:rsidRPr="00330770">
        <w:rPr>
          <w:rFonts w:ascii="Arial" w:hAnsi="Arial"/>
          <w:sz w:val="20"/>
          <w:lang w:val="en-US"/>
        </w:rPr>
        <w:t>presentan</w:t>
      </w:r>
      <w:proofErr w:type="spellEnd"/>
      <w:r w:rsidRPr="00330770">
        <w:rPr>
          <w:rFonts w:ascii="Arial" w:hAnsi="Arial"/>
          <w:sz w:val="20"/>
          <w:lang w:val="en-US"/>
        </w:rPr>
        <w:t xml:space="preserve"> la </w:t>
      </w:r>
      <w:proofErr w:type="spellStart"/>
      <w:r w:rsidRPr="00330770">
        <w:rPr>
          <w:rFonts w:ascii="Arial" w:hAnsi="Arial"/>
          <w:sz w:val="20"/>
          <w:lang w:val="en-US"/>
        </w:rPr>
        <w:t>tecnología</w:t>
      </w:r>
      <w:proofErr w:type="spellEnd"/>
      <w:r w:rsidRPr="00330770">
        <w:rPr>
          <w:rFonts w:ascii="Arial" w:hAnsi="Arial"/>
          <w:sz w:val="20"/>
          <w:lang w:val="en-US"/>
        </w:rPr>
        <w:t xml:space="preserve"> de </w:t>
      </w:r>
      <w:proofErr w:type="spellStart"/>
      <w:r w:rsidRPr="00330770">
        <w:rPr>
          <w:rFonts w:ascii="Arial" w:hAnsi="Arial"/>
          <w:sz w:val="20"/>
          <w:lang w:val="en-US"/>
        </w:rPr>
        <w:t>lentes</w:t>
      </w:r>
      <w:proofErr w:type="spellEnd"/>
      <w:r w:rsidRPr="00330770">
        <w:rPr>
          <w:rFonts w:ascii="Arial" w:hAnsi="Arial"/>
          <w:sz w:val="20"/>
          <w:lang w:val="en-US"/>
        </w:rPr>
        <w:t xml:space="preserve"> </w:t>
      </w:r>
      <w:proofErr w:type="spellStart"/>
      <w:r w:rsidRPr="00330770">
        <w:rPr>
          <w:rFonts w:ascii="Arial" w:hAnsi="Arial"/>
          <w:sz w:val="20"/>
          <w:lang w:val="en-US"/>
        </w:rPr>
        <w:t>Darklight</w:t>
      </w:r>
      <w:proofErr w:type="spellEnd"/>
      <w:r w:rsidRPr="00330770">
        <w:rPr>
          <w:rFonts w:ascii="Arial" w:hAnsi="Arial"/>
          <w:sz w:val="20"/>
          <w:lang w:val="en-US"/>
        </w:rPr>
        <w:t xml:space="preserve"> de las </w:t>
      </w:r>
      <w:proofErr w:type="spellStart"/>
      <w:r w:rsidRPr="00330770">
        <w:rPr>
          <w:rFonts w:ascii="Arial" w:hAnsi="Arial"/>
          <w:sz w:val="20"/>
          <w:lang w:val="en-US"/>
        </w:rPr>
        <w:t>familias</w:t>
      </w:r>
      <w:proofErr w:type="spellEnd"/>
      <w:r w:rsidRPr="00330770">
        <w:rPr>
          <w:rFonts w:ascii="Arial" w:hAnsi="Arial"/>
          <w:sz w:val="20"/>
          <w:lang w:val="en-US"/>
        </w:rPr>
        <w:t xml:space="preserve"> de </w:t>
      </w:r>
      <w:proofErr w:type="spellStart"/>
      <w:r w:rsidRPr="00330770">
        <w:rPr>
          <w:rFonts w:ascii="Arial" w:hAnsi="Arial"/>
          <w:sz w:val="20"/>
          <w:lang w:val="en-US"/>
        </w:rPr>
        <w:t>proyectores</w:t>
      </w:r>
      <w:proofErr w:type="spellEnd"/>
      <w:r w:rsidRPr="00330770">
        <w:rPr>
          <w:rFonts w:ascii="Arial" w:hAnsi="Arial"/>
          <w:sz w:val="20"/>
          <w:lang w:val="en-US"/>
        </w:rPr>
        <w:t xml:space="preserve"> Eclipse y </w:t>
      </w:r>
      <w:proofErr w:type="spellStart"/>
      <w:r w:rsidRPr="00330770">
        <w:rPr>
          <w:rFonts w:ascii="Arial" w:hAnsi="Arial"/>
          <w:sz w:val="20"/>
          <w:lang w:val="en-US"/>
        </w:rPr>
        <w:t>Uniscan</w:t>
      </w:r>
      <w:proofErr w:type="spellEnd"/>
      <w:r w:rsidRPr="00330770">
        <w:rPr>
          <w:rFonts w:ascii="Arial" w:hAnsi="Arial"/>
          <w:sz w:val="20"/>
          <w:lang w:val="en-US"/>
        </w:rPr>
        <w:t xml:space="preserve">, y </w:t>
      </w:r>
      <w:proofErr w:type="spellStart"/>
      <w:r w:rsidRPr="00330770">
        <w:rPr>
          <w:rFonts w:ascii="Arial" w:hAnsi="Arial"/>
          <w:sz w:val="20"/>
          <w:lang w:val="en-US"/>
        </w:rPr>
        <w:t>el</w:t>
      </w:r>
      <w:proofErr w:type="spellEnd"/>
      <w:r w:rsidRPr="00330770">
        <w:rPr>
          <w:rFonts w:ascii="Arial" w:hAnsi="Arial"/>
          <w:sz w:val="20"/>
          <w:lang w:val="en-US"/>
        </w:rPr>
        <w:t xml:space="preserve"> </w:t>
      </w:r>
      <w:proofErr w:type="spellStart"/>
      <w:r w:rsidRPr="00330770">
        <w:rPr>
          <w:rFonts w:ascii="Arial" w:hAnsi="Arial"/>
          <w:sz w:val="20"/>
          <w:lang w:val="en-US"/>
        </w:rPr>
        <w:t>sistema</w:t>
      </w:r>
      <w:proofErr w:type="spellEnd"/>
      <w:r w:rsidRPr="00330770">
        <w:rPr>
          <w:rFonts w:ascii="Arial" w:hAnsi="Arial"/>
          <w:sz w:val="20"/>
          <w:lang w:val="en-US"/>
        </w:rPr>
        <w:t xml:space="preserve"> de </w:t>
      </w:r>
      <w:proofErr w:type="spellStart"/>
      <w:r w:rsidRPr="00330770">
        <w:rPr>
          <w:rFonts w:ascii="Arial" w:hAnsi="Arial"/>
          <w:sz w:val="20"/>
          <w:lang w:val="en-US"/>
        </w:rPr>
        <w:t>montaje</w:t>
      </w:r>
      <w:proofErr w:type="spellEnd"/>
      <w:r w:rsidRPr="00330770">
        <w:rPr>
          <w:rFonts w:ascii="Arial" w:hAnsi="Arial"/>
          <w:sz w:val="20"/>
          <w:lang w:val="en-US"/>
        </w:rPr>
        <w:t xml:space="preserve"> de </w:t>
      </w:r>
      <w:proofErr w:type="spellStart"/>
      <w:r w:rsidRPr="00330770">
        <w:rPr>
          <w:rFonts w:ascii="Arial" w:hAnsi="Arial"/>
          <w:sz w:val="20"/>
          <w:lang w:val="en-US"/>
        </w:rPr>
        <w:t>los</w:t>
      </w:r>
      <w:proofErr w:type="spellEnd"/>
      <w:r w:rsidRPr="00330770">
        <w:rPr>
          <w:rFonts w:ascii="Arial" w:hAnsi="Arial"/>
          <w:sz w:val="20"/>
          <w:lang w:val="en-US"/>
        </w:rPr>
        <w:t xml:space="preserve"> downlights de ERCO, </w:t>
      </w:r>
      <w:proofErr w:type="spellStart"/>
      <w:r w:rsidRPr="00330770">
        <w:rPr>
          <w:rFonts w:ascii="Arial" w:hAnsi="Arial"/>
          <w:sz w:val="20"/>
          <w:lang w:val="en-US"/>
        </w:rPr>
        <w:t>como</w:t>
      </w:r>
      <w:proofErr w:type="spellEnd"/>
      <w:r w:rsidRPr="00330770">
        <w:rPr>
          <w:rFonts w:ascii="Arial" w:hAnsi="Arial"/>
          <w:sz w:val="20"/>
          <w:lang w:val="en-US"/>
        </w:rPr>
        <w:t xml:space="preserve"> Atrium, </w:t>
      </w:r>
      <w:proofErr w:type="spellStart"/>
      <w:r w:rsidRPr="00330770">
        <w:rPr>
          <w:rFonts w:ascii="Arial" w:hAnsi="Arial"/>
          <w:sz w:val="20"/>
          <w:lang w:val="en-US"/>
        </w:rPr>
        <w:t>Iku</w:t>
      </w:r>
      <w:proofErr w:type="spellEnd"/>
      <w:r w:rsidRPr="00330770">
        <w:rPr>
          <w:rFonts w:ascii="Arial" w:hAnsi="Arial"/>
          <w:sz w:val="20"/>
          <w:lang w:val="en-US"/>
        </w:rPr>
        <w:t xml:space="preserve"> o Quintessence.</w:t>
      </w:r>
    </w:p>
    <w:p w14:paraId="45F8EFF0" w14:textId="77777777" w:rsidR="00755A5D" w:rsidRPr="001A78FE" w:rsidRDefault="00755A5D" w:rsidP="00755A5D">
      <w:pPr>
        <w:rPr>
          <w:rFonts w:ascii="Arial" w:hAnsi="Arial" w:cs="Arial"/>
          <w:sz w:val="20"/>
          <w:vertAlign w:val="superscript"/>
        </w:rPr>
      </w:pPr>
    </w:p>
    <w:p w14:paraId="7A19B269" w14:textId="77777777" w:rsidR="00755A5D" w:rsidRPr="001B03FD" w:rsidRDefault="00755A5D" w:rsidP="00755A5D">
      <w:pPr>
        <w:rPr>
          <w:rFonts w:ascii="Arial" w:hAnsi="Arial" w:cs="Arial"/>
          <w:sz w:val="20"/>
          <w:vertAlign w:val="superscript"/>
        </w:rPr>
      </w:pPr>
    </w:p>
    <w:p w14:paraId="46DE5962" w14:textId="77777777" w:rsidR="00755A5D" w:rsidRPr="001B03FD" w:rsidRDefault="00755A5D" w:rsidP="00755A5D">
      <w:pPr>
        <w:rPr>
          <w:rFonts w:ascii="Arial" w:hAnsi="Arial" w:cs="Arial"/>
          <w:sz w:val="20"/>
          <w:vertAlign w:val="superscript"/>
        </w:rPr>
      </w:pPr>
      <w:r w:rsidRPr="001B03FD">
        <w:rPr>
          <w:rFonts w:ascii="Arial" w:hAnsi="Arial" w:cs="Arial"/>
          <w:sz w:val="20"/>
        </w:rPr>
        <w:t xml:space="preserve">Copyright:  ERCO </w:t>
      </w:r>
      <w:proofErr w:type="spellStart"/>
      <w:r w:rsidRPr="001B03FD">
        <w:rPr>
          <w:rFonts w:ascii="Arial" w:hAnsi="Arial" w:cs="Arial"/>
          <w:sz w:val="20"/>
        </w:rPr>
        <w:t>GmbH</w:t>
      </w:r>
      <w:proofErr w:type="spellEnd"/>
    </w:p>
    <w:p w14:paraId="5B17EC87" w14:textId="77777777" w:rsidR="00755A5D" w:rsidRPr="001B03FD" w:rsidRDefault="00755A5D" w:rsidP="00755A5D">
      <w:pPr>
        <w:rPr>
          <w:rFonts w:ascii="Arial" w:hAnsi="Arial" w:cs="Arial"/>
          <w:color w:val="FF0000"/>
          <w:sz w:val="22"/>
          <w:szCs w:val="22"/>
        </w:rPr>
        <w:sectPr w:rsidR="00755A5D" w:rsidRPr="001B03FD" w:rsidSect="001219CB">
          <w:type w:val="continuous"/>
          <w:pgSz w:w="11907" w:h="16840" w:code="9"/>
          <w:pgMar w:top="2438" w:right="850" w:bottom="1134" w:left="4139" w:header="720" w:footer="585" w:gutter="0"/>
          <w:cols w:num="2" w:space="624" w:equalWidth="0">
            <w:col w:w="3119" w:space="624"/>
            <w:col w:w="3175"/>
          </w:cols>
        </w:sectPr>
      </w:pPr>
    </w:p>
    <w:p w14:paraId="3FD9CE69" w14:textId="77777777" w:rsidR="00755A5D" w:rsidRPr="001B03FD" w:rsidRDefault="00755A5D" w:rsidP="00755A5D">
      <w:pPr>
        <w:rPr>
          <w:rFonts w:ascii="Arial" w:hAnsi="Arial" w:cs="Arial"/>
          <w:color w:val="FF0000"/>
          <w:sz w:val="22"/>
          <w:szCs w:val="22"/>
        </w:rPr>
      </w:pPr>
    </w:p>
    <w:p w14:paraId="21D0640B" w14:textId="77777777" w:rsidR="00755A5D" w:rsidRPr="001B03FD" w:rsidRDefault="00755A5D" w:rsidP="00755A5D">
      <w:pPr>
        <w:rPr>
          <w:rFonts w:ascii="Arial" w:hAnsi="Arial" w:cs="Arial"/>
          <w:b/>
          <w:bCs/>
          <w:noProof/>
          <w:sz w:val="20"/>
        </w:rPr>
      </w:pPr>
    </w:p>
    <w:p w14:paraId="529AC1ED" w14:textId="77777777" w:rsidR="00755A5D" w:rsidRPr="001B03FD" w:rsidRDefault="00755A5D" w:rsidP="00755A5D">
      <w:pPr>
        <w:rPr>
          <w:rFonts w:ascii="Arial" w:hAnsi="Arial" w:cs="Arial"/>
          <w:b/>
          <w:bCs/>
          <w:noProof/>
          <w:sz w:val="20"/>
        </w:rPr>
      </w:pPr>
    </w:p>
    <w:p w14:paraId="160E8953" w14:textId="77777777" w:rsidR="00755A5D" w:rsidRPr="001B03FD" w:rsidRDefault="00755A5D" w:rsidP="00755A5D">
      <w:pPr>
        <w:rPr>
          <w:rFonts w:ascii="Arial" w:hAnsi="Arial" w:cs="Arial"/>
          <w:b/>
          <w:bCs/>
          <w:noProof/>
          <w:sz w:val="20"/>
        </w:rPr>
      </w:pPr>
    </w:p>
    <w:p w14:paraId="46B70207" w14:textId="77777777" w:rsidR="00755A5D" w:rsidRPr="001B03FD" w:rsidRDefault="00755A5D" w:rsidP="00755A5D">
      <w:pPr>
        <w:rPr>
          <w:rFonts w:ascii="Arial" w:hAnsi="Arial" w:cs="Arial"/>
          <w:b/>
          <w:bCs/>
          <w:noProof/>
          <w:sz w:val="20"/>
        </w:rPr>
      </w:pPr>
    </w:p>
    <w:p w14:paraId="75D5AE51" w14:textId="77777777" w:rsidR="00755A5D" w:rsidRDefault="00755A5D" w:rsidP="00755A5D">
      <w:pPr>
        <w:rPr>
          <w:rFonts w:ascii="Arial" w:hAnsi="Arial" w:cs="Arial"/>
          <w:sz w:val="20"/>
        </w:rPr>
      </w:pPr>
    </w:p>
    <w:p w14:paraId="218D4939" w14:textId="77777777" w:rsidR="00755A5D" w:rsidRDefault="00755A5D" w:rsidP="00755A5D">
      <w:pPr>
        <w:rPr>
          <w:rFonts w:ascii="Arial" w:hAnsi="Arial" w:cs="Arial"/>
          <w:sz w:val="20"/>
        </w:rPr>
        <w:sectPr w:rsidR="00755A5D" w:rsidSect="00E13F13">
          <w:type w:val="continuous"/>
          <w:pgSz w:w="11907" w:h="16840" w:code="9"/>
          <w:pgMar w:top="2438" w:right="850" w:bottom="1134" w:left="4139" w:header="720" w:footer="585" w:gutter="0"/>
          <w:cols w:space="720"/>
        </w:sectPr>
      </w:pPr>
    </w:p>
    <w:p w14:paraId="443EC37C" w14:textId="77777777" w:rsidR="00755A5D" w:rsidRDefault="00755A5D" w:rsidP="00755A5D">
      <w:pPr>
        <w:rPr>
          <w:rFonts w:ascii="Arial" w:hAnsi="Arial" w:cs="Arial"/>
          <w:sz w:val="20"/>
        </w:rPr>
      </w:pPr>
      <w:r>
        <w:rPr>
          <w:rFonts w:ascii="Arial" w:hAnsi="Arial" w:cs="Arial"/>
          <w:noProof/>
          <w:sz w:val="20"/>
        </w:rPr>
        <w:drawing>
          <wp:inline distT="0" distB="0" distL="0" distR="0" wp14:anchorId="0B753166" wp14:editId="1FE988DF">
            <wp:extent cx="1979237" cy="1868400"/>
            <wp:effectExtent l="0" t="0" r="254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1" cstate="email">
                      <a:extLst>
                        <a:ext uri="{28A0092B-C50C-407E-A947-70E740481C1C}">
                          <a14:useLocalDpi xmlns:a14="http://schemas.microsoft.com/office/drawing/2010/main"/>
                        </a:ext>
                      </a:extLst>
                    </a:blip>
                    <a:stretch>
                      <a:fillRect/>
                    </a:stretch>
                  </pic:blipFill>
                  <pic:spPr>
                    <a:xfrm>
                      <a:off x="0" y="0"/>
                      <a:ext cx="1979237" cy="1868400"/>
                    </a:xfrm>
                    <a:prstGeom prst="rect">
                      <a:avLst/>
                    </a:prstGeom>
                  </pic:spPr>
                </pic:pic>
              </a:graphicData>
            </a:graphic>
          </wp:inline>
        </w:drawing>
      </w:r>
    </w:p>
    <w:p w14:paraId="36DE333B" w14:textId="77777777" w:rsidR="00755A5D" w:rsidRDefault="00755A5D" w:rsidP="00755A5D">
      <w:pPr>
        <w:rPr>
          <w:rFonts w:ascii="Arial" w:hAnsi="Arial" w:cs="Arial"/>
          <w:sz w:val="20"/>
        </w:rPr>
      </w:pPr>
    </w:p>
    <w:p w14:paraId="7139B077" w14:textId="77777777" w:rsidR="00330770" w:rsidRPr="00330770" w:rsidRDefault="00330770" w:rsidP="00330770">
      <w:pPr>
        <w:rPr>
          <w:rFonts w:ascii="Arial" w:hAnsi="Arial" w:cs="Arial"/>
          <w:sz w:val="20"/>
          <w:lang w:val="en-US"/>
        </w:rPr>
      </w:pPr>
      <w:r w:rsidRPr="00330770">
        <w:rPr>
          <w:rFonts w:ascii="Arial" w:hAnsi="Arial" w:cs="Arial"/>
          <w:sz w:val="20"/>
          <w:lang w:val="en-US"/>
        </w:rPr>
        <w:t xml:space="preserve">Los </w:t>
      </w:r>
      <w:proofErr w:type="spellStart"/>
      <w:r w:rsidRPr="00330770">
        <w:rPr>
          <w:rFonts w:ascii="Arial" w:hAnsi="Arial" w:cs="Arial"/>
          <w:sz w:val="20"/>
          <w:lang w:val="en-US"/>
        </w:rPr>
        <w:t>nuevos</w:t>
      </w:r>
      <w:proofErr w:type="spellEnd"/>
      <w:r w:rsidRPr="00330770">
        <w:rPr>
          <w:rFonts w:ascii="Arial" w:hAnsi="Arial" w:cs="Arial"/>
          <w:sz w:val="20"/>
          <w:lang w:val="en-US"/>
        </w:rPr>
        <w:t xml:space="preserve"> </w:t>
      </w:r>
      <w:proofErr w:type="spellStart"/>
      <w:r w:rsidRPr="00330770">
        <w:rPr>
          <w:rFonts w:ascii="Arial" w:hAnsi="Arial" w:cs="Arial"/>
          <w:sz w:val="20"/>
          <w:lang w:val="en-US"/>
        </w:rPr>
        <w:t>proyectores</w:t>
      </w:r>
      <w:proofErr w:type="spellEnd"/>
      <w:r w:rsidRPr="00330770">
        <w:rPr>
          <w:rFonts w:ascii="Arial" w:hAnsi="Arial" w:cs="Arial"/>
          <w:sz w:val="20"/>
          <w:lang w:val="en-US"/>
        </w:rPr>
        <w:t xml:space="preserve"> </w:t>
      </w:r>
      <w:proofErr w:type="spellStart"/>
      <w:r w:rsidRPr="00330770">
        <w:rPr>
          <w:rFonts w:ascii="Arial" w:hAnsi="Arial" w:cs="Arial"/>
          <w:sz w:val="20"/>
          <w:lang w:val="en-US"/>
        </w:rPr>
        <w:t>empotrables</w:t>
      </w:r>
      <w:proofErr w:type="spellEnd"/>
      <w:r w:rsidRPr="00330770">
        <w:rPr>
          <w:rFonts w:ascii="Arial" w:hAnsi="Arial" w:cs="Arial"/>
          <w:sz w:val="20"/>
          <w:lang w:val="en-US"/>
        </w:rPr>
        <w:t xml:space="preserve"> Quinta </w:t>
      </w:r>
      <w:proofErr w:type="spellStart"/>
      <w:r w:rsidRPr="00330770">
        <w:rPr>
          <w:rFonts w:ascii="Arial" w:hAnsi="Arial" w:cs="Arial"/>
          <w:sz w:val="20"/>
          <w:lang w:val="en-US"/>
        </w:rPr>
        <w:t>complementan</w:t>
      </w:r>
      <w:proofErr w:type="spellEnd"/>
      <w:r w:rsidRPr="00330770">
        <w:rPr>
          <w:rFonts w:ascii="Arial" w:hAnsi="Arial" w:cs="Arial"/>
          <w:sz w:val="20"/>
          <w:lang w:val="en-US"/>
        </w:rPr>
        <w:t xml:space="preserve"> la </w:t>
      </w:r>
      <w:proofErr w:type="spellStart"/>
      <w:r w:rsidRPr="00330770">
        <w:rPr>
          <w:rFonts w:ascii="Arial" w:hAnsi="Arial" w:cs="Arial"/>
          <w:sz w:val="20"/>
          <w:lang w:val="en-US"/>
        </w:rPr>
        <w:t>iluminación</w:t>
      </w:r>
      <w:proofErr w:type="spellEnd"/>
      <w:r w:rsidRPr="00330770">
        <w:rPr>
          <w:rFonts w:ascii="Arial" w:hAnsi="Arial" w:cs="Arial"/>
          <w:sz w:val="20"/>
          <w:lang w:val="en-US"/>
        </w:rPr>
        <w:t xml:space="preserve"> general </w:t>
      </w:r>
      <w:proofErr w:type="spellStart"/>
      <w:r w:rsidRPr="00330770">
        <w:rPr>
          <w:rFonts w:ascii="Arial" w:hAnsi="Arial" w:cs="Arial"/>
          <w:sz w:val="20"/>
          <w:lang w:val="en-US"/>
        </w:rPr>
        <w:t>integrada</w:t>
      </w:r>
      <w:proofErr w:type="spellEnd"/>
      <w:r w:rsidRPr="00330770">
        <w:rPr>
          <w:rFonts w:ascii="Arial" w:hAnsi="Arial" w:cs="Arial"/>
          <w:sz w:val="20"/>
          <w:lang w:val="en-US"/>
        </w:rPr>
        <w:t xml:space="preserve"> </w:t>
      </w:r>
      <w:proofErr w:type="spellStart"/>
      <w:r w:rsidRPr="00330770">
        <w:rPr>
          <w:rFonts w:ascii="Arial" w:hAnsi="Arial" w:cs="Arial"/>
          <w:sz w:val="20"/>
          <w:lang w:val="en-US"/>
        </w:rPr>
        <w:t>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el</w:t>
      </w:r>
      <w:proofErr w:type="spellEnd"/>
      <w:r w:rsidRPr="00330770">
        <w:rPr>
          <w:rFonts w:ascii="Arial" w:hAnsi="Arial" w:cs="Arial"/>
          <w:sz w:val="20"/>
          <w:lang w:val="en-US"/>
        </w:rPr>
        <w:t xml:space="preserve"> </w:t>
      </w:r>
      <w:proofErr w:type="spellStart"/>
      <w:r w:rsidRPr="00330770">
        <w:rPr>
          <w:rFonts w:ascii="Arial" w:hAnsi="Arial" w:cs="Arial"/>
          <w:sz w:val="20"/>
          <w:lang w:val="en-US"/>
        </w:rPr>
        <w:t>techo</w:t>
      </w:r>
      <w:proofErr w:type="spellEnd"/>
      <w:r w:rsidRPr="00330770">
        <w:rPr>
          <w:rFonts w:ascii="Arial" w:hAnsi="Arial" w:cs="Arial"/>
          <w:sz w:val="20"/>
          <w:lang w:val="en-US"/>
        </w:rPr>
        <w:t xml:space="preserve"> con </w:t>
      </w:r>
      <w:proofErr w:type="spellStart"/>
      <w:r w:rsidRPr="00330770">
        <w:rPr>
          <w:rFonts w:ascii="Arial" w:hAnsi="Arial" w:cs="Arial"/>
          <w:sz w:val="20"/>
          <w:lang w:val="en-US"/>
        </w:rPr>
        <w:t>elementos</w:t>
      </w:r>
      <w:proofErr w:type="spellEnd"/>
      <w:r w:rsidRPr="00330770">
        <w:rPr>
          <w:rFonts w:ascii="Arial" w:hAnsi="Arial" w:cs="Arial"/>
          <w:sz w:val="20"/>
          <w:lang w:val="en-US"/>
        </w:rPr>
        <w:t xml:space="preserve"> </w:t>
      </w:r>
      <w:proofErr w:type="spellStart"/>
      <w:r w:rsidRPr="00330770">
        <w:rPr>
          <w:rFonts w:ascii="Arial" w:hAnsi="Arial" w:cs="Arial"/>
          <w:sz w:val="20"/>
          <w:lang w:val="en-US"/>
        </w:rPr>
        <w:t>como</w:t>
      </w:r>
      <w:proofErr w:type="spellEnd"/>
      <w:r w:rsidRPr="00330770">
        <w:rPr>
          <w:rFonts w:ascii="Arial" w:hAnsi="Arial" w:cs="Arial"/>
          <w:sz w:val="20"/>
          <w:lang w:val="en-US"/>
        </w:rPr>
        <w:t xml:space="preserve"> la luz de </w:t>
      </w:r>
      <w:proofErr w:type="spellStart"/>
      <w:r w:rsidRPr="00330770">
        <w:rPr>
          <w:rFonts w:ascii="Arial" w:hAnsi="Arial" w:cs="Arial"/>
          <w:sz w:val="20"/>
          <w:lang w:val="en-US"/>
        </w:rPr>
        <w:t>acento</w:t>
      </w:r>
      <w:proofErr w:type="spellEnd"/>
      <w:r w:rsidRPr="00330770">
        <w:rPr>
          <w:rFonts w:ascii="Arial" w:hAnsi="Arial" w:cs="Arial"/>
          <w:sz w:val="20"/>
          <w:lang w:val="en-US"/>
        </w:rPr>
        <w:t xml:space="preserve"> o </w:t>
      </w:r>
      <w:proofErr w:type="spellStart"/>
      <w:r w:rsidRPr="00330770">
        <w:rPr>
          <w:rFonts w:ascii="Arial" w:hAnsi="Arial" w:cs="Arial"/>
          <w:sz w:val="20"/>
          <w:lang w:val="en-US"/>
        </w:rPr>
        <w:t>el</w:t>
      </w:r>
      <w:proofErr w:type="spellEnd"/>
      <w:r w:rsidRPr="00330770">
        <w:rPr>
          <w:rFonts w:ascii="Arial" w:hAnsi="Arial" w:cs="Arial"/>
          <w:sz w:val="20"/>
          <w:lang w:val="en-US"/>
        </w:rPr>
        <w:t xml:space="preserve"> </w:t>
      </w:r>
      <w:proofErr w:type="spellStart"/>
      <w:r w:rsidRPr="00330770">
        <w:rPr>
          <w:rFonts w:ascii="Arial" w:hAnsi="Arial" w:cs="Arial"/>
          <w:sz w:val="20"/>
          <w:lang w:val="en-US"/>
        </w:rPr>
        <w:t>bañado</w:t>
      </w:r>
      <w:proofErr w:type="spellEnd"/>
      <w:r w:rsidRPr="00330770">
        <w:rPr>
          <w:rFonts w:ascii="Arial" w:hAnsi="Arial" w:cs="Arial"/>
          <w:sz w:val="20"/>
          <w:lang w:val="en-US"/>
        </w:rPr>
        <w:t xml:space="preserve"> de pared.</w:t>
      </w:r>
    </w:p>
    <w:p w14:paraId="4D33BD31" w14:textId="77777777" w:rsidR="00330770" w:rsidRDefault="00330770" w:rsidP="00330770">
      <w:pPr>
        <w:rPr>
          <w:rFonts w:ascii="Arial" w:hAnsi="Arial" w:cs="Arial"/>
          <w:sz w:val="20"/>
          <w:lang w:val="en-US"/>
        </w:rPr>
      </w:pPr>
    </w:p>
    <w:p w14:paraId="52DC0885" w14:textId="77777777" w:rsidR="00330770" w:rsidRPr="00330770" w:rsidRDefault="00330770" w:rsidP="00330770">
      <w:pPr>
        <w:rPr>
          <w:rFonts w:ascii="Arial" w:hAnsi="Arial" w:cs="Arial"/>
          <w:sz w:val="20"/>
          <w:lang w:val="en-US"/>
        </w:rPr>
      </w:pPr>
    </w:p>
    <w:p w14:paraId="54EDD34C" w14:textId="77777777" w:rsidR="00330770" w:rsidRPr="00330770" w:rsidRDefault="00330770" w:rsidP="00330770">
      <w:pPr>
        <w:rPr>
          <w:rFonts w:ascii="Arial" w:hAnsi="Arial" w:cs="Arial"/>
          <w:sz w:val="20"/>
          <w:lang w:val="de-DE"/>
        </w:rPr>
      </w:pPr>
      <w:r w:rsidRPr="00330770">
        <w:rPr>
          <w:rFonts w:ascii="Arial" w:hAnsi="Arial" w:cs="Arial"/>
          <w:sz w:val="20"/>
          <w:lang w:val="de-DE"/>
        </w:rPr>
        <w:t>Copyright: ERCO GmbH</w:t>
      </w:r>
    </w:p>
    <w:p w14:paraId="3BFDC42D" w14:textId="25370E56" w:rsidR="00755A5D" w:rsidRDefault="00755A5D" w:rsidP="00755A5D">
      <w:pPr>
        <w:rPr>
          <w:rFonts w:ascii="Arial" w:hAnsi="Arial" w:cs="Arial"/>
          <w:sz w:val="20"/>
        </w:rPr>
      </w:pPr>
    </w:p>
    <w:p w14:paraId="4C2DCFC9" w14:textId="77777777" w:rsidR="00F22FCB" w:rsidRPr="001B03FD" w:rsidRDefault="00F22FCB" w:rsidP="00755A5D">
      <w:pPr>
        <w:rPr>
          <w:rFonts w:ascii="Arial" w:hAnsi="Arial" w:cs="Arial"/>
          <w:sz w:val="20"/>
        </w:rPr>
      </w:pPr>
    </w:p>
    <w:p w14:paraId="0DE1D486" w14:textId="77777777" w:rsidR="001A78FE" w:rsidRDefault="001A78FE" w:rsidP="00755A5D">
      <w:pPr>
        <w:rPr>
          <w:rFonts w:ascii="Arial" w:hAnsi="Arial" w:cs="Arial"/>
          <w:sz w:val="20"/>
        </w:rPr>
      </w:pPr>
    </w:p>
    <w:p w14:paraId="075C5A24" w14:textId="77777777" w:rsidR="00755A5D" w:rsidRPr="00A2454A" w:rsidRDefault="00755A5D" w:rsidP="00755A5D">
      <w:pPr>
        <w:rPr>
          <w:rFonts w:ascii="Arial" w:hAnsi="Arial" w:cs="Arial"/>
          <w:sz w:val="20"/>
        </w:rPr>
        <w:sectPr w:rsidR="00755A5D" w:rsidRPr="00A2454A" w:rsidSect="001219CB">
          <w:type w:val="continuous"/>
          <w:pgSz w:w="11907" w:h="16840" w:code="9"/>
          <w:pgMar w:top="2438" w:right="850" w:bottom="1134" w:left="4139" w:header="720" w:footer="585" w:gutter="0"/>
          <w:cols w:num="2" w:space="624" w:equalWidth="0">
            <w:col w:w="3119" w:space="624"/>
            <w:col w:w="3175"/>
          </w:cols>
        </w:sectPr>
      </w:pPr>
      <w:r>
        <w:rPr>
          <w:rFonts w:ascii="Arial" w:hAnsi="Arial" w:cs="Arial"/>
          <w:sz w:val="20"/>
        </w:rPr>
        <w:t xml:space="preserve">                         </w:t>
      </w:r>
      <w:r>
        <w:rPr>
          <w:rFonts w:ascii="Arial" w:hAnsi="Arial" w:cs="Arial"/>
          <w:sz w:val="20"/>
        </w:rPr>
        <w:tab/>
        <w:t xml:space="preserve">     </w:t>
      </w:r>
      <w:r>
        <w:rPr>
          <w:rFonts w:ascii="Arial" w:hAnsi="Arial" w:cs="Arial"/>
          <w:sz w:val="20"/>
        </w:rPr>
        <w:tab/>
      </w:r>
      <w:r>
        <w:rPr>
          <w:rFonts w:ascii="Arial" w:hAnsi="Arial" w:cs="Arial"/>
          <w:sz w:val="20"/>
        </w:rPr>
        <w:tab/>
      </w:r>
    </w:p>
    <w:p w14:paraId="7CFADB69" w14:textId="77777777" w:rsidR="00755A5D" w:rsidRDefault="00755A5D" w:rsidP="00755A5D">
      <w:pPr>
        <w:rPr>
          <w:rFonts w:ascii="Arial" w:hAnsi="Arial" w:cs="Arial"/>
          <w:sz w:val="20"/>
          <w:lang w:val="en-US"/>
        </w:rPr>
      </w:pPr>
    </w:p>
    <w:p w14:paraId="3EC03E29" w14:textId="77777777" w:rsidR="00755A5D" w:rsidRDefault="00755A5D" w:rsidP="00755A5D">
      <w:pPr>
        <w:rPr>
          <w:rFonts w:ascii="Arial" w:hAnsi="Arial" w:cs="Arial"/>
          <w:sz w:val="20"/>
          <w:lang w:val="en-US"/>
        </w:rPr>
      </w:pPr>
    </w:p>
    <w:p w14:paraId="701D7DD6" w14:textId="77777777" w:rsidR="00755A5D" w:rsidRDefault="00755A5D" w:rsidP="00755A5D">
      <w:pPr>
        <w:rPr>
          <w:rFonts w:ascii="Arial" w:hAnsi="Arial" w:cs="Arial"/>
          <w:sz w:val="20"/>
          <w:lang w:val="en-US"/>
        </w:rPr>
      </w:pPr>
    </w:p>
    <w:p w14:paraId="36717DDE" w14:textId="77777777" w:rsidR="00755A5D" w:rsidRPr="00E57E67" w:rsidRDefault="00755A5D" w:rsidP="00755A5D">
      <w:pPr>
        <w:rPr>
          <w:rFonts w:ascii="Arial" w:hAnsi="Arial" w:cs="Arial"/>
          <w:sz w:val="20"/>
          <w:lang w:val="en-US"/>
        </w:rPr>
      </w:pPr>
    </w:p>
    <w:p w14:paraId="3AF682B1" w14:textId="77777777" w:rsidR="00755A5D" w:rsidRPr="00E57E67" w:rsidRDefault="00755A5D" w:rsidP="00755A5D">
      <w:pPr>
        <w:rPr>
          <w:rFonts w:ascii="Arial" w:hAnsi="Arial" w:cs="Arial"/>
          <w:sz w:val="20"/>
          <w:lang w:val="en-US"/>
        </w:rPr>
      </w:pPr>
    </w:p>
    <w:p w14:paraId="1E00A05C" w14:textId="77777777" w:rsidR="00755A5D" w:rsidRDefault="00755A5D" w:rsidP="00755A5D">
      <w:pPr>
        <w:rPr>
          <w:rFonts w:ascii="Arial" w:hAnsi="Arial" w:cs="Arial"/>
          <w:color w:val="FF0000"/>
          <w:sz w:val="20"/>
        </w:rPr>
        <w:sectPr w:rsidR="00755A5D" w:rsidSect="00E13F13">
          <w:type w:val="continuous"/>
          <w:pgSz w:w="11907" w:h="16840" w:code="9"/>
          <w:pgMar w:top="2438" w:right="850" w:bottom="1134" w:left="4139" w:header="720" w:footer="585" w:gutter="0"/>
          <w:cols w:space="720"/>
        </w:sectPr>
      </w:pPr>
    </w:p>
    <w:p w14:paraId="1914BE05" w14:textId="77777777" w:rsidR="00755A5D" w:rsidRDefault="00755A5D" w:rsidP="00755A5D">
      <w:pPr>
        <w:rPr>
          <w:rFonts w:ascii="Arial" w:hAnsi="Arial" w:cs="Arial"/>
          <w:color w:val="FF0000"/>
          <w:sz w:val="20"/>
        </w:rPr>
      </w:pPr>
      <w:r>
        <w:rPr>
          <w:rFonts w:ascii="Arial" w:hAnsi="Arial" w:cs="Arial"/>
          <w:noProof/>
          <w:color w:val="FF0000"/>
          <w:sz w:val="20"/>
        </w:rPr>
        <w:drawing>
          <wp:inline distT="0" distB="0" distL="0" distR="0" wp14:anchorId="31C9D6B7" wp14:editId="6F3ACB6A">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2"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4BCA7C10" w14:textId="77777777" w:rsidR="00755A5D" w:rsidRDefault="00755A5D" w:rsidP="00755A5D">
      <w:pPr>
        <w:rPr>
          <w:rFonts w:ascii="Arial" w:hAnsi="Arial" w:cs="Arial"/>
          <w:color w:val="FF0000"/>
          <w:sz w:val="20"/>
        </w:rPr>
      </w:pPr>
    </w:p>
    <w:p w14:paraId="32065F22" w14:textId="77777777" w:rsidR="00755A5D" w:rsidRDefault="00755A5D" w:rsidP="00755A5D">
      <w:pPr>
        <w:rPr>
          <w:rFonts w:ascii="Arial" w:hAnsi="Arial" w:cs="Arial"/>
          <w:b/>
          <w:bCs/>
          <w:sz w:val="20"/>
        </w:rPr>
      </w:pPr>
    </w:p>
    <w:p w14:paraId="397C75B7" w14:textId="77777777" w:rsidR="00755A5D" w:rsidRDefault="00755A5D" w:rsidP="00755A5D">
      <w:pPr>
        <w:rPr>
          <w:rFonts w:ascii="Arial" w:hAnsi="Arial" w:cs="Arial"/>
          <w:b/>
          <w:bCs/>
          <w:sz w:val="20"/>
          <w:lang w:val="en-US"/>
        </w:rPr>
      </w:pPr>
    </w:p>
    <w:p w14:paraId="76BCC990" w14:textId="77777777" w:rsidR="00755A5D" w:rsidRDefault="00755A5D" w:rsidP="00755A5D">
      <w:pPr>
        <w:rPr>
          <w:rFonts w:ascii="Arial" w:hAnsi="Arial" w:cs="Arial"/>
          <w:b/>
          <w:bCs/>
          <w:sz w:val="20"/>
          <w:lang w:val="en-US"/>
        </w:rPr>
      </w:pPr>
    </w:p>
    <w:p w14:paraId="4A496A77" w14:textId="77777777" w:rsidR="00330770" w:rsidRPr="00330770" w:rsidRDefault="00330770" w:rsidP="00330770">
      <w:pPr>
        <w:rPr>
          <w:rFonts w:ascii="Arial" w:hAnsi="Arial" w:cs="Arial"/>
          <w:sz w:val="20"/>
          <w:lang w:val="en-US"/>
        </w:rPr>
      </w:pPr>
      <w:r w:rsidRPr="00330770">
        <w:rPr>
          <w:rFonts w:ascii="Arial" w:hAnsi="Arial" w:cs="Arial"/>
          <w:sz w:val="20"/>
          <w:lang w:val="en-US"/>
        </w:rPr>
        <w:t xml:space="preserve">Quinta </w:t>
      </w:r>
      <w:proofErr w:type="spellStart"/>
      <w:r w:rsidRPr="00330770">
        <w:rPr>
          <w:rFonts w:ascii="Arial" w:hAnsi="Arial" w:cs="Arial"/>
          <w:sz w:val="20"/>
          <w:lang w:val="en-US"/>
        </w:rPr>
        <w:t>está</w:t>
      </w:r>
      <w:proofErr w:type="spellEnd"/>
      <w:r w:rsidRPr="00330770">
        <w:rPr>
          <w:rFonts w:ascii="Arial" w:hAnsi="Arial" w:cs="Arial"/>
          <w:sz w:val="20"/>
          <w:lang w:val="en-US"/>
        </w:rPr>
        <w:t xml:space="preserve"> disponible </w:t>
      </w:r>
      <w:proofErr w:type="spellStart"/>
      <w:r w:rsidRPr="00330770">
        <w:rPr>
          <w:rFonts w:ascii="Arial" w:hAnsi="Arial" w:cs="Arial"/>
          <w:sz w:val="20"/>
          <w:lang w:val="en-US"/>
        </w:rPr>
        <w:t>en</w:t>
      </w:r>
      <w:proofErr w:type="spellEnd"/>
      <w:r w:rsidRPr="00330770">
        <w:rPr>
          <w:rFonts w:ascii="Arial" w:hAnsi="Arial" w:cs="Arial"/>
          <w:sz w:val="20"/>
          <w:lang w:val="en-US"/>
        </w:rPr>
        <w:t xml:space="preserve"> cuatro </w:t>
      </w:r>
      <w:proofErr w:type="spellStart"/>
      <w:r w:rsidRPr="00330770">
        <w:rPr>
          <w:rFonts w:ascii="Arial" w:hAnsi="Arial" w:cs="Arial"/>
          <w:sz w:val="20"/>
          <w:lang w:val="en-US"/>
        </w:rPr>
        <w:t>tamaños</w:t>
      </w:r>
      <w:proofErr w:type="spellEnd"/>
      <w:r w:rsidRPr="00330770">
        <w:rPr>
          <w:rFonts w:ascii="Arial" w:hAnsi="Arial" w:cs="Arial"/>
          <w:sz w:val="20"/>
          <w:lang w:val="en-US"/>
        </w:rPr>
        <w:t xml:space="preserve">, a </w:t>
      </w:r>
      <w:proofErr w:type="spellStart"/>
      <w:r w:rsidRPr="00330770">
        <w:rPr>
          <w:rFonts w:ascii="Arial" w:hAnsi="Arial" w:cs="Arial"/>
          <w:sz w:val="20"/>
          <w:lang w:val="en-US"/>
        </w:rPr>
        <w:t>partir</w:t>
      </w:r>
      <w:proofErr w:type="spellEnd"/>
      <w:r w:rsidRPr="00330770">
        <w:rPr>
          <w:rFonts w:ascii="Arial" w:hAnsi="Arial" w:cs="Arial"/>
          <w:sz w:val="20"/>
          <w:lang w:val="en-US"/>
        </w:rPr>
        <w:t xml:space="preserve"> de 113mm de </w:t>
      </w:r>
      <w:proofErr w:type="spellStart"/>
      <w:r w:rsidRPr="00330770">
        <w:rPr>
          <w:rFonts w:ascii="Arial" w:hAnsi="Arial" w:cs="Arial"/>
          <w:sz w:val="20"/>
          <w:lang w:val="en-US"/>
        </w:rPr>
        <w:t>diámetro</w:t>
      </w:r>
      <w:proofErr w:type="spellEnd"/>
      <w:r w:rsidRPr="00330770">
        <w:rPr>
          <w:rFonts w:ascii="Arial" w:hAnsi="Arial" w:cs="Arial"/>
          <w:sz w:val="20"/>
          <w:lang w:val="en-US"/>
        </w:rPr>
        <w:t xml:space="preserve">, que </w:t>
      </w:r>
      <w:proofErr w:type="spellStart"/>
      <w:r w:rsidRPr="00330770">
        <w:rPr>
          <w:rFonts w:ascii="Arial" w:hAnsi="Arial" w:cs="Arial"/>
          <w:sz w:val="20"/>
          <w:lang w:val="en-US"/>
        </w:rPr>
        <w:t>ofrecen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diversos</w:t>
      </w:r>
      <w:proofErr w:type="spellEnd"/>
      <w:r w:rsidRPr="00330770">
        <w:rPr>
          <w:rFonts w:ascii="Arial" w:hAnsi="Arial" w:cs="Arial"/>
          <w:sz w:val="20"/>
          <w:lang w:val="en-US"/>
        </w:rPr>
        <w:t xml:space="preserve"> </w:t>
      </w:r>
      <w:proofErr w:type="spellStart"/>
      <w:r w:rsidRPr="00330770">
        <w:rPr>
          <w:rFonts w:ascii="Arial" w:hAnsi="Arial" w:cs="Arial"/>
          <w:sz w:val="20"/>
          <w:lang w:val="en-US"/>
        </w:rPr>
        <w:t>niveles</w:t>
      </w:r>
      <w:proofErr w:type="spellEnd"/>
      <w:r w:rsidRPr="00330770">
        <w:rPr>
          <w:rFonts w:ascii="Arial" w:hAnsi="Arial" w:cs="Arial"/>
          <w:sz w:val="20"/>
          <w:lang w:val="en-US"/>
        </w:rPr>
        <w:t xml:space="preserve"> de </w:t>
      </w:r>
      <w:proofErr w:type="spellStart"/>
      <w:r w:rsidRPr="00330770">
        <w:rPr>
          <w:rFonts w:ascii="Arial" w:hAnsi="Arial" w:cs="Arial"/>
          <w:sz w:val="20"/>
          <w:lang w:val="en-US"/>
        </w:rPr>
        <w:t>potencia</w:t>
      </w:r>
      <w:proofErr w:type="spellEnd"/>
      <w:r w:rsidRPr="00330770">
        <w:rPr>
          <w:rFonts w:ascii="Arial" w:hAnsi="Arial" w:cs="Arial"/>
          <w:sz w:val="20"/>
          <w:lang w:val="en-US"/>
        </w:rPr>
        <w:t xml:space="preserve"> y son </w:t>
      </w:r>
      <w:proofErr w:type="spellStart"/>
      <w:r w:rsidRPr="00330770">
        <w:rPr>
          <w:rFonts w:ascii="Arial" w:hAnsi="Arial" w:cs="Arial"/>
          <w:sz w:val="20"/>
          <w:lang w:val="en-US"/>
        </w:rPr>
        <w:t>adecuados</w:t>
      </w:r>
      <w:proofErr w:type="spellEnd"/>
      <w:r w:rsidRPr="00330770">
        <w:rPr>
          <w:rFonts w:ascii="Arial" w:hAnsi="Arial" w:cs="Arial"/>
          <w:sz w:val="20"/>
          <w:lang w:val="en-US"/>
        </w:rPr>
        <w:t xml:space="preserve"> para </w:t>
      </w:r>
      <w:proofErr w:type="spellStart"/>
      <w:r w:rsidRPr="00330770">
        <w:rPr>
          <w:rFonts w:ascii="Arial" w:hAnsi="Arial" w:cs="Arial"/>
          <w:sz w:val="20"/>
          <w:lang w:val="en-US"/>
        </w:rPr>
        <w:t>espacios</w:t>
      </w:r>
      <w:proofErr w:type="spellEnd"/>
      <w:r w:rsidRPr="00330770">
        <w:rPr>
          <w:rFonts w:ascii="Arial" w:hAnsi="Arial" w:cs="Arial"/>
          <w:sz w:val="20"/>
          <w:lang w:val="en-US"/>
        </w:rPr>
        <w:t xml:space="preserve"> de 3m </w:t>
      </w:r>
      <w:proofErr w:type="gramStart"/>
      <w:r w:rsidRPr="00330770">
        <w:rPr>
          <w:rFonts w:ascii="Arial" w:hAnsi="Arial" w:cs="Arial"/>
          <w:sz w:val="20"/>
          <w:lang w:val="en-US"/>
        </w:rPr>
        <w:t>a</w:t>
      </w:r>
      <w:proofErr w:type="gramEnd"/>
      <w:r w:rsidRPr="00330770">
        <w:rPr>
          <w:rFonts w:ascii="Arial" w:hAnsi="Arial" w:cs="Arial"/>
          <w:sz w:val="20"/>
          <w:lang w:val="en-US"/>
        </w:rPr>
        <w:t xml:space="preserve"> 8m de </w:t>
      </w:r>
      <w:proofErr w:type="spellStart"/>
      <w:r w:rsidRPr="00330770">
        <w:rPr>
          <w:rFonts w:ascii="Arial" w:hAnsi="Arial" w:cs="Arial"/>
          <w:sz w:val="20"/>
          <w:lang w:val="en-US"/>
        </w:rPr>
        <w:t>altura</w:t>
      </w:r>
      <w:proofErr w:type="spellEnd"/>
      <w:r w:rsidRPr="00330770">
        <w:rPr>
          <w:rFonts w:ascii="Arial" w:hAnsi="Arial" w:cs="Arial"/>
          <w:sz w:val="20"/>
          <w:lang w:val="en-US"/>
        </w:rPr>
        <w:t>.</w:t>
      </w:r>
    </w:p>
    <w:p w14:paraId="7AC8F2F3" w14:textId="77777777" w:rsidR="001A78FE" w:rsidRPr="00330770" w:rsidRDefault="001A78FE" w:rsidP="00F22FCB">
      <w:pPr>
        <w:rPr>
          <w:rFonts w:ascii="Arial" w:hAnsi="Arial" w:cs="Arial"/>
          <w:sz w:val="20"/>
          <w:lang w:val="en-US"/>
        </w:rPr>
      </w:pPr>
    </w:p>
    <w:p w14:paraId="34388B1D" w14:textId="77777777" w:rsidR="00755A5D" w:rsidRPr="001A78FE" w:rsidRDefault="00755A5D" w:rsidP="00755A5D">
      <w:pPr>
        <w:rPr>
          <w:rFonts w:ascii="Arial" w:hAnsi="Arial" w:cs="Arial"/>
          <w:sz w:val="20"/>
        </w:rPr>
      </w:pPr>
    </w:p>
    <w:p w14:paraId="783DA3E2" w14:textId="1978402E" w:rsidR="00755A5D" w:rsidRDefault="00755A5D" w:rsidP="00755A5D">
      <w:pPr>
        <w:rPr>
          <w:rFonts w:ascii="Arial" w:hAnsi="Arial" w:cs="Arial"/>
          <w:sz w:val="20"/>
          <w:lang w:val="en-US"/>
        </w:rPr>
      </w:pPr>
      <w:r w:rsidRPr="009C2010">
        <w:rPr>
          <w:rFonts w:ascii="Arial" w:hAnsi="Arial" w:cs="Arial"/>
          <w:sz w:val="20"/>
          <w:lang w:val="en-US"/>
        </w:rPr>
        <w:t>Copyright: ERCO GmbH</w:t>
      </w:r>
    </w:p>
    <w:p w14:paraId="6FC518D3" w14:textId="77777777" w:rsidR="00755A5D" w:rsidRPr="009C2010" w:rsidRDefault="00755A5D" w:rsidP="00755A5D">
      <w:pPr>
        <w:rPr>
          <w:rFonts w:ascii="Arial" w:hAnsi="Arial" w:cs="Arial"/>
          <w:sz w:val="20"/>
          <w:lang w:val="en-US"/>
        </w:rPr>
        <w:sectPr w:rsidR="00755A5D" w:rsidRPr="009C2010" w:rsidSect="001219CB">
          <w:type w:val="continuous"/>
          <w:pgSz w:w="11907" w:h="16840" w:code="9"/>
          <w:pgMar w:top="2438" w:right="850" w:bottom="1134" w:left="4139" w:header="720" w:footer="585" w:gutter="0"/>
          <w:cols w:num="2" w:space="624" w:equalWidth="0">
            <w:col w:w="3119" w:space="624"/>
            <w:col w:w="3175"/>
          </w:cols>
        </w:sectPr>
      </w:pPr>
    </w:p>
    <w:p w14:paraId="2C880362" w14:textId="77777777" w:rsidR="00755A5D" w:rsidRPr="009C2010" w:rsidRDefault="00755A5D" w:rsidP="00755A5D">
      <w:pPr>
        <w:rPr>
          <w:rFonts w:ascii="Arial" w:hAnsi="Arial" w:cs="Arial"/>
          <w:color w:val="FF0000"/>
          <w:sz w:val="20"/>
          <w:lang w:val="en-US"/>
        </w:rPr>
        <w:sectPr w:rsidR="00755A5D" w:rsidRPr="009C2010" w:rsidSect="00E13F13">
          <w:type w:val="continuous"/>
          <w:pgSz w:w="11907" w:h="16840" w:code="9"/>
          <w:pgMar w:top="2438" w:right="850" w:bottom="1134" w:left="4139" w:header="720" w:footer="585" w:gutter="0"/>
          <w:cols w:space="720"/>
        </w:sectPr>
      </w:pPr>
      <w:bookmarkStart w:id="1" w:name="_Hlk90474871"/>
    </w:p>
    <w:p w14:paraId="78F689E2" w14:textId="77777777" w:rsidR="00755A5D" w:rsidRDefault="00755A5D" w:rsidP="00755A5D">
      <w:pPr>
        <w:rPr>
          <w:rFonts w:ascii="Arial" w:hAnsi="Arial" w:cs="Arial"/>
          <w:color w:val="FF0000"/>
          <w:sz w:val="20"/>
        </w:rPr>
      </w:pPr>
      <w:r>
        <w:rPr>
          <w:rFonts w:ascii="Arial" w:hAnsi="Arial" w:cs="Arial"/>
          <w:noProof/>
          <w:color w:val="FF0000"/>
          <w:sz w:val="20"/>
        </w:rPr>
        <w:lastRenderedPageBreak/>
        <w:drawing>
          <wp:inline distT="0" distB="0" distL="0" distR="0" wp14:anchorId="33683F92" wp14:editId="6C5241DE">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3"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2514A7A7" w14:textId="77777777" w:rsidR="00755A5D" w:rsidRDefault="00755A5D" w:rsidP="00755A5D">
      <w:pPr>
        <w:rPr>
          <w:rFonts w:ascii="Arial" w:hAnsi="Arial" w:cs="Arial"/>
          <w:sz w:val="20"/>
          <w:lang w:val="en-US"/>
        </w:rPr>
      </w:pPr>
    </w:p>
    <w:p w14:paraId="24707195" w14:textId="77777777" w:rsidR="00755A5D" w:rsidRDefault="00755A5D" w:rsidP="00755A5D">
      <w:pPr>
        <w:rPr>
          <w:rFonts w:ascii="Arial" w:hAnsi="Arial" w:cs="Arial"/>
          <w:sz w:val="20"/>
          <w:lang w:val="en-US"/>
        </w:rPr>
      </w:pPr>
    </w:p>
    <w:p w14:paraId="08C238A6" w14:textId="77777777" w:rsidR="00755A5D" w:rsidRDefault="00755A5D" w:rsidP="00755A5D">
      <w:pPr>
        <w:rPr>
          <w:rFonts w:ascii="Arial" w:hAnsi="Arial" w:cs="Arial"/>
          <w:sz w:val="20"/>
          <w:lang w:val="en-US"/>
        </w:rPr>
      </w:pPr>
    </w:p>
    <w:p w14:paraId="1E03F1C7" w14:textId="77777777" w:rsidR="00755A5D" w:rsidRDefault="00755A5D" w:rsidP="00755A5D">
      <w:pPr>
        <w:rPr>
          <w:rFonts w:ascii="Arial" w:hAnsi="Arial" w:cs="Arial"/>
          <w:sz w:val="20"/>
          <w:lang w:val="en-US"/>
        </w:rPr>
      </w:pPr>
    </w:p>
    <w:p w14:paraId="185F1EFC" w14:textId="77777777" w:rsidR="00755A5D" w:rsidRDefault="00755A5D" w:rsidP="00755A5D">
      <w:pPr>
        <w:rPr>
          <w:rFonts w:ascii="Arial" w:hAnsi="Arial" w:cs="Arial"/>
          <w:sz w:val="20"/>
          <w:lang w:val="en-US"/>
        </w:rPr>
      </w:pPr>
    </w:p>
    <w:p w14:paraId="14346C29" w14:textId="77777777" w:rsidR="00755A5D" w:rsidRDefault="00755A5D" w:rsidP="00755A5D">
      <w:pPr>
        <w:rPr>
          <w:rFonts w:ascii="Arial" w:hAnsi="Arial" w:cs="Arial"/>
          <w:b/>
          <w:bCs/>
          <w:sz w:val="20"/>
        </w:rPr>
      </w:pPr>
    </w:p>
    <w:p w14:paraId="3A2626BA" w14:textId="77777777" w:rsidR="00755A5D" w:rsidRDefault="00755A5D" w:rsidP="00755A5D">
      <w:pPr>
        <w:rPr>
          <w:rFonts w:ascii="Arial" w:hAnsi="Arial" w:cs="Arial"/>
          <w:b/>
          <w:bCs/>
          <w:sz w:val="20"/>
        </w:rPr>
      </w:pPr>
    </w:p>
    <w:p w14:paraId="64A8927F" w14:textId="77777777" w:rsidR="00755A5D" w:rsidRDefault="00755A5D" w:rsidP="00755A5D">
      <w:pPr>
        <w:rPr>
          <w:rFonts w:ascii="Arial" w:hAnsi="Arial" w:cs="Arial"/>
          <w:b/>
          <w:bCs/>
          <w:sz w:val="20"/>
        </w:rPr>
      </w:pPr>
    </w:p>
    <w:p w14:paraId="320905AD" w14:textId="77777777" w:rsidR="00755A5D" w:rsidRDefault="00755A5D" w:rsidP="00755A5D">
      <w:pPr>
        <w:rPr>
          <w:rFonts w:ascii="Arial" w:hAnsi="Arial" w:cs="Arial"/>
          <w:b/>
          <w:bCs/>
          <w:sz w:val="20"/>
        </w:rPr>
      </w:pPr>
    </w:p>
    <w:p w14:paraId="1F2B9B23" w14:textId="77777777" w:rsidR="00755A5D" w:rsidRDefault="00755A5D" w:rsidP="00755A5D">
      <w:pPr>
        <w:rPr>
          <w:rFonts w:ascii="Arial" w:hAnsi="Arial" w:cs="Arial"/>
          <w:b/>
          <w:bCs/>
          <w:sz w:val="20"/>
        </w:rPr>
      </w:pPr>
    </w:p>
    <w:p w14:paraId="2150F8A5" w14:textId="77777777" w:rsidR="001A78FE" w:rsidRDefault="001A78FE" w:rsidP="00F22FCB">
      <w:pPr>
        <w:rPr>
          <w:rFonts w:ascii="Arial" w:hAnsi="Arial" w:cs="Arial"/>
          <w:b/>
          <w:bCs/>
          <w:sz w:val="20"/>
          <w:lang w:val="en-US"/>
        </w:rPr>
      </w:pPr>
    </w:p>
    <w:p w14:paraId="73D9A4F7" w14:textId="77777777" w:rsidR="00330770" w:rsidRPr="00330770" w:rsidRDefault="00330770" w:rsidP="00330770">
      <w:pPr>
        <w:rPr>
          <w:rFonts w:ascii="Arial" w:hAnsi="Arial" w:cs="Arial"/>
          <w:sz w:val="20"/>
          <w:lang w:val="en-US"/>
        </w:rPr>
      </w:pPr>
      <w:r w:rsidRPr="00330770">
        <w:rPr>
          <w:rFonts w:ascii="Arial" w:hAnsi="Arial" w:cs="Arial"/>
          <w:sz w:val="20"/>
          <w:lang w:val="en-US"/>
        </w:rPr>
        <w:t xml:space="preserve">El </w:t>
      </w:r>
      <w:proofErr w:type="spellStart"/>
      <w:r w:rsidRPr="00330770">
        <w:rPr>
          <w:rFonts w:ascii="Arial" w:hAnsi="Arial" w:cs="Arial"/>
          <w:sz w:val="20"/>
          <w:lang w:val="en-US"/>
        </w:rPr>
        <w:t>aro</w:t>
      </w:r>
      <w:proofErr w:type="spellEnd"/>
      <w:r w:rsidRPr="00330770">
        <w:rPr>
          <w:rFonts w:ascii="Arial" w:hAnsi="Arial" w:cs="Arial"/>
          <w:sz w:val="20"/>
          <w:lang w:val="en-US"/>
        </w:rPr>
        <w:t xml:space="preserve"> visible del </w:t>
      </w:r>
      <w:proofErr w:type="spellStart"/>
      <w:r w:rsidRPr="00330770">
        <w:rPr>
          <w:rFonts w:ascii="Arial" w:hAnsi="Arial" w:cs="Arial"/>
          <w:sz w:val="20"/>
          <w:lang w:val="en-US"/>
        </w:rPr>
        <w:t>cuerpo</w:t>
      </w:r>
      <w:proofErr w:type="spellEnd"/>
      <w:r w:rsidRPr="00330770">
        <w:rPr>
          <w:rFonts w:ascii="Arial" w:hAnsi="Arial" w:cs="Arial"/>
          <w:sz w:val="20"/>
          <w:lang w:val="en-US"/>
        </w:rPr>
        <w:t xml:space="preserve"> de la luminaria </w:t>
      </w:r>
      <w:proofErr w:type="spellStart"/>
      <w:r w:rsidRPr="00330770">
        <w:rPr>
          <w:rFonts w:ascii="Arial" w:hAnsi="Arial" w:cs="Arial"/>
          <w:sz w:val="20"/>
          <w:lang w:val="en-US"/>
        </w:rPr>
        <w:t>está</w:t>
      </w:r>
      <w:proofErr w:type="spellEnd"/>
      <w:r w:rsidRPr="00330770">
        <w:rPr>
          <w:rFonts w:ascii="Arial" w:hAnsi="Arial" w:cs="Arial"/>
          <w:sz w:val="20"/>
          <w:lang w:val="en-US"/>
        </w:rPr>
        <w:t xml:space="preserve"> disponible </w:t>
      </w:r>
      <w:proofErr w:type="spellStart"/>
      <w:r w:rsidRPr="00330770">
        <w:rPr>
          <w:rFonts w:ascii="Arial" w:hAnsi="Arial" w:cs="Arial"/>
          <w:sz w:val="20"/>
          <w:lang w:val="en-US"/>
        </w:rPr>
        <w:t>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los</w:t>
      </w:r>
      <w:proofErr w:type="spellEnd"/>
      <w:r w:rsidRPr="00330770">
        <w:rPr>
          <w:rFonts w:ascii="Arial" w:hAnsi="Arial" w:cs="Arial"/>
          <w:sz w:val="20"/>
          <w:lang w:val="en-US"/>
        </w:rPr>
        <w:t xml:space="preserve"> </w:t>
      </w:r>
      <w:proofErr w:type="spellStart"/>
      <w:r w:rsidRPr="00330770">
        <w:rPr>
          <w:rFonts w:ascii="Arial" w:hAnsi="Arial" w:cs="Arial"/>
          <w:sz w:val="20"/>
          <w:lang w:val="en-US"/>
        </w:rPr>
        <w:t>colores</w:t>
      </w:r>
      <w:proofErr w:type="spellEnd"/>
      <w:r w:rsidRPr="00330770">
        <w:rPr>
          <w:rFonts w:ascii="Arial" w:hAnsi="Arial" w:cs="Arial"/>
          <w:sz w:val="20"/>
          <w:lang w:val="en-US"/>
        </w:rPr>
        <w:t xml:space="preserve"> </w:t>
      </w:r>
      <w:proofErr w:type="spellStart"/>
      <w:r w:rsidRPr="00330770">
        <w:rPr>
          <w:rFonts w:ascii="Arial" w:hAnsi="Arial" w:cs="Arial"/>
          <w:sz w:val="20"/>
          <w:lang w:val="en-US"/>
        </w:rPr>
        <w:t>estándar</w:t>
      </w:r>
      <w:proofErr w:type="spellEnd"/>
      <w:r w:rsidRPr="00330770">
        <w:rPr>
          <w:rFonts w:ascii="Arial" w:hAnsi="Arial" w:cs="Arial"/>
          <w:sz w:val="20"/>
          <w:lang w:val="en-US"/>
        </w:rPr>
        <w:t xml:space="preserve"> </w:t>
      </w:r>
      <w:proofErr w:type="spellStart"/>
      <w:r w:rsidRPr="00330770">
        <w:rPr>
          <w:rFonts w:ascii="Arial" w:hAnsi="Arial" w:cs="Arial"/>
          <w:sz w:val="20"/>
          <w:lang w:val="en-US"/>
        </w:rPr>
        <w:t>blanco</w:t>
      </w:r>
      <w:proofErr w:type="spellEnd"/>
      <w:r w:rsidRPr="00330770">
        <w:rPr>
          <w:rFonts w:ascii="Arial" w:hAnsi="Arial" w:cs="Arial"/>
          <w:sz w:val="20"/>
          <w:lang w:val="en-US"/>
        </w:rPr>
        <w:t xml:space="preserve"> y negro, </w:t>
      </w:r>
      <w:proofErr w:type="spellStart"/>
      <w:r w:rsidRPr="00330770">
        <w:rPr>
          <w:rFonts w:ascii="Arial" w:hAnsi="Arial" w:cs="Arial"/>
          <w:sz w:val="20"/>
          <w:lang w:val="en-US"/>
        </w:rPr>
        <w:t>así</w:t>
      </w:r>
      <w:proofErr w:type="spellEnd"/>
      <w:r w:rsidRPr="00330770">
        <w:rPr>
          <w:rFonts w:ascii="Arial" w:hAnsi="Arial" w:cs="Arial"/>
          <w:sz w:val="20"/>
          <w:lang w:val="en-US"/>
        </w:rPr>
        <w:t xml:space="preserve"> </w:t>
      </w:r>
      <w:proofErr w:type="spellStart"/>
      <w:r w:rsidRPr="00330770">
        <w:rPr>
          <w:rFonts w:ascii="Arial" w:hAnsi="Arial" w:cs="Arial"/>
          <w:sz w:val="20"/>
          <w:lang w:val="en-US"/>
        </w:rPr>
        <w:t>como</w:t>
      </w:r>
      <w:proofErr w:type="spellEnd"/>
      <w:r w:rsidRPr="00330770">
        <w:rPr>
          <w:rFonts w:ascii="Arial" w:hAnsi="Arial" w:cs="Arial"/>
          <w:sz w:val="20"/>
          <w:lang w:val="en-US"/>
        </w:rPr>
        <w:t xml:space="preserve"> </w:t>
      </w:r>
      <w:proofErr w:type="spellStart"/>
      <w:r w:rsidRPr="00330770">
        <w:rPr>
          <w:rFonts w:ascii="Arial" w:hAnsi="Arial" w:cs="Arial"/>
          <w:sz w:val="20"/>
          <w:lang w:val="en-US"/>
        </w:rPr>
        <w:t>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otros</w:t>
      </w:r>
      <w:proofErr w:type="spellEnd"/>
      <w:r w:rsidRPr="00330770">
        <w:rPr>
          <w:rFonts w:ascii="Arial" w:hAnsi="Arial" w:cs="Arial"/>
          <w:sz w:val="20"/>
          <w:lang w:val="en-US"/>
        </w:rPr>
        <w:t xml:space="preserve"> 10000 </w:t>
      </w:r>
      <w:proofErr w:type="spellStart"/>
      <w:r w:rsidRPr="00330770">
        <w:rPr>
          <w:rFonts w:ascii="Arial" w:hAnsi="Arial" w:cs="Arial"/>
          <w:sz w:val="20"/>
          <w:lang w:val="en-US"/>
        </w:rPr>
        <w:t>colores</w:t>
      </w:r>
      <w:proofErr w:type="spellEnd"/>
      <w:r w:rsidRPr="00330770">
        <w:rPr>
          <w:rFonts w:ascii="Arial" w:hAnsi="Arial" w:cs="Arial"/>
          <w:sz w:val="20"/>
          <w:lang w:val="en-US"/>
        </w:rPr>
        <w:t xml:space="preserve">, que se </w:t>
      </w:r>
      <w:proofErr w:type="spellStart"/>
      <w:r w:rsidRPr="00330770">
        <w:rPr>
          <w:rFonts w:ascii="Arial" w:hAnsi="Arial" w:cs="Arial"/>
          <w:sz w:val="20"/>
          <w:lang w:val="en-US"/>
        </w:rPr>
        <w:t>pueden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solicitar</w:t>
      </w:r>
      <w:proofErr w:type="spellEnd"/>
      <w:r w:rsidRPr="00330770">
        <w:rPr>
          <w:rFonts w:ascii="Arial" w:hAnsi="Arial" w:cs="Arial"/>
          <w:sz w:val="20"/>
          <w:lang w:val="en-US"/>
        </w:rPr>
        <w:t xml:space="preserve"> a </w:t>
      </w:r>
      <w:proofErr w:type="spellStart"/>
      <w:r w:rsidRPr="00330770">
        <w:rPr>
          <w:rFonts w:ascii="Arial" w:hAnsi="Arial" w:cs="Arial"/>
          <w:sz w:val="20"/>
          <w:lang w:val="en-US"/>
        </w:rPr>
        <w:t>través</w:t>
      </w:r>
      <w:proofErr w:type="spellEnd"/>
      <w:r w:rsidRPr="00330770">
        <w:rPr>
          <w:rFonts w:ascii="Arial" w:hAnsi="Arial" w:cs="Arial"/>
          <w:sz w:val="20"/>
          <w:lang w:val="en-US"/>
        </w:rPr>
        <w:t xml:space="preserve"> del </w:t>
      </w:r>
      <w:proofErr w:type="spellStart"/>
      <w:r w:rsidRPr="00330770">
        <w:rPr>
          <w:rFonts w:ascii="Arial" w:hAnsi="Arial" w:cs="Arial"/>
          <w:sz w:val="20"/>
          <w:lang w:val="en-US"/>
        </w:rPr>
        <w:t>servicio</w:t>
      </w:r>
      <w:proofErr w:type="spellEnd"/>
      <w:r w:rsidRPr="00330770">
        <w:rPr>
          <w:rFonts w:ascii="Arial" w:hAnsi="Arial" w:cs="Arial"/>
          <w:sz w:val="20"/>
          <w:lang w:val="en-US"/>
        </w:rPr>
        <w:t xml:space="preserve"> ERCO individual, para que </w:t>
      </w:r>
      <w:proofErr w:type="spellStart"/>
      <w:r w:rsidRPr="00330770">
        <w:rPr>
          <w:rFonts w:ascii="Arial" w:hAnsi="Arial" w:cs="Arial"/>
          <w:sz w:val="20"/>
          <w:lang w:val="en-US"/>
        </w:rPr>
        <w:t>los</w:t>
      </w:r>
      <w:proofErr w:type="spellEnd"/>
      <w:r w:rsidRPr="00330770">
        <w:rPr>
          <w:rFonts w:ascii="Arial" w:hAnsi="Arial" w:cs="Arial"/>
          <w:sz w:val="20"/>
          <w:lang w:val="en-US"/>
        </w:rPr>
        <w:t xml:space="preserve"> </w:t>
      </w:r>
      <w:proofErr w:type="spellStart"/>
      <w:r w:rsidRPr="00330770">
        <w:rPr>
          <w:rFonts w:ascii="Arial" w:hAnsi="Arial" w:cs="Arial"/>
          <w:sz w:val="20"/>
          <w:lang w:val="en-US"/>
        </w:rPr>
        <w:t>proyectores</w:t>
      </w:r>
      <w:proofErr w:type="spellEnd"/>
      <w:r w:rsidRPr="00330770">
        <w:rPr>
          <w:rFonts w:ascii="Arial" w:hAnsi="Arial" w:cs="Arial"/>
          <w:sz w:val="20"/>
          <w:lang w:val="en-US"/>
        </w:rPr>
        <w:t xml:space="preserve"> </w:t>
      </w:r>
      <w:proofErr w:type="spellStart"/>
      <w:r w:rsidRPr="00330770">
        <w:rPr>
          <w:rFonts w:ascii="Arial" w:hAnsi="Arial" w:cs="Arial"/>
          <w:sz w:val="20"/>
          <w:lang w:val="en-US"/>
        </w:rPr>
        <w:t>empotrables</w:t>
      </w:r>
      <w:proofErr w:type="spellEnd"/>
      <w:r w:rsidRPr="00330770">
        <w:rPr>
          <w:rFonts w:ascii="Arial" w:hAnsi="Arial" w:cs="Arial"/>
          <w:sz w:val="20"/>
          <w:lang w:val="en-US"/>
        </w:rPr>
        <w:t xml:space="preserve"> </w:t>
      </w:r>
      <w:proofErr w:type="spellStart"/>
      <w:r w:rsidRPr="00330770">
        <w:rPr>
          <w:rFonts w:ascii="Arial" w:hAnsi="Arial" w:cs="Arial"/>
          <w:sz w:val="20"/>
          <w:lang w:val="en-US"/>
        </w:rPr>
        <w:t>armonicen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perfectamente</w:t>
      </w:r>
      <w:proofErr w:type="spellEnd"/>
      <w:r w:rsidRPr="00330770">
        <w:rPr>
          <w:rFonts w:ascii="Arial" w:hAnsi="Arial" w:cs="Arial"/>
          <w:sz w:val="20"/>
          <w:lang w:val="en-US"/>
        </w:rPr>
        <w:t xml:space="preserve"> </w:t>
      </w:r>
      <w:proofErr w:type="spellStart"/>
      <w:r w:rsidRPr="00330770">
        <w:rPr>
          <w:rFonts w:ascii="Arial" w:hAnsi="Arial" w:cs="Arial"/>
          <w:sz w:val="20"/>
          <w:lang w:val="en-US"/>
        </w:rPr>
        <w:t>en</w:t>
      </w:r>
      <w:proofErr w:type="spellEnd"/>
      <w:r w:rsidRPr="00330770">
        <w:rPr>
          <w:rFonts w:ascii="Arial" w:hAnsi="Arial" w:cs="Arial"/>
          <w:sz w:val="20"/>
          <w:lang w:val="en-US"/>
        </w:rPr>
        <w:t xml:space="preserve"> </w:t>
      </w:r>
      <w:proofErr w:type="spellStart"/>
      <w:r w:rsidRPr="00330770">
        <w:rPr>
          <w:rFonts w:ascii="Arial" w:hAnsi="Arial" w:cs="Arial"/>
          <w:sz w:val="20"/>
          <w:lang w:val="en-US"/>
        </w:rPr>
        <w:t>su</w:t>
      </w:r>
      <w:proofErr w:type="spellEnd"/>
      <w:r w:rsidRPr="00330770">
        <w:rPr>
          <w:rFonts w:ascii="Arial" w:hAnsi="Arial" w:cs="Arial"/>
          <w:sz w:val="20"/>
          <w:lang w:val="en-US"/>
        </w:rPr>
        <w:t xml:space="preserve"> </w:t>
      </w:r>
      <w:proofErr w:type="spellStart"/>
      <w:r w:rsidRPr="00330770">
        <w:rPr>
          <w:rFonts w:ascii="Arial" w:hAnsi="Arial" w:cs="Arial"/>
          <w:sz w:val="20"/>
          <w:lang w:val="en-US"/>
        </w:rPr>
        <w:t>entorno</w:t>
      </w:r>
      <w:proofErr w:type="spellEnd"/>
      <w:r w:rsidRPr="00330770">
        <w:rPr>
          <w:rFonts w:ascii="Arial" w:hAnsi="Arial" w:cs="Arial"/>
          <w:sz w:val="20"/>
          <w:lang w:val="en-US"/>
        </w:rPr>
        <w:t xml:space="preserve">. </w:t>
      </w:r>
    </w:p>
    <w:p w14:paraId="08226862" w14:textId="45EC7A99" w:rsidR="00755A5D" w:rsidRDefault="00755A5D" w:rsidP="00755A5D">
      <w:pPr>
        <w:rPr>
          <w:rFonts w:ascii="Arial" w:hAnsi="Arial" w:cs="Arial"/>
          <w:b/>
          <w:bCs/>
          <w:sz w:val="22"/>
          <w:szCs w:val="22"/>
        </w:rPr>
      </w:pPr>
    </w:p>
    <w:p w14:paraId="1C28244A" w14:textId="77777777" w:rsidR="00F22FCB" w:rsidRPr="001B03FD" w:rsidRDefault="00F22FCB" w:rsidP="00755A5D">
      <w:pPr>
        <w:rPr>
          <w:rFonts w:ascii="Arial" w:hAnsi="Arial" w:cs="Arial"/>
          <w:b/>
          <w:bCs/>
          <w:sz w:val="22"/>
          <w:szCs w:val="22"/>
        </w:rPr>
      </w:pPr>
    </w:p>
    <w:p w14:paraId="2B0B3352" w14:textId="636FFA9F" w:rsidR="00755A5D" w:rsidRDefault="00755A5D" w:rsidP="00755A5D">
      <w:pPr>
        <w:rPr>
          <w:rFonts w:ascii="Arial" w:hAnsi="Arial" w:cs="Arial"/>
          <w:sz w:val="20"/>
        </w:rPr>
      </w:pPr>
      <w:r>
        <w:rPr>
          <w:rFonts w:ascii="Arial" w:hAnsi="Arial" w:cs="Arial"/>
          <w:sz w:val="20"/>
        </w:rPr>
        <w:t xml:space="preserve">Copyright: ERCO </w:t>
      </w:r>
      <w:proofErr w:type="spellStart"/>
      <w:r>
        <w:rPr>
          <w:rFonts w:ascii="Arial" w:hAnsi="Arial" w:cs="Arial"/>
          <w:sz w:val="20"/>
        </w:rPr>
        <w:t>GmbH</w:t>
      </w:r>
      <w:proofErr w:type="spellEnd"/>
      <w:r w:rsidR="00D8325C">
        <w:rPr>
          <w:rFonts w:ascii="Arial" w:hAnsi="Arial" w:cs="Arial"/>
          <w:sz w:val="20"/>
        </w:rPr>
        <w:br/>
      </w:r>
    </w:p>
    <w:p w14:paraId="67BCA1B6" w14:textId="77777777" w:rsidR="00755A5D" w:rsidRDefault="00755A5D" w:rsidP="00755A5D">
      <w:pPr>
        <w:rPr>
          <w:rFonts w:ascii="Arial" w:hAnsi="Arial" w:cs="Arial"/>
          <w:sz w:val="20"/>
        </w:rPr>
      </w:pPr>
    </w:p>
    <w:p w14:paraId="4A94A38D" w14:textId="5DBF4A58" w:rsidR="00755A5D" w:rsidRDefault="00755A5D" w:rsidP="00755A5D">
      <w:pPr>
        <w:rPr>
          <w:rFonts w:ascii="Arial" w:hAnsi="Arial" w:cs="Arial"/>
          <w:sz w:val="20"/>
        </w:rPr>
      </w:pPr>
    </w:p>
    <w:p w14:paraId="0E93F2A1" w14:textId="5CCFCA1A" w:rsidR="001A78FE" w:rsidRDefault="001A78FE" w:rsidP="00755A5D">
      <w:pPr>
        <w:rPr>
          <w:rFonts w:ascii="Arial" w:hAnsi="Arial" w:cs="Arial"/>
          <w:sz w:val="20"/>
        </w:rPr>
      </w:pPr>
    </w:p>
    <w:p w14:paraId="2A892974" w14:textId="77777777" w:rsidR="001A78FE" w:rsidRDefault="001A78FE" w:rsidP="00755A5D">
      <w:pPr>
        <w:rPr>
          <w:rFonts w:ascii="Arial" w:hAnsi="Arial" w:cs="Arial"/>
          <w:sz w:val="20"/>
        </w:rPr>
      </w:pPr>
    </w:p>
    <w:p w14:paraId="4353294C" w14:textId="77777777" w:rsidR="00755A5D" w:rsidRDefault="00755A5D" w:rsidP="00755A5D">
      <w:pPr>
        <w:rPr>
          <w:rFonts w:ascii="Arial" w:hAnsi="Arial" w:cs="Arial"/>
          <w:sz w:val="20"/>
        </w:rPr>
      </w:pPr>
    </w:p>
    <w:p w14:paraId="6864109D" w14:textId="77777777" w:rsidR="00755A5D" w:rsidRDefault="00755A5D" w:rsidP="00755A5D">
      <w:pPr>
        <w:rPr>
          <w:rFonts w:ascii="Arial" w:hAnsi="Arial" w:cs="Arial"/>
          <w:b/>
          <w:bCs/>
          <w:sz w:val="22"/>
          <w:szCs w:val="22"/>
        </w:rPr>
        <w:sectPr w:rsidR="00755A5D" w:rsidSect="001219CB">
          <w:type w:val="continuous"/>
          <w:pgSz w:w="11907" w:h="16840" w:code="9"/>
          <w:pgMar w:top="2438" w:right="850" w:bottom="1134" w:left="4139" w:header="720" w:footer="585" w:gutter="0"/>
          <w:cols w:num="2" w:space="624" w:equalWidth="0">
            <w:col w:w="3119" w:space="624"/>
            <w:col w:w="3175"/>
          </w:cols>
        </w:sectPr>
      </w:pPr>
    </w:p>
    <w:p w14:paraId="61DE463A" w14:textId="77777777" w:rsidR="00755A5D" w:rsidRDefault="00755A5D" w:rsidP="00755A5D">
      <w:pPr>
        <w:rPr>
          <w:rFonts w:ascii="Arial" w:hAnsi="Arial" w:cs="Arial"/>
          <w:color w:val="FF0000"/>
          <w:sz w:val="22"/>
          <w:szCs w:val="22"/>
        </w:rPr>
        <w:sectPr w:rsidR="00755A5D" w:rsidSect="00E13F13">
          <w:type w:val="continuous"/>
          <w:pgSz w:w="11907" w:h="16840" w:code="9"/>
          <w:pgMar w:top="2438" w:right="850" w:bottom="1134" w:left="4139" w:header="720" w:footer="585" w:gutter="0"/>
          <w:cols w:space="720"/>
        </w:sectPr>
      </w:pPr>
      <w:bookmarkStart w:id="2" w:name="_Hlk90476886"/>
      <w:bookmarkStart w:id="3" w:name="_Hlk90476459"/>
    </w:p>
    <w:p w14:paraId="0DFFB556" w14:textId="77777777" w:rsidR="00F22FCB" w:rsidRDefault="00755A5D" w:rsidP="00F22FCB">
      <w:pPr>
        <w:rPr>
          <w:rFonts w:ascii="Arial" w:hAnsi="Arial" w:cs="Arial"/>
          <w:color w:val="FF0000"/>
          <w:sz w:val="22"/>
          <w:szCs w:val="22"/>
        </w:rPr>
      </w:pPr>
      <w:r>
        <w:rPr>
          <w:rFonts w:ascii="Arial" w:hAnsi="Arial" w:cs="Arial"/>
          <w:noProof/>
          <w:color w:val="FF0000"/>
          <w:sz w:val="22"/>
          <w:szCs w:val="22"/>
        </w:rPr>
        <w:drawing>
          <wp:inline distT="0" distB="0" distL="0" distR="0" wp14:anchorId="7279D5C5" wp14:editId="76CD88AB">
            <wp:extent cx="1979756" cy="1634247"/>
            <wp:effectExtent l="0" t="0" r="1905"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bookmarkEnd w:id="2"/>
      <w:bookmarkEnd w:id="3"/>
    </w:p>
    <w:p w14:paraId="239E09B1" w14:textId="77777777" w:rsidR="001A78FE" w:rsidRDefault="001A78FE" w:rsidP="00F22FCB">
      <w:pPr>
        <w:rPr>
          <w:rFonts w:ascii="Arial" w:hAnsi="Arial"/>
          <w:sz w:val="20"/>
          <w:lang w:val="en-US"/>
        </w:rPr>
      </w:pPr>
    </w:p>
    <w:p w14:paraId="2A601301" w14:textId="77777777" w:rsidR="001A78FE" w:rsidRDefault="001A78FE" w:rsidP="00F22FCB">
      <w:pPr>
        <w:rPr>
          <w:rFonts w:ascii="Arial" w:hAnsi="Arial"/>
          <w:sz w:val="20"/>
          <w:lang w:val="en-US"/>
        </w:rPr>
      </w:pPr>
    </w:p>
    <w:p w14:paraId="396F5F2A" w14:textId="77777777" w:rsidR="001A78FE" w:rsidRDefault="001A78FE" w:rsidP="00F22FCB">
      <w:pPr>
        <w:rPr>
          <w:rFonts w:ascii="Arial" w:hAnsi="Arial"/>
          <w:sz w:val="20"/>
          <w:lang w:val="en-US"/>
        </w:rPr>
      </w:pPr>
    </w:p>
    <w:p w14:paraId="7B1A789F" w14:textId="77777777" w:rsidR="001A78FE" w:rsidRDefault="001A78FE" w:rsidP="00F22FCB">
      <w:pPr>
        <w:rPr>
          <w:rFonts w:ascii="Arial" w:hAnsi="Arial"/>
          <w:sz w:val="20"/>
          <w:lang w:val="en-US"/>
        </w:rPr>
      </w:pPr>
    </w:p>
    <w:p w14:paraId="289567D5" w14:textId="77777777" w:rsidR="001A78FE" w:rsidRDefault="001A78FE" w:rsidP="00F22FCB">
      <w:pPr>
        <w:rPr>
          <w:rFonts w:ascii="Arial" w:hAnsi="Arial"/>
          <w:sz w:val="20"/>
          <w:lang w:val="en-US"/>
        </w:rPr>
      </w:pPr>
    </w:p>
    <w:p w14:paraId="2023E638" w14:textId="77777777" w:rsidR="001A78FE" w:rsidRDefault="001A78FE" w:rsidP="00F22FCB">
      <w:pPr>
        <w:rPr>
          <w:rFonts w:ascii="Arial" w:hAnsi="Arial"/>
          <w:sz w:val="20"/>
          <w:lang w:val="en-US"/>
        </w:rPr>
      </w:pPr>
    </w:p>
    <w:p w14:paraId="6E78EA34" w14:textId="77777777" w:rsidR="001A78FE" w:rsidRDefault="001A78FE" w:rsidP="00F22FCB">
      <w:pPr>
        <w:rPr>
          <w:rFonts w:ascii="Arial" w:hAnsi="Arial"/>
          <w:sz w:val="20"/>
          <w:lang w:val="en-US"/>
        </w:rPr>
      </w:pPr>
    </w:p>
    <w:p w14:paraId="5C9D702C" w14:textId="77777777" w:rsidR="001A78FE" w:rsidRDefault="001A78FE" w:rsidP="001A78FE">
      <w:pPr>
        <w:rPr>
          <w:rFonts w:ascii="Arial" w:hAnsi="Arial"/>
          <w:sz w:val="20"/>
        </w:rPr>
      </w:pPr>
    </w:p>
    <w:p w14:paraId="5BD01977" w14:textId="77777777" w:rsidR="001A78FE" w:rsidRDefault="001A78FE" w:rsidP="001A78FE">
      <w:pPr>
        <w:rPr>
          <w:rFonts w:ascii="Arial" w:hAnsi="Arial"/>
          <w:sz w:val="20"/>
        </w:rPr>
      </w:pPr>
    </w:p>
    <w:p w14:paraId="367AA20F" w14:textId="77777777" w:rsidR="00330770" w:rsidRPr="00330770" w:rsidRDefault="00330770" w:rsidP="00330770">
      <w:pPr>
        <w:rPr>
          <w:rFonts w:ascii="Arial" w:hAnsi="Arial"/>
          <w:sz w:val="20"/>
          <w:lang w:val="de-DE"/>
        </w:rPr>
      </w:pPr>
      <w:r w:rsidRPr="00330770">
        <w:rPr>
          <w:rFonts w:ascii="Arial" w:hAnsi="Arial"/>
          <w:sz w:val="20"/>
          <w:lang w:val="en-US"/>
        </w:rPr>
        <w:t xml:space="preserve">El </w:t>
      </w:r>
      <w:proofErr w:type="spellStart"/>
      <w:r w:rsidRPr="00330770">
        <w:rPr>
          <w:rFonts w:ascii="Arial" w:hAnsi="Arial"/>
          <w:sz w:val="20"/>
          <w:lang w:val="en-US"/>
        </w:rPr>
        <w:t>diseño</w:t>
      </w:r>
      <w:proofErr w:type="spellEnd"/>
      <w:r w:rsidRPr="00330770">
        <w:rPr>
          <w:rFonts w:ascii="Arial" w:hAnsi="Arial"/>
          <w:sz w:val="20"/>
          <w:lang w:val="en-US"/>
        </w:rPr>
        <w:t xml:space="preserve"> modular de Quinta </w:t>
      </w:r>
      <w:proofErr w:type="spellStart"/>
      <w:r w:rsidRPr="00330770">
        <w:rPr>
          <w:rFonts w:ascii="Arial" w:hAnsi="Arial"/>
          <w:sz w:val="20"/>
          <w:lang w:val="en-US"/>
        </w:rPr>
        <w:t>permite</w:t>
      </w:r>
      <w:proofErr w:type="spellEnd"/>
      <w:r w:rsidRPr="00330770">
        <w:rPr>
          <w:rFonts w:ascii="Arial" w:hAnsi="Arial"/>
          <w:sz w:val="20"/>
          <w:lang w:val="en-US"/>
        </w:rPr>
        <w:t xml:space="preserve"> </w:t>
      </w:r>
      <w:proofErr w:type="spellStart"/>
      <w:r w:rsidRPr="00330770">
        <w:rPr>
          <w:rFonts w:ascii="Arial" w:hAnsi="Arial"/>
          <w:sz w:val="20"/>
          <w:lang w:val="en-US"/>
        </w:rPr>
        <w:t>cambiar</w:t>
      </w:r>
      <w:proofErr w:type="spellEnd"/>
      <w:r w:rsidRPr="00330770">
        <w:rPr>
          <w:rFonts w:ascii="Arial" w:hAnsi="Arial"/>
          <w:sz w:val="20"/>
          <w:lang w:val="en-US"/>
        </w:rPr>
        <w:t xml:space="preserve"> las </w:t>
      </w:r>
      <w:proofErr w:type="spellStart"/>
      <w:r w:rsidRPr="00330770">
        <w:rPr>
          <w:rFonts w:ascii="Arial" w:hAnsi="Arial"/>
          <w:sz w:val="20"/>
          <w:lang w:val="en-US"/>
        </w:rPr>
        <w:t>ópticas</w:t>
      </w:r>
      <w:proofErr w:type="spellEnd"/>
      <w:r w:rsidRPr="00330770">
        <w:rPr>
          <w:rFonts w:ascii="Arial" w:hAnsi="Arial"/>
          <w:sz w:val="20"/>
          <w:lang w:val="en-US"/>
        </w:rPr>
        <w:t xml:space="preserve"> y, </w:t>
      </w:r>
      <w:proofErr w:type="spellStart"/>
      <w:r w:rsidRPr="00330770">
        <w:rPr>
          <w:rFonts w:ascii="Arial" w:hAnsi="Arial"/>
          <w:sz w:val="20"/>
          <w:lang w:val="en-US"/>
        </w:rPr>
        <w:t>por</w:t>
      </w:r>
      <w:proofErr w:type="spellEnd"/>
      <w:r w:rsidRPr="00330770">
        <w:rPr>
          <w:rFonts w:ascii="Arial" w:hAnsi="Arial"/>
          <w:sz w:val="20"/>
          <w:lang w:val="en-US"/>
        </w:rPr>
        <w:t xml:space="preserve"> tanto, las </w:t>
      </w:r>
      <w:proofErr w:type="spellStart"/>
      <w:r w:rsidRPr="00330770">
        <w:rPr>
          <w:rFonts w:ascii="Arial" w:hAnsi="Arial"/>
          <w:sz w:val="20"/>
          <w:lang w:val="en-US"/>
        </w:rPr>
        <w:t>distribuciones</w:t>
      </w:r>
      <w:proofErr w:type="spellEnd"/>
      <w:r w:rsidRPr="00330770">
        <w:rPr>
          <w:rFonts w:ascii="Arial" w:hAnsi="Arial"/>
          <w:sz w:val="20"/>
          <w:lang w:val="en-US"/>
        </w:rPr>
        <w:t xml:space="preserve"> </w:t>
      </w:r>
      <w:proofErr w:type="spellStart"/>
      <w:r w:rsidRPr="00330770">
        <w:rPr>
          <w:rFonts w:ascii="Arial" w:hAnsi="Arial"/>
          <w:sz w:val="20"/>
          <w:lang w:val="en-US"/>
        </w:rPr>
        <w:t>luminosas</w:t>
      </w:r>
      <w:proofErr w:type="spellEnd"/>
      <w:r w:rsidRPr="00330770">
        <w:rPr>
          <w:rFonts w:ascii="Arial" w:hAnsi="Arial"/>
          <w:sz w:val="20"/>
          <w:lang w:val="en-US"/>
        </w:rPr>
        <w:t xml:space="preserve"> (a </w:t>
      </w:r>
      <w:proofErr w:type="spellStart"/>
      <w:r w:rsidRPr="00330770">
        <w:rPr>
          <w:rFonts w:ascii="Arial" w:hAnsi="Arial"/>
          <w:sz w:val="20"/>
          <w:lang w:val="en-US"/>
        </w:rPr>
        <w:t>partir</w:t>
      </w:r>
      <w:proofErr w:type="spellEnd"/>
      <w:r w:rsidRPr="00330770">
        <w:rPr>
          <w:rFonts w:ascii="Arial" w:hAnsi="Arial"/>
          <w:sz w:val="20"/>
          <w:lang w:val="en-US"/>
        </w:rPr>
        <w:t xml:space="preserve"> de spot) sin </w:t>
      </w:r>
      <w:proofErr w:type="spellStart"/>
      <w:r w:rsidRPr="00330770">
        <w:rPr>
          <w:rFonts w:ascii="Arial" w:hAnsi="Arial"/>
          <w:sz w:val="20"/>
          <w:lang w:val="en-US"/>
        </w:rPr>
        <w:t>herramientas</w:t>
      </w:r>
      <w:proofErr w:type="spellEnd"/>
      <w:r w:rsidRPr="00330770">
        <w:rPr>
          <w:rFonts w:ascii="Arial" w:hAnsi="Arial"/>
          <w:sz w:val="20"/>
          <w:lang w:val="en-US"/>
        </w:rPr>
        <w:t xml:space="preserve">. </w:t>
      </w:r>
      <w:r w:rsidRPr="00330770">
        <w:rPr>
          <w:rFonts w:ascii="Arial" w:hAnsi="Arial"/>
          <w:sz w:val="20"/>
          <w:lang w:val="de-DE"/>
        </w:rPr>
        <w:t xml:space="preserve">Los </w:t>
      </w:r>
      <w:proofErr w:type="spellStart"/>
      <w:r w:rsidRPr="00330770">
        <w:rPr>
          <w:rFonts w:ascii="Arial" w:hAnsi="Arial"/>
          <w:sz w:val="20"/>
          <w:lang w:val="de-DE"/>
        </w:rPr>
        <w:t>accesorios</w:t>
      </w:r>
      <w:proofErr w:type="spellEnd"/>
      <w:r w:rsidRPr="00330770">
        <w:rPr>
          <w:rFonts w:ascii="Arial" w:hAnsi="Arial"/>
          <w:sz w:val="20"/>
          <w:lang w:val="de-DE"/>
        </w:rPr>
        <w:t xml:space="preserve"> </w:t>
      </w:r>
      <w:proofErr w:type="spellStart"/>
      <w:r w:rsidRPr="00330770">
        <w:rPr>
          <w:rFonts w:ascii="Arial" w:hAnsi="Arial"/>
          <w:sz w:val="20"/>
          <w:lang w:val="de-DE"/>
        </w:rPr>
        <w:t>adecuados</w:t>
      </w:r>
      <w:proofErr w:type="spellEnd"/>
      <w:r w:rsidRPr="00330770">
        <w:rPr>
          <w:rFonts w:ascii="Arial" w:hAnsi="Arial"/>
          <w:sz w:val="20"/>
          <w:lang w:val="de-DE"/>
        </w:rPr>
        <w:t xml:space="preserve"> </w:t>
      </w:r>
      <w:proofErr w:type="spellStart"/>
      <w:r w:rsidRPr="00330770">
        <w:rPr>
          <w:rFonts w:ascii="Arial" w:hAnsi="Arial"/>
          <w:sz w:val="20"/>
          <w:lang w:val="de-DE"/>
        </w:rPr>
        <w:t>aportan</w:t>
      </w:r>
      <w:proofErr w:type="spellEnd"/>
      <w:r w:rsidRPr="00330770">
        <w:rPr>
          <w:rFonts w:ascii="Arial" w:hAnsi="Arial"/>
          <w:sz w:val="20"/>
          <w:lang w:val="de-DE"/>
        </w:rPr>
        <w:t xml:space="preserve"> </w:t>
      </w:r>
      <w:proofErr w:type="spellStart"/>
      <w:r w:rsidRPr="00330770">
        <w:rPr>
          <w:rFonts w:ascii="Arial" w:hAnsi="Arial"/>
          <w:sz w:val="20"/>
          <w:lang w:val="de-DE"/>
        </w:rPr>
        <w:t>aún</w:t>
      </w:r>
      <w:proofErr w:type="spellEnd"/>
      <w:r w:rsidRPr="00330770">
        <w:rPr>
          <w:rFonts w:ascii="Arial" w:hAnsi="Arial"/>
          <w:sz w:val="20"/>
          <w:lang w:val="de-DE"/>
        </w:rPr>
        <w:t xml:space="preserve"> </w:t>
      </w:r>
      <w:proofErr w:type="spellStart"/>
      <w:r w:rsidRPr="00330770">
        <w:rPr>
          <w:rFonts w:ascii="Arial" w:hAnsi="Arial"/>
          <w:sz w:val="20"/>
          <w:lang w:val="de-DE"/>
        </w:rPr>
        <w:t>más</w:t>
      </w:r>
      <w:proofErr w:type="spellEnd"/>
      <w:r w:rsidRPr="00330770">
        <w:rPr>
          <w:rFonts w:ascii="Arial" w:hAnsi="Arial"/>
          <w:sz w:val="20"/>
          <w:lang w:val="de-DE"/>
        </w:rPr>
        <w:t xml:space="preserve"> </w:t>
      </w:r>
      <w:proofErr w:type="spellStart"/>
      <w:r w:rsidRPr="00330770">
        <w:rPr>
          <w:rFonts w:ascii="Arial" w:hAnsi="Arial"/>
          <w:sz w:val="20"/>
          <w:lang w:val="de-DE"/>
        </w:rPr>
        <w:t>flexibilidad</w:t>
      </w:r>
      <w:proofErr w:type="spellEnd"/>
      <w:r w:rsidRPr="00330770">
        <w:rPr>
          <w:rFonts w:ascii="Arial" w:hAnsi="Arial"/>
          <w:sz w:val="20"/>
          <w:lang w:val="de-DE"/>
        </w:rPr>
        <w:t>.</w:t>
      </w:r>
    </w:p>
    <w:p w14:paraId="597419BC" w14:textId="77777777" w:rsidR="00755A5D" w:rsidRPr="001B03FD" w:rsidRDefault="00755A5D" w:rsidP="00755A5D">
      <w:pPr>
        <w:rPr>
          <w:rFonts w:ascii="Arial" w:hAnsi="Arial" w:cs="Arial"/>
          <w:color w:val="FF0000"/>
          <w:sz w:val="20"/>
        </w:rPr>
      </w:pPr>
    </w:p>
    <w:p w14:paraId="560C30B7" w14:textId="77777777" w:rsidR="00755A5D" w:rsidRDefault="00755A5D" w:rsidP="00755A5D">
      <w:pPr>
        <w:rPr>
          <w:rFonts w:ascii="Arial" w:hAnsi="Arial" w:cs="Arial"/>
          <w:color w:val="FF0000"/>
          <w:sz w:val="20"/>
          <w:lang w:val="fr-FR"/>
        </w:rPr>
      </w:pPr>
    </w:p>
    <w:p w14:paraId="7DC590F3" w14:textId="77777777" w:rsidR="00755A5D" w:rsidRDefault="00755A5D" w:rsidP="00755A5D">
      <w:pPr>
        <w:rPr>
          <w:rFonts w:ascii="Arial" w:hAnsi="Arial" w:cs="Arial"/>
          <w:sz w:val="20"/>
        </w:rPr>
      </w:pPr>
      <w:r>
        <w:rPr>
          <w:rFonts w:ascii="Arial" w:hAnsi="Arial" w:cs="Arial"/>
          <w:sz w:val="20"/>
        </w:rPr>
        <w:t xml:space="preserve">Copyright: ERCO </w:t>
      </w:r>
      <w:proofErr w:type="spellStart"/>
      <w:r>
        <w:rPr>
          <w:rFonts w:ascii="Arial" w:hAnsi="Arial" w:cs="Arial"/>
          <w:sz w:val="20"/>
        </w:rPr>
        <w:t>GmbH</w:t>
      </w:r>
      <w:proofErr w:type="spellEnd"/>
    </w:p>
    <w:p w14:paraId="5D98CE4A" w14:textId="77777777" w:rsidR="001A78FE" w:rsidRDefault="001A78FE" w:rsidP="00755A5D">
      <w:pPr>
        <w:rPr>
          <w:rFonts w:ascii="Arial" w:hAnsi="Arial" w:cs="Arial"/>
          <w:sz w:val="20"/>
        </w:rPr>
      </w:pPr>
    </w:p>
    <w:p w14:paraId="03C06863" w14:textId="77777777" w:rsidR="001A78FE" w:rsidRDefault="001A78FE" w:rsidP="00755A5D">
      <w:pPr>
        <w:rPr>
          <w:rFonts w:ascii="Arial" w:hAnsi="Arial" w:cs="Arial"/>
          <w:sz w:val="20"/>
        </w:rPr>
      </w:pPr>
    </w:p>
    <w:p w14:paraId="1F9C2141" w14:textId="77777777" w:rsidR="001A78FE" w:rsidRDefault="001A78FE" w:rsidP="00755A5D">
      <w:pPr>
        <w:rPr>
          <w:rFonts w:ascii="Arial" w:hAnsi="Arial" w:cs="Arial"/>
          <w:sz w:val="20"/>
        </w:rPr>
      </w:pPr>
    </w:p>
    <w:p w14:paraId="7D23CC30" w14:textId="77777777" w:rsidR="001A78FE" w:rsidRDefault="001A78FE" w:rsidP="00755A5D">
      <w:pPr>
        <w:rPr>
          <w:rFonts w:ascii="Arial" w:hAnsi="Arial" w:cs="Arial"/>
          <w:sz w:val="20"/>
        </w:rPr>
      </w:pPr>
    </w:p>
    <w:p w14:paraId="508FDFBF" w14:textId="77777777" w:rsidR="001A78FE" w:rsidRDefault="001A78FE" w:rsidP="00755A5D">
      <w:pPr>
        <w:rPr>
          <w:rFonts w:ascii="Arial" w:hAnsi="Arial" w:cs="Arial"/>
          <w:sz w:val="20"/>
        </w:rPr>
      </w:pPr>
    </w:p>
    <w:p w14:paraId="799EBB49" w14:textId="77777777" w:rsidR="001A78FE" w:rsidRDefault="001A78FE" w:rsidP="00755A5D">
      <w:pPr>
        <w:rPr>
          <w:rFonts w:ascii="Arial" w:hAnsi="Arial" w:cs="Arial"/>
          <w:sz w:val="20"/>
        </w:rPr>
      </w:pPr>
    </w:p>
    <w:p w14:paraId="6C759E7E" w14:textId="77777777" w:rsidR="001A78FE" w:rsidRDefault="001A78FE" w:rsidP="00755A5D">
      <w:pPr>
        <w:rPr>
          <w:rFonts w:ascii="Arial" w:hAnsi="Arial" w:cs="Arial"/>
          <w:sz w:val="20"/>
        </w:rPr>
      </w:pPr>
    </w:p>
    <w:p w14:paraId="0D0A432A" w14:textId="77777777" w:rsidR="001A78FE" w:rsidRDefault="001A78FE" w:rsidP="00755A5D">
      <w:pPr>
        <w:rPr>
          <w:rFonts w:ascii="Arial" w:hAnsi="Arial" w:cs="Arial"/>
          <w:sz w:val="20"/>
        </w:rPr>
      </w:pPr>
    </w:p>
    <w:p w14:paraId="52B2D2DD" w14:textId="774E2C66" w:rsidR="001A78FE" w:rsidRPr="00755A5D" w:rsidRDefault="001A78FE" w:rsidP="00755A5D">
      <w:pPr>
        <w:rPr>
          <w:rFonts w:ascii="Arial" w:hAnsi="Arial" w:cs="Arial"/>
          <w:sz w:val="20"/>
        </w:rPr>
        <w:sectPr w:rsidR="001A78FE" w:rsidRPr="00755A5D" w:rsidSect="001219CB">
          <w:type w:val="continuous"/>
          <w:pgSz w:w="11907" w:h="16840" w:code="9"/>
          <w:pgMar w:top="2438" w:right="850" w:bottom="1134" w:left="4139" w:header="720" w:footer="585" w:gutter="0"/>
          <w:cols w:num="2" w:space="624" w:equalWidth="0">
            <w:col w:w="3119" w:space="624"/>
            <w:col w:w="3175"/>
          </w:cols>
        </w:sectPr>
      </w:pPr>
    </w:p>
    <w:p w14:paraId="33C7B6FE" w14:textId="77777777" w:rsidR="00755A5D" w:rsidRPr="001D3C86" w:rsidRDefault="00755A5D" w:rsidP="00755A5D">
      <w:pPr>
        <w:rPr>
          <w:rFonts w:ascii="Arial" w:hAnsi="Arial" w:cs="Arial"/>
          <w:sz w:val="20"/>
          <w:lang w:val="en-GB"/>
        </w:rPr>
        <w:sectPr w:rsidR="00755A5D" w:rsidRPr="001D3C86" w:rsidSect="00E13F13">
          <w:type w:val="continuous"/>
          <w:pgSz w:w="11907" w:h="16840" w:code="9"/>
          <w:pgMar w:top="2438" w:right="850" w:bottom="1134" w:left="4139" w:header="720" w:footer="585" w:gutter="0"/>
          <w:cols w:space="720"/>
        </w:sectPr>
      </w:pPr>
    </w:p>
    <w:p w14:paraId="0FC40618" w14:textId="1A5E1292" w:rsidR="00755A5D" w:rsidRDefault="00755A5D" w:rsidP="00755A5D">
      <w:pPr>
        <w:rPr>
          <w:rFonts w:ascii="Arial" w:hAnsi="Arial" w:cs="Arial"/>
          <w:sz w:val="20"/>
          <w:lang w:val="en-GB"/>
        </w:rPr>
      </w:pPr>
      <w:r w:rsidRPr="001D3C86">
        <w:rPr>
          <w:rFonts w:ascii="Arial" w:hAnsi="Arial" w:cs="Arial"/>
          <w:noProof/>
          <w:sz w:val="20"/>
          <w:lang w:val="en-GB"/>
        </w:rPr>
        <w:drawing>
          <wp:inline distT="0" distB="0" distL="0" distR="0" wp14:anchorId="0701F3CD" wp14:editId="1F8DF8FE">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25FB22A3" w14:textId="77777777" w:rsidR="00755A5D" w:rsidRPr="001D3C86" w:rsidRDefault="00755A5D" w:rsidP="00755A5D">
      <w:pPr>
        <w:rPr>
          <w:rFonts w:ascii="Arial" w:hAnsi="Arial" w:cs="Arial"/>
          <w:sz w:val="20"/>
          <w:lang w:val="en-GB"/>
        </w:rPr>
      </w:pPr>
    </w:p>
    <w:p w14:paraId="5A3A0D09" w14:textId="77777777" w:rsidR="001A78FE" w:rsidRDefault="001A78FE" w:rsidP="001A78FE">
      <w:pPr>
        <w:rPr>
          <w:rFonts w:ascii="Arial" w:hAnsi="Arial" w:cs="Arial"/>
          <w:sz w:val="20"/>
          <w:lang w:val="en-GB"/>
        </w:rPr>
      </w:pPr>
    </w:p>
    <w:p w14:paraId="73152787" w14:textId="77777777" w:rsidR="001A78FE" w:rsidRDefault="001A78FE" w:rsidP="001A78FE">
      <w:pPr>
        <w:rPr>
          <w:rFonts w:ascii="Arial" w:hAnsi="Arial" w:cs="Arial"/>
          <w:sz w:val="20"/>
          <w:lang w:val="en-GB"/>
        </w:rPr>
      </w:pPr>
    </w:p>
    <w:p w14:paraId="703628E4" w14:textId="77777777" w:rsidR="00330770" w:rsidRPr="00330770" w:rsidRDefault="00330770" w:rsidP="00330770">
      <w:pPr>
        <w:rPr>
          <w:rFonts w:ascii="Arial" w:hAnsi="Arial" w:cs="Arial"/>
          <w:sz w:val="20"/>
          <w:lang w:val="en-US"/>
        </w:rPr>
      </w:pPr>
      <w:r w:rsidRPr="00330770">
        <w:rPr>
          <w:rFonts w:ascii="Arial" w:hAnsi="Arial" w:cs="Arial"/>
          <w:sz w:val="20"/>
          <w:lang w:val="en-US"/>
        </w:rPr>
        <w:t>Los conceptos de iluminación implementados con Quinta convencen porque fusionan la calidad de luz y el confort visual, por ejemplo, en un vestíbulo o en la cafetería de un museo.</w:t>
      </w:r>
    </w:p>
    <w:p w14:paraId="7E3296D7" w14:textId="77777777" w:rsidR="00755A5D" w:rsidRPr="001A78FE" w:rsidRDefault="00755A5D" w:rsidP="00755A5D">
      <w:pPr>
        <w:rPr>
          <w:rFonts w:ascii="Arial" w:hAnsi="Arial" w:cs="Arial"/>
          <w:sz w:val="20"/>
        </w:rPr>
      </w:pPr>
    </w:p>
    <w:p w14:paraId="75D1A239" w14:textId="77777777" w:rsidR="00755A5D" w:rsidRPr="001D3C86" w:rsidRDefault="00755A5D" w:rsidP="00755A5D">
      <w:pPr>
        <w:rPr>
          <w:rFonts w:ascii="Arial" w:hAnsi="Arial" w:cs="Arial"/>
          <w:sz w:val="20"/>
        </w:rPr>
      </w:pPr>
    </w:p>
    <w:p w14:paraId="6BD7BE0D" w14:textId="047A5087" w:rsidR="00E7738F" w:rsidRDefault="00755A5D" w:rsidP="00C55DE2">
      <w:pPr>
        <w:pStyle w:val="02TextERCO"/>
        <w:spacing w:line="240" w:lineRule="auto"/>
        <w:rPr>
          <w:b/>
        </w:rPr>
      </w:pPr>
      <w:r w:rsidRPr="001D3C86">
        <w:rPr>
          <w:sz w:val="20"/>
          <w:lang w:val="en-US"/>
        </w:rPr>
        <w:t>Copyright: ERCO GmbH</w:t>
      </w:r>
      <w:r w:rsidR="00C55DE2">
        <w:rPr>
          <w:sz w:val="20"/>
          <w:lang w:val="en-US"/>
        </w:rPr>
        <w:br/>
      </w:r>
      <w:r w:rsidR="00C55DE2">
        <w:rPr>
          <w:sz w:val="20"/>
        </w:rPr>
        <w:t>Visualización</w:t>
      </w:r>
      <w:r w:rsidR="00C55DE2">
        <w:rPr>
          <w:sz w:val="20"/>
          <w:lang w:val="en-US"/>
        </w:rPr>
        <w:t xml:space="preserve">: Electric Gobo </w:t>
      </w:r>
    </w:p>
    <w:p w14:paraId="2E6C9883" w14:textId="78590295" w:rsidR="00755A5D" w:rsidRDefault="00C55DE2" w:rsidP="00E45483">
      <w:pPr>
        <w:pStyle w:val="02TextERCO"/>
        <w:rPr>
          <w:b/>
        </w:rPr>
        <w:sectPr w:rsidR="00755A5D" w:rsidSect="00755A5D">
          <w:headerReference w:type="default" r:id="rId26"/>
          <w:footerReference w:type="default" r:id="rId27"/>
          <w:type w:val="continuous"/>
          <w:pgSz w:w="11907" w:h="16840" w:code="9"/>
          <w:pgMar w:top="2438" w:right="850" w:bottom="1134" w:left="4139" w:header="720" w:footer="585" w:gutter="0"/>
          <w:cols w:num="2" w:space="720"/>
        </w:sectPr>
      </w:pPr>
      <w:r>
        <w:rPr>
          <w:b/>
        </w:rPr>
        <w:br/>
      </w:r>
    </w:p>
    <w:p w14:paraId="131FE546" w14:textId="77777777" w:rsidR="00CE050C" w:rsidRDefault="00CE050C" w:rsidP="00CE050C">
      <w:pPr>
        <w:rPr>
          <w:rFonts w:ascii="Arial" w:hAnsi="Arial" w:cs="Arial"/>
          <w:sz w:val="20"/>
        </w:rPr>
      </w:pPr>
      <w:r>
        <w:rPr>
          <w:rFonts w:ascii="Arial" w:hAnsi="Arial" w:cs="Arial"/>
          <w:noProof/>
          <w:color w:val="FF0000"/>
          <w:sz w:val="22"/>
          <w:szCs w:val="22"/>
        </w:rPr>
        <w:lastRenderedPageBreak/>
        <w:drawing>
          <wp:inline distT="0" distB="0" distL="0" distR="0" wp14:anchorId="53EAA7D9" wp14:editId="203381B9">
            <wp:extent cx="1980000" cy="1634448"/>
            <wp:effectExtent l="0" t="0" r="1270" b="4445"/>
            <wp:docPr id="1638799423" name="Grafik 1638799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99423" name="Grafik 1638799423"/>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p>
    <w:p w14:paraId="52BA6635" w14:textId="77777777" w:rsidR="00CE050C" w:rsidRDefault="00CE050C" w:rsidP="00CE050C">
      <w:pPr>
        <w:rPr>
          <w:rFonts w:ascii="Arial" w:hAnsi="Arial" w:cs="Arial"/>
          <w:sz w:val="20"/>
        </w:rPr>
      </w:pPr>
    </w:p>
    <w:p w14:paraId="71265141" w14:textId="2803ED27" w:rsidR="00CE050C" w:rsidRPr="00CE050C" w:rsidRDefault="00CE050C" w:rsidP="00CE050C">
      <w:pPr>
        <w:rPr>
          <w:rFonts w:ascii="Arial" w:hAnsi="Arial" w:cs="Arial"/>
          <w:color w:val="FF0000"/>
          <w:sz w:val="22"/>
          <w:szCs w:val="22"/>
        </w:rPr>
        <w:sectPr w:rsidR="00CE050C" w:rsidRPr="00CE050C" w:rsidSect="00CE050C">
          <w:type w:val="continuous"/>
          <w:pgSz w:w="11907" w:h="16840" w:code="9"/>
          <w:pgMar w:top="2438" w:right="850" w:bottom="1134" w:left="4139" w:header="720" w:footer="585" w:gutter="0"/>
          <w:cols w:num="2" w:space="720"/>
        </w:sectPr>
      </w:pPr>
      <w:r>
        <w:rPr>
          <w:rFonts w:ascii="Arial" w:hAnsi="Arial" w:cs="Arial"/>
          <w:sz w:val="20"/>
        </w:rPr>
        <w:t xml:space="preserve">Copyright: ERCO </w:t>
      </w:r>
      <w:proofErr w:type="spellStart"/>
      <w:r>
        <w:rPr>
          <w:rFonts w:ascii="Arial" w:hAnsi="Arial" w:cs="Arial"/>
          <w:sz w:val="20"/>
        </w:rPr>
        <w:t>Gm</w:t>
      </w:r>
      <w:r>
        <w:rPr>
          <w:rFonts w:ascii="Arial" w:hAnsi="Arial" w:cs="Arial"/>
          <w:sz w:val="20"/>
        </w:rPr>
        <w:t>bH</w:t>
      </w:r>
      <w:proofErr w:type="spellEnd"/>
    </w:p>
    <w:p w14:paraId="516E414E" w14:textId="77777777" w:rsidR="00CE050C" w:rsidRDefault="00CE050C" w:rsidP="00CE050C">
      <w:pPr>
        <w:rPr>
          <w:rFonts w:ascii="Arial" w:hAnsi="Arial" w:cs="Arial"/>
          <w:sz w:val="20"/>
        </w:rPr>
        <w:sectPr w:rsidR="00CE050C" w:rsidSect="00755A5D">
          <w:type w:val="continuous"/>
          <w:pgSz w:w="11907" w:h="16840" w:code="9"/>
          <w:pgMar w:top="2438" w:right="850" w:bottom="1134" w:left="4139" w:header="720" w:footer="585" w:gutter="0"/>
          <w:cols w:space="720"/>
        </w:sectPr>
      </w:pPr>
    </w:p>
    <w:p w14:paraId="53EFD233" w14:textId="77777777" w:rsidR="00CE050C" w:rsidRDefault="00CE050C" w:rsidP="00CE050C">
      <w:pPr>
        <w:rPr>
          <w:rFonts w:ascii="Arial" w:hAnsi="Arial" w:cs="Arial"/>
          <w:color w:val="FF0000"/>
          <w:sz w:val="22"/>
          <w:szCs w:val="22"/>
        </w:rPr>
        <w:sectPr w:rsidR="00CE050C" w:rsidSect="00755A5D">
          <w:type w:val="continuous"/>
          <w:pgSz w:w="11907" w:h="16840" w:code="9"/>
          <w:pgMar w:top="2438" w:right="850" w:bottom="1134" w:left="4139" w:header="720" w:footer="585" w:gutter="0"/>
          <w:cols w:space="720"/>
        </w:sectPr>
      </w:pPr>
    </w:p>
    <w:p w14:paraId="73044EED" w14:textId="77777777" w:rsidR="00CE050C" w:rsidRDefault="00CE050C" w:rsidP="00CE050C">
      <w:pPr>
        <w:rPr>
          <w:rFonts w:ascii="Arial" w:hAnsi="Arial" w:cs="Arial"/>
          <w:color w:val="FF0000"/>
          <w:sz w:val="22"/>
          <w:szCs w:val="22"/>
        </w:rPr>
      </w:pPr>
      <w:r>
        <w:rPr>
          <w:rFonts w:ascii="Arial" w:hAnsi="Arial" w:cs="Arial"/>
          <w:noProof/>
          <w:color w:val="FF0000"/>
          <w:sz w:val="22"/>
          <w:szCs w:val="22"/>
        </w:rPr>
        <w:drawing>
          <wp:inline distT="0" distB="0" distL="0" distR="0" wp14:anchorId="7858CDA1" wp14:editId="0F8441EB">
            <wp:extent cx="1978660" cy="963038"/>
            <wp:effectExtent l="0" t="0" r="2540" b="2540"/>
            <wp:docPr id="1048706851" name="Grafik 104870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706851" name="Grafik 1048706851"/>
                    <pic:cNvPicPr/>
                  </pic:nvPicPr>
                  <pic:blipFill rotWithShape="1">
                    <a:blip r:embed="rId29" cstate="email">
                      <a:extLst>
                        <a:ext uri="{28A0092B-C50C-407E-A947-70E740481C1C}">
                          <a14:useLocalDpi xmlns:a14="http://schemas.microsoft.com/office/drawing/2010/main"/>
                        </a:ext>
                      </a:extLst>
                    </a:blip>
                    <a:srcRect/>
                    <a:stretch/>
                  </pic:blipFill>
                  <pic:spPr bwMode="auto">
                    <a:xfrm>
                      <a:off x="0" y="0"/>
                      <a:ext cx="1980000" cy="963690"/>
                    </a:xfrm>
                    <a:prstGeom prst="rect">
                      <a:avLst/>
                    </a:prstGeom>
                    <a:ln>
                      <a:noFill/>
                    </a:ln>
                    <a:extLst>
                      <a:ext uri="{53640926-AAD7-44D8-BBD7-CCE9431645EC}">
                        <a14:shadowObscured xmlns:a14="http://schemas.microsoft.com/office/drawing/2010/main"/>
                      </a:ext>
                    </a:extLst>
                  </pic:spPr>
                </pic:pic>
              </a:graphicData>
            </a:graphic>
          </wp:inline>
        </w:drawing>
      </w:r>
    </w:p>
    <w:p w14:paraId="0754C732" w14:textId="77777777" w:rsidR="00CE050C" w:rsidRDefault="00CE050C" w:rsidP="00CE050C">
      <w:pPr>
        <w:rPr>
          <w:rFonts w:ascii="Arial" w:hAnsi="Arial"/>
          <w:sz w:val="20"/>
          <w:lang w:val="en-US"/>
        </w:rPr>
      </w:pPr>
    </w:p>
    <w:p w14:paraId="50AFCF02" w14:textId="2AF93F73" w:rsidR="00CE050C" w:rsidRDefault="00CE050C" w:rsidP="00CE050C">
      <w:pPr>
        <w:rPr>
          <w:rFonts w:ascii="Arial" w:hAnsi="Arial" w:cs="Arial"/>
          <w:sz w:val="20"/>
        </w:rPr>
      </w:pPr>
      <w:r>
        <w:rPr>
          <w:rFonts w:ascii="Arial" w:hAnsi="Arial" w:cs="Arial"/>
          <w:sz w:val="20"/>
        </w:rPr>
        <w:t xml:space="preserve">Copyright: ERCO </w:t>
      </w:r>
      <w:proofErr w:type="spellStart"/>
      <w:r>
        <w:rPr>
          <w:rFonts w:ascii="Arial" w:hAnsi="Arial" w:cs="Arial"/>
          <w:sz w:val="20"/>
        </w:rPr>
        <w:t>GmbH</w:t>
      </w:r>
      <w:proofErr w:type="spellEnd"/>
    </w:p>
    <w:p w14:paraId="325FCB4A" w14:textId="77777777" w:rsidR="00CE050C" w:rsidRDefault="00CE050C" w:rsidP="00CE050C">
      <w:pPr>
        <w:rPr>
          <w:rFonts w:ascii="Arial" w:hAnsi="Arial" w:cs="Arial"/>
          <w:sz w:val="20"/>
        </w:rPr>
        <w:sectPr w:rsidR="00CE050C" w:rsidSect="00CE050C">
          <w:type w:val="continuous"/>
          <w:pgSz w:w="11907" w:h="16840" w:code="9"/>
          <w:pgMar w:top="2438" w:right="850" w:bottom="1134" w:left="4139" w:header="720" w:footer="585" w:gutter="0"/>
          <w:cols w:num="2" w:space="720"/>
        </w:sectPr>
      </w:pPr>
    </w:p>
    <w:p w14:paraId="03A55274" w14:textId="77777777" w:rsidR="00CE050C" w:rsidRDefault="00CE050C" w:rsidP="00CE050C">
      <w:pPr>
        <w:rPr>
          <w:rFonts w:ascii="Arial" w:hAnsi="Arial" w:cs="Arial"/>
          <w:sz w:val="20"/>
        </w:rPr>
      </w:pPr>
    </w:p>
    <w:p w14:paraId="604B1640" w14:textId="77777777" w:rsidR="00CE050C" w:rsidRDefault="00CE050C" w:rsidP="00F02364">
      <w:pPr>
        <w:pStyle w:val="ERCOberschrift"/>
        <w:rPr>
          <w:lang w:val="en-US"/>
        </w:rPr>
      </w:pPr>
    </w:p>
    <w:p w14:paraId="3BC7F02C" w14:textId="77777777" w:rsidR="00CE050C" w:rsidRDefault="00CE050C" w:rsidP="00F02364">
      <w:pPr>
        <w:pStyle w:val="ERCOberschrift"/>
        <w:rPr>
          <w:lang w:val="en-US"/>
        </w:rPr>
      </w:pPr>
    </w:p>
    <w:p w14:paraId="71DFF9CB" w14:textId="77777777" w:rsidR="00CE050C" w:rsidRDefault="00CE050C" w:rsidP="00F02364">
      <w:pPr>
        <w:pStyle w:val="ERCOberschrift"/>
        <w:rPr>
          <w:lang w:val="en-US"/>
        </w:rPr>
      </w:pPr>
    </w:p>
    <w:p w14:paraId="7AE4106D" w14:textId="77777777" w:rsidR="00CE050C" w:rsidRDefault="00CE050C" w:rsidP="00CE050C">
      <w:pPr>
        <w:rPr>
          <w:rFonts w:ascii="Arial" w:hAnsi="Arial" w:cs="Arial"/>
          <w:color w:val="FF0000"/>
          <w:sz w:val="22"/>
          <w:szCs w:val="22"/>
        </w:rPr>
        <w:sectPr w:rsidR="00CE050C" w:rsidSect="00755A5D">
          <w:type w:val="continuous"/>
          <w:pgSz w:w="11907" w:h="16840" w:code="9"/>
          <w:pgMar w:top="2438" w:right="850" w:bottom="1134" w:left="4139" w:header="720" w:footer="585" w:gutter="0"/>
          <w:cols w:space="720"/>
        </w:sectPr>
      </w:pPr>
    </w:p>
    <w:p w14:paraId="1A571924" w14:textId="77777777" w:rsidR="00CE050C" w:rsidRDefault="00CE050C" w:rsidP="00CE050C">
      <w:pPr>
        <w:rPr>
          <w:rFonts w:ascii="Arial" w:hAnsi="Arial" w:cs="Arial"/>
          <w:color w:val="FF0000"/>
          <w:sz w:val="22"/>
          <w:szCs w:val="22"/>
        </w:rPr>
      </w:pPr>
      <w:r>
        <w:rPr>
          <w:rFonts w:ascii="Arial" w:hAnsi="Arial" w:cs="Arial"/>
          <w:noProof/>
          <w:color w:val="FF0000"/>
          <w:sz w:val="22"/>
          <w:szCs w:val="22"/>
        </w:rPr>
        <w:drawing>
          <wp:inline distT="0" distB="0" distL="0" distR="0" wp14:anchorId="5CA6F4F9" wp14:editId="00065178">
            <wp:extent cx="1979188" cy="1449678"/>
            <wp:effectExtent l="0" t="0" r="2540" b="0"/>
            <wp:docPr id="871390276" name="Grafik 87139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390276" name="Grafik 871390276"/>
                    <pic:cNvPicPr/>
                  </pic:nvPicPr>
                  <pic:blipFill rotWithShape="1">
                    <a:blip r:embed="rId30" cstate="email">
                      <a:extLst>
                        <a:ext uri="{28A0092B-C50C-407E-A947-70E740481C1C}">
                          <a14:useLocalDpi xmlns:a14="http://schemas.microsoft.com/office/drawing/2010/main"/>
                        </a:ext>
                      </a:extLst>
                    </a:blip>
                    <a:srcRect t="-2319"/>
                    <a:stretch/>
                  </pic:blipFill>
                  <pic:spPr bwMode="auto">
                    <a:xfrm>
                      <a:off x="0" y="0"/>
                      <a:ext cx="1980000" cy="1450272"/>
                    </a:xfrm>
                    <a:prstGeom prst="rect">
                      <a:avLst/>
                    </a:prstGeom>
                    <a:ln>
                      <a:noFill/>
                    </a:ln>
                    <a:extLst>
                      <a:ext uri="{53640926-AAD7-44D8-BBD7-CCE9431645EC}">
                        <a14:shadowObscured xmlns:a14="http://schemas.microsoft.com/office/drawing/2010/main"/>
                      </a:ext>
                    </a:extLst>
                  </pic:spPr>
                </pic:pic>
              </a:graphicData>
            </a:graphic>
          </wp:inline>
        </w:drawing>
      </w:r>
    </w:p>
    <w:p w14:paraId="43A66C0D" w14:textId="201A19EA" w:rsidR="00CE050C" w:rsidRDefault="00CE050C" w:rsidP="00CE050C">
      <w:pPr>
        <w:rPr>
          <w:rFonts w:ascii="Arial" w:hAnsi="Arial" w:cs="Arial"/>
          <w:sz w:val="20"/>
        </w:rPr>
      </w:pPr>
      <w:r>
        <w:rPr>
          <w:rFonts w:ascii="Arial" w:hAnsi="Arial" w:cs="Arial"/>
          <w:sz w:val="20"/>
        </w:rPr>
        <w:t xml:space="preserve">Copyright: ERCO </w:t>
      </w:r>
      <w:proofErr w:type="spellStart"/>
      <w:r>
        <w:rPr>
          <w:rFonts w:ascii="Arial" w:hAnsi="Arial" w:cs="Arial"/>
          <w:sz w:val="20"/>
        </w:rPr>
        <w:t>GmbH</w:t>
      </w:r>
      <w:proofErr w:type="spellEnd"/>
    </w:p>
    <w:p w14:paraId="628C021E" w14:textId="77777777" w:rsidR="00CE050C" w:rsidRDefault="00CE050C" w:rsidP="00CE050C">
      <w:pPr>
        <w:rPr>
          <w:rFonts w:ascii="Arial" w:hAnsi="Arial" w:cs="Arial"/>
          <w:sz w:val="20"/>
        </w:rPr>
        <w:sectPr w:rsidR="00CE050C" w:rsidSect="00CE050C">
          <w:type w:val="continuous"/>
          <w:pgSz w:w="11907" w:h="16840" w:code="9"/>
          <w:pgMar w:top="2438" w:right="850" w:bottom="1134" w:left="4139" w:header="720" w:footer="585" w:gutter="0"/>
          <w:cols w:num="2" w:space="720"/>
        </w:sectPr>
      </w:pPr>
    </w:p>
    <w:p w14:paraId="303A191C" w14:textId="77777777" w:rsidR="00CE050C" w:rsidRDefault="00CE050C" w:rsidP="00CE050C">
      <w:pPr>
        <w:rPr>
          <w:rFonts w:ascii="Arial" w:hAnsi="Arial" w:cs="Arial"/>
          <w:sz w:val="20"/>
        </w:rPr>
      </w:pPr>
    </w:p>
    <w:p w14:paraId="3FE20357" w14:textId="77777777" w:rsidR="00CE050C" w:rsidRDefault="00CE050C" w:rsidP="00CE050C">
      <w:pPr>
        <w:pStyle w:val="ERCOberschrift"/>
        <w:rPr>
          <w:lang w:val="en-US"/>
        </w:rPr>
      </w:pPr>
    </w:p>
    <w:p w14:paraId="753299B9" w14:textId="77777777" w:rsidR="00CE050C" w:rsidRDefault="00CE050C" w:rsidP="00F02364">
      <w:pPr>
        <w:pStyle w:val="ERCOberschrift"/>
        <w:rPr>
          <w:lang w:val="en-US"/>
        </w:rPr>
      </w:pPr>
    </w:p>
    <w:p w14:paraId="09049B61" w14:textId="77777777" w:rsidR="00CE050C" w:rsidRDefault="00CE050C" w:rsidP="00F02364">
      <w:pPr>
        <w:pStyle w:val="ERCOberschrift"/>
        <w:rPr>
          <w:lang w:val="en-US"/>
        </w:rPr>
      </w:pPr>
    </w:p>
    <w:p w14:paraId="1DD3EABC" w14:textId="77777777" w:rsidR="00CE050C" w:rsidRDefault="00CE050C" w:rsidP="00F02364">
      <w:pPr>
        <w:pStyle w:val="ERCOberschrift"/>
        <w:rPr>
          <w:lang w:val="en-US"/>
        </w:rPr>
      </w:pPr>
    </w:p>
    <w:p w14:paraId="00CC08E3" w14:textId="77777777" w:rsidR="00CE050C" w:rsidRDefault="00CE050C" w:rsidP="00F02364">
      <w:pPr>
        <w:pStyle w:val="ERCOberschrift"/>
        <w:rPr>
          <w:lang w:val="en-US"/>
        </w:rPr>
      </w:pPr>
    </w:p>
    <w:p w14:paraId="25FD4040" w14:textId="77777777" w:rsidR="00CE050C" w:rsidRDefault="00CE050C" w:rsidP="00F02364">
      <w:pPr>
        <w:pStyle w:val="ERCOberschrift"/>
        <w:rPr>
          <w:lang w:val="en-US"/>
        </w:rPr>
      </w:pPr>
    </w:p>
    <w:p w14:paraId="4F616BA4" w14:textId="77777777" w:rsidR="00CE050C" w:rsidRDefault="00CE050C" w:rsidP="00F02364">
      <w:pPr>
        <w:pStyle w:val="ERCOberschrift"/>
        <w:rPr>
          <w:lang w:val="en-US"/>
        </w:rPr>
      </w:pPr>
    </w:p>
    <w:p w14:paraId="19B8BE0C" w14:textId="77777777" w:rsidR="00CE050C" w:rsidRDefault="00CE050C" w:rsidP="00F02364">
      <w:pPr>
        <w:pStyle w:val="ERCOberschrift"/>
        <w:rPr>
          <w:lang w:val="en-US"/>
        </w:rPr>
      </w:pPr>
    </w:p>
    <w:p w14:paraId="6FE025ED" w14:textId="77777777" w:rsidR="00CE050C" w:rsidRDefault="00CE050C" w:rsidP="00F02364">
      <w:pPr>
        <w:pStyle w:val="ERCOberschrift"/>
        <w:rPr>
          <w:lang w:val="en-US"/>
        </w:rPr>
      </w:pPr>
    </w:p>
    <w:p w14:paraId="1C5F1F91" w14:textId="77777777" w:rsidR="00CE050C" w:rsidRDefault="00CE050C" w:rsidP="00F02364">
      <w:pPr>
        <w:pStyle w:val="ERCOberschrift"/>
        <w:rPr>
          <w:lang w:val="en-US"/>
        </w:rPr>
      </w:pPr>
    </w:p>
    <w:p w14:paraId="378BB389" w14:textId="77777777" w:rsidR="00CE050C" w:rsidRDefault="00CE050C" w:rsidP="00F02364">
      <w:pPr>
        <w:pStyle w:val="ERCOberschrift"/>
        <w:rPr>
          <w:lang w:val="en-US"/>
        </w:rPr>
      </w:pPr>
    </w:p>
    <w:p w14:paraId="358FB0B8" w14:textId="77777777" w:rsidR="00CE050C" w:rsidRDefault="00CE050C" w:rsidP="00F02364">
      <w:pPr>
        <w:pStyle w:val="ERCOberschrift"/>
        <w:rPr>
          <w:lang w:val="en-US"/>
        </w:rPr>
      </w:pPr>
    </w:p>
    <w:p w14:paraId="5B639A71" w14:textId="7836936F" w:rsidR="00F02364" w:rsidRPr="00FE26C3" w:rsidRDefault="00F02364" w:rsidP="00F02364">
      <w:pPr>
        <w:pStyle w:val="ERCOberschrift"/>
        <w:rPr>
          <w:lang w:val="en-US"/>
        </w:rPr>
      </w:pPr>
      <w:r w:rsidRPr="00FE26C3">
        <w:rPr>
          <w:lang w:val="en-US"/>
        </w:rPr>
        <w:lastRenderedPageBreak/>
        <w:t xml:space="preserve">Social Media </w:t>
      </w:r>
      <w:r>
        <w:rPr>
          <w:lang w:val="en-US"/>
        </w:rPr>
        <w:t>Content</w:t>
      </w:r>
    </w:p>
    <w:p w14:paraId="1728CF93" w14:textId="77777777" w:rsidR="00F02364" w:rsidRDefault="00F02364" w:rsidP="00F02364">
      <w:pPr>
        <w:pStyle w:val="02TextERCO"/>
        <w:rPr>
          <w:b/>
          <w:lang w:val="en-US"/>
        </w:rPr>
      </w:pPr>
    </w:p>
    <w:p w14:paraId="269FF1D6" w14:textId="77777777" w:rsidR="00910C07" w:rsidRPr="00682908" w:rsidRDefault="00910C07" w:rsidP="00910C07">
      <w:pPr>
        <w:pStyle w:val="02TextERCO"/>
        <w:rPr>
          <w:bCs/>
          <w:lang w:val="en-GB"/>
        </w:rPr>
      </w:pPr>
      <w:r w:rsidRPr="00682908">
        <w:rPr>
          <w:bCs/>
          <w:lang w:val="en-GB"/>
        </w:rPr>
        <w:t xml:space="preserve">Quinta – the recessed spotlight with </w:t>
      </w:r>
      <w:proofErr w:type="spellStart"/>
      <w:r w:rsidRPr="00682908">
        <w:rPr>
          <w:bCs/>
          <w:lang w:val="en-GB"/>
        </w:rPr>
        <w:t>Darklight</w:t>
      </w:r>
      <w:proofErr w:type="spellEnd"/>
      <w:r w:rsidRPr="00682908">
        <w:rPr>
          <w:bCs/>
          <w:lang w:val="en-GB"/>
        </w:rPr>
        <w:t xml:space="preserve"> lenses. It combines quality of light and visual comfort on the highest level. Ideal for integrated general lighting, accent lighting and </w:t>
      </w:r>
      <w:proofErr w:type="spellStart"/>
      <w:r w:rsidRPr="00682908">
        <w:rPr>
          <w:bCs/>
          <w:lang w:val="en-GB"/>
        </w:rPr>
        <w:t>wallwashing</w:t>
      </w:r>
      <w:proofErr w:type="spellEnd"/>
      <w:r w:rsidRPr="00682908">
        <w:rPr>
          <w:bCs/>
          <w:lang w:val="en-GB"/>
        </w:rPr>
        <w:t>, for example in lobbies or in the café of a museum.</w:t>
      </w:r>
    </w:p>
    <w:p w14:paraId="610D5A89" w14:textId="642B9F7B" w:rsidR="00910C07" w:rsidRPr="00682908" w:rsidRDefault="00910C07" w:rsidP="00910C07">
      <w:pPr>
        <w:pStyle w:val="02TextERCO"/>
        <w:rPr>
          <w:b/>
          <w:bCs/>
          <w:lang w:val="en-GB"/>
        </w:rPr>
      </w:pPr>
      <w:hyperlink r:id="rId31" w:history="1">
        <w:r>
          <w:rPr>
            <w:rStyle w:val="Hyperlink"/>
            <w:b/>
            <w:bCs/>
          </w:rPr>
          <w:t>https://www.erco.com/press/7702/es</w:t>
        </w:r>
      </w:hyperlink>
    </w:p>
    <w:p w14:paraId="585711A9" w14:textId="77777777" w:rsidR="00910C07" w:rsidRPr="00682908" w:rsidRDefault="00910C07" w:rsidP="00910C07">
      <w:pPr>
        <w:pStyle w:val="02TextERCO"/>
        <w:rPr>
          <w:bCs/>
          <w:lang w:val="en-GB"/>
        </w:rPr>
      </w:pPr>
    </w:p>
    <w:p w14:paraId="1F4D5CB5" w14:textId="77777777" w:rsidR="00910C07" w:rsidRPr="00682908" w:rsidRDefault="00910C07" w:rsidP="00910C07">
      <w:pPr>
        <w:pStyle w:val="02TextERCO"/>
        <w:rPr>
          <w:bCs/>
          <w:lang w:val="en-GB"/>
        </w:rPr>
      </w:pPr>
      <w:r w:rsidRPr="00682908">
        <w:rPr>
          <w:bCs/>
          <w:lang w:val="en-GB"/>
        </w:rPr>
        <w:t>#lighting #architecturallighting #recessedlighting #quinta #erco #museumlighting #spotlight</w:t>
      </w:r>
    </w:p>
    <w:p w14:paraId="75EA5D33" w14:textId="77777777" w:rsidR="00910C07" w:rsidRPr="00682908" w:rsidRDefault="00910C07" w:rsidP="00910C07">
      <w:pPr>
        <w:pStyle w:val="02TextERCO"/>
        <w:rPr>
          <w:bCs/>
          <w:lang w:val="en-GB"/>
        </w:rPr>
      </w:pPr>
      <w:r w:rsidRPr="00682908">
        <w:rPr>
          <w:bCs/>
          <w:lang w:val="en-GB"/>
        </w:rPr>
        <w:br/>
      </w:r>
      <w:r w:rsidRPr="00682908">
        <w:rPr>
          <w:bCs/>
          <w:lang w:val="en-GB"/>
        </w:rPr>
        <w:br/>
      </w:r>
    </w:p>
    <w:p w14:paraId="3B065860" w14:textId="77777777" w:rsidR="00910C07" w:rsidRPr="00682908" w:rsidRDefault="00910C07" w:rsidP="00910C07">
      <w:pPr>
        <w:pStyle w:val="02TextERCO"/>
        <w:rPr>
          <w:bCs/>
          <w:lang w:val="en-GB"/>
        </w:rPr>
      </w:pPr>
      <w:r w:rsidRPr="00682908">
        <w:rPr>
          <w:bCs/>
          <w:lang w:val="en-GB"/>
        </w:rPr>
        <w:t xml:space="preserve">The magic of good lighting: Discover Quinta, the recessed spotlight with </w:t>
      </w:r>
      <w:proofErr w:type="spellStart"/>
      <w:r w:rsidRPr="00682908">
        <w:rPr>
          <w:bCs/>
          <w:lang w:val="en-GB"/>
        </w:rPr>
        <w:t>Darklight</w:t>
      </w:r>
      <w:proofErr w:type="spellEnd"/>
      <w:r w:rsidRPr="00682908">
        <w:rPr>
          <w:bCs/>
          <w:lang w:val="en-GB"/>
        </w:rPr>
        <w:t xml:space="preserve"> technology. With ERCO </w:t>
      </w:r>
      <w:proofErr w:type="spellStart"/>
      <w:r w:rsidRPr="00682908">
        <w:rPr>
          <w:bCs/>
          <w:lang w:val="en-GB"/>
        </w:rPr>
        <w:t>Darklight</w:t>
      </w:r>
      <w:proofErr w:type="spellEnd"/>
      <w:r w:rsidRPr="00682908">
        <w:rPr>
          <w:bCs/>
          <w:lang w:val="en-GB"/>
        </w:rPr>
        <w:t xml:space="preserve">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 </w:t>
      </w:r>
    </w:p>
    <w:p w14:paraId="1B5725BA" w14:textId="77777777" w:rsidR="00910C07" w:rsidRPr="00682908" w:rsidRDefault="00910C07" w:rsidP="00910C07">
      <w:pPr>
        <w:pStyle w:val="02TextERCO"/>
        <w:rPr>
          <w:b/>
          <w:bCs/>
          <w:lang w:val="en-GB"/>
        </w:rPr>
      </w:pPr>
      <w:hyperlink r:id="rId32" w:history="1">
        <w:r>
          <w:rPr>
            <w:rStyle w:val="Hyperlink"/>
            <w:b/>
            <w:bCs/>
          </w:rPr>
          <w:t>https://www.erco.com/press/7702/es</w:t>
        </w:r>
      </w:hyperlink>
    </w:p>
    <w:p w14:paraId="2E0AA09A" w14:textId="77777777" w:rsidR="00910C07" w:rsidRPr="00682908" w:rsidRDefault="00910C07" w:rsidP="00910C07">
      <w:pPr>
        <w:pStyle w:val="02TextERCO"/>
        <w:rPr>
          <w:bCs/>
          <w:lang w:val="en-GB"/>
        </w:rPr>
      </w:pPr>
    </w:p>
    <w:p w14:paraId="68C00265" w14:textId="77777777" w:rsidR="00910C07" w:rsidRPr="00682908" w:rsidRDefault="00910C07" w:rsidP="00910C07">
      <w:pPr>
        <w:pStyle w:val="02TextERCO"/>
        <w:rPr>
          <w:bCs/>
          <w:lang w:val="en-GB"/>
        </w:rPr>
      </w:pPr>
      <w:r w:rsidRPr="00682908">
        <w:rPr>
          <w:bCs/>
          <w:lang w:val="en-GB"/>
        </w:rPr>
        <w:t>#lighting #architecturallighting #recessedlighting #quinta #erco #museumlighting #spotlight</w:t>
      </w:r>
    </w:p>
    <w:p w14:paraId="2928BD5A" w14:textId="77777777" w:rsidR="00910C07" w:rsidRPr="00682908" w:rsidRDefault="00910C07" w:rsidP="00910C07">
      <w:pPr>
        <w:pStyle w:val="02TextERCO"/>
        <w:rPr>
          <w:bCs/>
          <w:lang w:val="en-GB"/>
        </w:rPr>
      </w:pPr>
      <w:r w:rsidRPr="00682908">
        <w:rPr>
          <w:bCs/>
          <w:lang w:val="en-GB"/>
        </w:rPr>
        <w:br/>
      </w:r>
      <w:r w:rsidRPr="00682908">
        <w:rPr>
          <w:bCs/>
          <w:lang w:val="en-GB"/>
        </w:rPr>
        <w:br/>
      </w:r>
    </w:p>
    <w:p w14:paraId="1AF4E550" w14:textId="77777777" w:rsidR="00910C07" w:rsidRPr="00682908" w:rsidRDefault="00910C07" w:rsidP="00910C07">
      <w:pPr>
        <w:pStyle w:val="02TextERCO"/>
        <w:rPr>
          <w:bCs/>
          <w:lang w:val="en-GB"/>
        </w:rPr>
      </w:pPr>
      <w:r w:rsidRPr="00682908">
        <w:rPr>
          <w:bCs/>
          <w:lang w:val="en-GB"/>
        </w:rPr>
        <w:t xml:space="preserve">Quinta – high quality lighting for individual needs. Different light distributions for changing lighting concepts. Extensive accessories like filters for more design flexibility. Changeable light colour and </w:t>
      </w:r>
      <w:proofErr w:type="spellStart"/>
      <w:r w:rsidRPr="00682908">
        <w:rPr>
          <w:bCs/>
          <w:lang w:val="en-GB"/>
        </w:rPr>
        <w:t>tunable</w:t>
      </w:r>
      <w:proofErr w:type="spellEnd"/>
      <w:r w:rsidRPr="00682908">
        <w:rPr>
          <w:bCs/>
          <w:lang w:val="en-GB"/>
        </w:rPr>
        <w:t xml:space="preserve"> white for Human Centric Lighting. Wireless control and dimming down to 0.1% Discover all possibilities with Quinta. </w:t>
      </w:r>
    </w:p>
    <w:p w14:paraId="794F0970" w14:textId="77777777" w:rsidR="00910C07" w:rsidRPr="00682908" w:rsidRDefault="00910C07" w:rsidP="00910C07">
      <w:pPr>
        <w:pStyle w:val="02TextERCO"/>
        <w:rPr>
          <w:b/>
          <w:bCs/>
          <w:lang w:val="en-GB"/>
        </w:rPr>
      </w:pPr>
      <w:hyperlink r:id="rId33" w:history="1">
        <w:r>
          <w:rPr>
            <w:rStyle w:val="Hyperlink"/>
            <w:b/>
            <w:bCs/>
          </w:rPr>
          <w:t>https://www.erco.com/press/7702/es</w:t>
        </w:r>
      </w:hyperlink>
    </w:p>
    <w:p w14:paraId="70CB8EB5" w14:textId="77777777" w:rsidR="00910C07" w:rsidRPr="00682908" w:rsidRDefault="00910C07" w:rsidP="00910C07">
      <w:pPr>
        <w:pStyle w:val="02TextERCO"/>
        <w:rPr>
          <w:bCs/>
          <w:lang w:val="en-GB"/>
        </w:rPr>
      </w:pPr>
    </w:p>
    <w:p w14:paraId="4C2E9A4F" w14:textId="77777777" w:rsidR="00910C07" w:rsidRPr="00682908" w:rsidRDefault="00910C07" w:rsidP="00910C07">
      <w:pPr>
        <w:pStyle w:val="02TextERCO"/>
        <w:rPr>
          <w:bCs/>
          <w:lang w:val="en-GB"/>
        </w:rPr>
      </w:pPr>
      <w:r w:rsidRPr="00682908">
        <w:rPr>
          <w:bCs/>
          <w:lang w:val="en-GB"/>
        </w:rPr>
        <w:t>#lighting #architecturallighting #recessedlighting #quinta #erco #museumlighting #spotlight</w:t>
      </w:r>
    </w:p>
    <w:p w14:paraId="6B146E76" w14:textId="1D354281" w:rsidR="00E45483" w:rsidRPr="00B9756B" w:rsidRDefault="00E45483" w:rsidP="00E45483">
      <w:pPr>
        <w:pStyle w:val="02TextERCO"/>
        <w:rPr>
          <w:b/>
        </w:rPr>
      </w:pPr>
      <w:r>
        <w:rPr>
          <w:b/>
        </w:rPr>
        <w:lastRenderedPageBreak/>
        <w:t>Sobre ERCO</w:t>
      </w:r>
    </w:p>
    <w:p w14:paraId="2D9D6C4F" w14:textId="77777777" w:rsidR="00CD14E0" w:rsidRPr="005C4830" w:rsidRDefault="00CD14E0" w:rsidP="00CD14E0">
      <w:pPr>
        <w:pStyle w:val="02TextERCO"/>
      </w:pPr>
    </w:p>
    <w:p w14:paraId="0B50D2D7" w14:textId="77777777" w:rsidR="00CD14E0" w:rsidRDefault="00CD14E0" w:rsidP="00CD14E0">
      <w:pPr>
        <w:pStyle w:val="02TextERCO"/>
      </w:pPr>
      <w:r>
        <w:t xml:space="preserve">ERCO es una empresa internacional especialista en la iluminación arquitectónica digital de calidad excelente. La empresa familiar, fundada en 1934, opera en 55 países de todo el mundo a través de </w:t>
      </w:r>
    </w:p>
    <w:p w14:paraId="36B5482A" w14:textId="77777777" w:rsidR="00CD14E0" w:rsidRDefault="00CD14E0" w:rsidP="00CD14E0">
      <w:pPr>
        <w:pStyle w:val="02TextERCO"/>
      </w:pPr>
      <w:r>
        <w:t xml:space="preserve">organizaciones de distribución independientes y empresas asociadas. </w:t>
      </w:r>
    </w:p>
    <w:p w14:paraId="639E46BA" w14:textId="77777777" w:rsidR="00CD14E0" w:rsidRDefault="00CD14E0" w:rsidP="00CD14E0">
      <w:pPr>
        <w:pStyle w:val="02TextERCO"/>
      </w:pPr>
    </w:p>
    <w:p w14:paraId="4A0C34BF" w14:textId="77777777" w:rsidR="00CD14E0" w:rsidRDefault="00CD14E0" w:rsidP="00CD14E0">
      <w:pPr>
        <w:pStyle w:val="02TextERCO"/>
      </w:pPr>
      <w:r>
        <w:t xml:space="preserve">En ERCO, entendemos la luz como la cuarta dimensión de la arquitectura y, por lo tanto, como parte integrante de la construcción sostenible. La luz es la contribución para mejorar la sociedad y la arquitectura, y proteger, del mismo modo, el medio ambiente. ERCO </w:t>
      </w:r>
      <w:proofErr w:type="spellStart"/>
      <w:r>
        <w:t>Greenology</w:t>
      </w:r>
      <w:proofErr w:type="spellEnd"/>
      <w:r>
        <w:rPr>
          <w:vertAlign w:val="superscript"/>
        </w:rPr>
        <w:t>®</w:t>
      </w:r>
      <w:r>
        <w:t>– la estrategia empresarial para una iluminación sostenible – aúna la responsabilidad ecológica y la eficiencia tecnológica.</w:t>
      </w:r>
    </w:p>
    <w:p w14:paraId="515061CC" w14:textId="77777777" w:rsidR="00CD14E0" w:rsidRDefault="00CD14E0" w:rsidP="00CD14E0">
      <w:pPr>
        <w:pStyle w:val="02TextERCO"/>
      </w:pPr>
    </w:p>
    <w:p w14:paraId="13C4A3DB" w14:textId="77777777" w:rsidR="00CD14E0" w:rsidRDefault="00CD14E0" w:rsidP="00CD14E0">
      <w:pPr>
        <w:pStyle w:val="02TextERCO"/>
      </w:pPr>
      <w:r>
        <w:t xml:space="preserve">En la fábrica de luz de </w:t>
      </w:r>
      <w:proofErr w:type="spellStart"/>
      <w:r>
        <w:t>Lüdenscheid</w:t>
      </w:r>
      <w:proofErr w:type="spellEnd"/>
      <w:r>
        <w:t xml:space="preserve">, ERCO desarrolla, diseña y produce luminarias con un alto grado de especialización en ópticas luminotécnicas, electrónica y diseño sostenible. Las herramientas de iluminación son producidas en estrecha colaboración con arquitectos, diseñadores de iluminación y de electrónica. Se utilizan principalmente en los siguientes ámbitos de aplicación: </w:t>
      </w:r>
      <w:proofErr w:type="spellStart"/>
      <w:r>
        <w:t>Work</w:t>
      </w:r>
      <w:proofErr w:type="spellEnd"/>
      <w:r>
        <w:t xml:space="preserve"> y Culture, </w:t>
      </w:r>
      <w:proofErr w:type="spellStart"/>
      <w:r>
        <w:t>Community</w:t>
      </w:r>
      <w:proofErr w:type="spellEnd"/>
      <w:r>
        <w:t xml:space="preserve"> y </w:t>
      </w:r>
      <w:proofErr w:type="spellStart"/>
      <w:r>
        <w:t>Public</w:t>
      </w:r>
      <w:proofErr w:type="spellEnd"/>
      <w:r>
        <w:t>/</w:t>
      </w:r>
      <w:proofErr w:type="spellStart"/>
      <w:r>
        <w:t>Outdoor</w:t>
      </w:r>
      <w:proofErr w:type="spellEnd"/>
      <w:r>
        <w:t xml:space="preserve">, </w:t>
      </w:r>
      <w:proofErr w:type="spellStart"/>
      <w:r>
        <w:t>Contemplation</w:t>
      </w:r>
      <w:proofErr w:type="spellEnd"/>
      <w:r>
        <w:t xml:space="preserve">, Living, Shop y </w:t>
      </w:r>
      <w:proofErr w:type="spellStart"/>
      <w:r>
        <w:t>Hospitality</w:t>
      </w:r>
      <w:proofErr w:type="spellEnd"/>
      <w:r>
        <w:t>. Los expertos y expertas en iluminación de ERCO asesoran a diseñadores de todo el mundo para convertir en realidad sus proyectos con soluciones de iluminación de absoluta precisión, eficientes y sostenibles.</w:t>
      </w:r>
    </w:p>
    <w:p w14:paraId="79CECCBD" w14:textId="77777777" w:rsidR="00CD14E0" w:rsidRDefault="00CD14E0" w:rsidP="00CD14E0">
      <w:pPr>
        <w:pStyle w:val="02TextERCO"/>
      </w:pPr>
    </w:p>
    <w:p w14:paraId="0D917A1B" w14:textId="12226767" w:rsidR="00CD14E0" w:rsidRDefault="00CD14E0" w:rsidP="00CD14E0">
      <w:pPr>
        <w:pStyle w:val="02TextERCO"/>
      </w:pPr>
      <w:r>
        <w:t xml:space="preserve">Si desea recibir información adicional o material gráfico acerca de ERCO, visítenos en </w:t>
      </w:r>
      <w:hyperlink r:id="rId34" w:history="1">
        <w:r w:rsidR="0036004A">
          <w:rPr>
            <w:rStyle w:val="Hyperlink"/>
          </w:rPr>
          <w:t>www.erco.com/press</w:t>
        </w:r>
      </w:hyperlink>
      <w:r>
        <w:t>. Estaremos encantados de facilitarle también material relativo a proyectos en todo el mundo para elaborar su información.</w:t>
      </w:r>
    </w:p>
    <w:p w14:paraId="54DC13AD" w14:textId="3E1FF55B" w:rsidR="005A4DBE" w:rsidRPr="00F620EE" w:rsidRDefault="005A4DBE" w:rsidP="00E45E09">
      <w:pPr>
        <w:pStyle w:val="ERCOText"/>
      </w:pPr>
    </w:p>
    <w:sectPr w:rsidR="005A4DBE" w:rsidRPr="00F620EE" w:rsidSect="00755A5D">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F4B06" w14:textId="77777777" w:rsidR="004D7781" w:rsidRDefault="004D7781">
      <w:r>
        <w:separator/>
      </w:r>
    </w:p>
  </w:endnote>
  <w:endnote w:type="continuationSeparator" w:id="0">
    <w:p w14:paraId="0B737CEA" w14:textId="77777777" w:rsidR="004D7781" w:rsidRDefault="004D77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BB378" w14:textId="77777777" w:rsidR="00755A5D" w:rsidRDefault="00755A5D">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ABA0EB" w14:textId="77777777" w:rsidR="004D7781" w:rsidRDefault="004D7781">
      <w:r>
        <w:separator/>
      </w:r>
    </w:p>
  </w:footnote>
  <w:footnote w:type="continuationSeparator" w:id="0">
    <w:p w14:paraId="653C1BE8" w14:textId="77777777" w:rsidR="004D7781" w:rsidRDefault="004D77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FF8A1" w14:textId="673A17A3" w:rsidR="00755A5D" w:rsidRPr="00755A5D" w:rsidRDefault="00783D8B"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Pr>
        <w:rFonts w:ascii="Arial" w:hAnsi="Arial" w:cs="Arial"/>
        <w:b/>
        <w:sz w:val="44"/>
        <w:szCs w:val="44"/>
        <w:lang w:val="de-DE"/>
      </w:rPr>
      <w:t>Comunicado</w:t>
    </w:r>
    <w:proofErr w:type="spellEnd"/>
    <w:r>
      <w:rPr>
        <w:rFonts w:ascii="Arial" w:hAnsi="Arial" w:cs="Arial"/>
        <w:b/>
        <w:sz w:val="44"/>
        <w:szCs w:val="44"/>
        <w:lang w:val="de-DE"/>
      </w:rPr>
      <w:t xml:space="preserve"> de </w:t>
    </w:r>
    <w:proofErr w:type="spellStart"/>
    <w:r>
      <w:rPr>
        <w:rFonts w:ascii="Arial" w:hAnsi="Arial" w:cs="Arial"/>
        <w:b/>
        <w:sz w:val="44"/>
        <w:szCs w:val="44"/>
        <w:lang w:val="de-DE"/>
      </w:rPr>
      <w:t>prensa</w:t>
    </w:r>
    <w:proofErr w:type="spellEnd"/>
  </w:p>
  <w:p w14:paraId="53220F7B" w14:textId="77777777" w:rsidR="00755A5D" w:rsidRPr="00755A5D" w:rsidRDefault="00755A5D"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5CB8B71A" w14:textId="77777777" w:rsidR="00755A5D" w:rsidRPr="00755A5D" w:rsidRDefault="00755A5D">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1824" behindDoc="0" locked="0" layoutInCell="0" allowOverlap="1" wp14:anchorId="5F74165E" wp14:editId="038B03F2">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2849939"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0800" behindDoc="0" locked="0" layoutInCell="0" allowOverlap="1" wp14:anchorId="07230EB1" wp14:editId="66F7637B">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7099BDC"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35553CFC" w14:textId="77777777" w:rsidR="00755A5D" w:rsidRPr="00FD478D" w:rsidRDefault="00755A5D" w:rsidP="007A5E47">
    <w:pPr>
      <w:pStyle w:val="ERCOAdresse"/>
      <w:framePr w:wrap="around" w:y="11341"/>
    </w:pPr>
  </w:p>
  <w:p w14:paraId="22114F8A" w14:textId="77777777" w:rsidR="00755A5D" w:rsidRPr="00FD478D" w:rsidRDefault="00755A5D" w:rsidP="007A5E47">
    <w:pPr>
      <w:pStyle w:val="ERCOAdresse"/>
      <w:framePr w:wrap="around" w:y="11341"/>
    </w:pPr>
  </w:p>
  <w:p w14:paraId="61F2E1EE" w14:textId="77777777" w:rsidR="00783D8B" w:rsidRPr="00E53E4C" w:rsidRDefault="00783D8B" w:rsidP="00783D8B">
    <w:pPr>
      <w:pStyle w:val="ERCOAdresse"/>
      <w:framePr w:wrap="around" w:y="11341"/>
      <w:rPr>
        <w:b/>
      </w:rPr>
    </w:pPr>
    <w:r>
      <w:rPr>
        <w:b/>
      </w:rPr>
      <w:t xml:space="preserve">ERCO </w:t>
    </w:r>
    <w:proofErr w:type="spellStart"/>
    <w:r>
      <w:rPr>
        <w:b/>
      </w:rPr>
      <w:t>GmbH</w:t>
    </w:r>
    <w:proofErr w:type="spellEnd"/>
  </w:p>
  <w:p w14:paraId="3DD24160" w14:textId="77777777" w:rsidR="00783D8B" w:rsidRDefault="00783D8B" w:rsidP="00783D8B">
    <w:pPr>
      <w:pStyle w:val="ERCOAdresse"/>
      <w:framePr w:wrap="around" w:y="11341"/>
    </w:pPr>
    <w:r>
      <w:t>Katrin Klein</w:t>
    </w:r>
  </w:p>
  <w:p w14:paraId="4622D884" w14:textId="77777777" w:rsidR="00783D8B" w:rsidRDefault="00783D8B" w:rsidP="00783D8B">
    <w:pPr>
      <w:pStyle w:val="ERCOAdresse"/>
      <w:framePr w:wrap="around" w:y="11341"/>
    </w:pPr>
    <w:r>
      <w:t>Administradora de contenidos / RP</w:t>
    </w:r>
  </w:p>
  <w:p w14:paraId="41D91539" w14:textId="77777777" w:rsidR="00783D8B" w:rsidRDefault="00783D8B" w:rsidP="00783D8B">
    <w:pPr>
      <w:pStyle w:val="ERCOAdresse"/>
      <w:framePr w:wrap="around" w:y="11341"/>
    </w:pPr>
    <w:proofErr w:type="spellStart"/>
    <w:r>
      <w:t>Brockhauser</w:t>
    </w:r>
    <w:proofErr w:type="spellEnd"/>
    <w:r>
      <w:t xml:space="preserve"> </w:t>
    </w:r>
    <w:proofErr w:type="spellStart"/>
    <w:r>
      <w:t>Weg</w:t>
    </w:r>
    <w:proofErr w:type="spellEnd"/>
    <w:r>
      <w:t xml:space="preserve"> 80-82</w:t>
    </w:r>
  </w:p>
  <w:p w14:paraId="400FFA4F" w14:textId="77777777" w:rsidR="00783D8B" w:rsidRDefault="00783D8B" w:rsidP="00783D8B">
    <w:pPr>
      <w:pStyle w:val="ERCOAdresse"/>
      <w:framePr w:wrap="around" w:y="11341"/>
    </w:pPr>
    <w:r>
      <w:t xml:space="preserve">58507 </w:t>
    </w:r>
    <w:proofErr w:type="spellStart"/>
    <w:r>
      <w:t>Lüdenscheid</w:t>
    </w:r>
    <w:proofErr w:type="spellEnd"/>
  </w:p>
  <w:p w14:paraId="400270EE" w14:textId="77777777" w:rsidR="00783D8B" w:rsidRDefault="00783D8B" w:rsidP="00783D8B">
    <w:pPr>
      <w:pStyle w:val="ERCOAdresse"/>
      <w:framePr w:wrap="around" w:y="11341"/>
    </w:pPr>
    <w:r>
      <w:t>Alemania</w:t>
    </w:r>
  </w:p>
  <w:p w14:paraId="38B33832" w14:textId="77777777" w:rsidR="00783D8B" w:rsidRDefault="00783D8B" w:rsidP="00783D8B">
    <w:pPr>
      <w:pStyle w:val="ERCOAdresse"/>
      <w:framePr w:wrap="around" w:y="11341"/>
    </w:pPr>
    <w:r>
      <w:t>Tel.: +49 2351 551 345</w:t>
    </w:r>
  </w:p>
  <w:p w14:paraId="4E7FB8EB" w14:textId="77777777" w:rsidR="00783D8B" w:rsidRDefault="00783D8B" w:rsidP="00783D8B">
    <w:pPr>
      <w:pStyle w:val="ERCOAdresse"/>
      <w:framePr w:wrap="around" w:y="11341"/>
    </w:pPr>
    <w:r>
      <w:t>k.klein@erco.com</w:t>
    </w:r>
  </w:p>
  <w:p w14:paraId="14E5F8A6" w14:textId="77777777" w:rsidR="00783D8B" w:rsidRPr="00B66FDE" w:rsidRDefault="00783D8B" w:rsidP="00783D8B">
    <w:pPr>
      <w:pStyle w:val="ERCOAdresse"/>
      <w:framePr w:wrap="around" w:y="11341"/>
    </w:pPr>
    <w:r>
      <w:t>www.erco.com</w:t>
    </w:r>
  </w:p>
  <w:p w14:paraId="5580B3A6" w14:textId="77777777" w:rsidR="00783D8B" w:rsidRPr="00B66FDE" w:rsidRDefault="00783D8B" w:rsidP="00783D8B">
    <w:pPr>
      <w:pStyle w:val="ERCOAdresse"/>
      <w:framePr w:wrap="around" w:y="11341"/>
    </w:pPr>
  </w:p>
  <w:p w14:paraId="4578BBC0" w14:textId="77777777" w:rsidR="00783D8B" w:rsidRPr="00B66FDE" w:rsidRDefault="00783D8B" w:rsidP="00783D8B">
    <w:pPr>
      <w:pStyle w:val="ERCOAdresse"/>
      <w:framePr w:wrap="around" w:y="11341"/>
    </w:pPr>
  </w:p>
  <w:p w14:paraId="43C7836D" w14:textId="77777777" w:rsidR="00783D8B" w:rsidRPr="00BA5315" w:rsidRDefault="00783D8B" w:rsidP="00783D8B">
    <w:pPr>
      <w:pStyle w:val="ERCOAdresse"/>
      <w:framePr w:wrap="around" w:y="11341"/>
      <w:rPr>
        <w:b/>
        <w:lang w:val="fr-FR"/>
      </w:rPr>
    </w:pPr>
    <w:proofErr w:type="gramStart"/>
    <w:r w:rsidRPr="00BA5315">
      <w:rPr>
        <w:b/>
        <w:lang w:val="fr-FR"/>
      </w:rPr>
      <w:t>mai</w:t>
    </w:r>
    <w:proofErr w:type="gramEnd"/>
    <w:r w:rsidRPr="00BA5315">
      <w:rPr>
        <w:b/>
        <w:lang w:val="fr-FR"/>
      </w:rPr>
      <w:t xml:space="preserve"> public relations </w:t>
    </w:r>
    <w:proofErr w:type="spellStart"/>
    <w:r w:rsidRPr="00BA5315">
      <w:rPr>
        <w:b/>
        <w:lang w:val="fr-FR"/>
      </w:rPr>
      <w:t>GmbH</w:t>
    </w:r>
    <w:proofErr w:type="spellEnd"/>
    <w:r w:rsidRPr="00BA5315">
      <w:rPr>
        <w:b/>
        <w:lang w:val="fr-FR"/>
      </w:rPr>
      <w:t xml:space="preserve"> </w:t>
    </w:r>
  </w:p>
  <w:p w14:paraId="5809BBCC" w14:textId="77777777" w:rsidR="00783D8B" w:rsidRPr="00BA5315" w:rsidRDefault="00783D8B" w:rsidP="00783D8B">
    <w:pPr>
      <w:pStyle w:val="ERCOAdresse"/>
      <w:framePr w:wrap="around" w:y="11341"/>
      <w:rPr>
        <w:lang w:val="fr-FR"/>
      </w:rPr>
    </w:pPr>
    <w:r w:rsidRPr="00BA5315">
      <w:rPr>
        <w:lang w:val="fr-FR"/>
      </w:rPr>
      <w:t xml:space="preserve">Arno </w:t>
    </w:r>
    <w:proofErr w:type="spellStart"/>
    <w:r w:rsidRPr="00BA5315">
      <w:rPr>
        <w:lang w:val="fr-FR"/>
      </w:rPr>
      <w:t>Heitland</w:t>
    </w:r>
    <w:proofErr w:type="spellEnd"/>
  </w:p>
  <w:p w14:paraId="08765ABA" w14:textId="77777777" w:rsidR="00783D8B" w:rsidRPr="00BA5315" w:rsidRDefault="00783D8B" w:rsidP="00783D8B">
    <w:pPr>
      <w:pStyle w:val="ERCOAdresse"/>
      <w:framePr w:wrap="around" w:y="11341"/>
      <w:rPr>
        <w:lang w:val="fr-FR"/>
      </w:rPr>
    </w:pPr>
    <w:proofErr w:type="spellStart"/>
    <w:r w:rsidRPr="00BA5315">
      <w:rPr>
        <w:lang w:val="fr-FR"/>
      </w:rPr>
      <w:t>Consultor</w:t>
    </w:r>
    <w:proofErr w:type="spellEnd"/>
    <w:r w:rsidRPr="00BA5315">
      <w:rPr>
        <w:lang w:val="fr-FR"/>
      </w:rPr>
      <w:t xml:space="preserve"> </w:t>
    </w:r>
    <w:r>
      <w:rPr>
        <w:lang w:val="fr-FR"/>
      </w:rPr>
      <w:t>senior d</w:t>
    </w:r>
    <w:r w:rsidRPr="00BA5315">
      <w:rPr>
        <w:lang w:val="fr-FR"/>
      </w:rPr>
      <w:t>e RP</w:t>
    </w:r>
  </w:p>
  <w:p w14:paraId="3F834E56" w14:textId="77777777" w:rsidR="00783D8B" w:rsidRPr="00BA5315" w:rsidRDefault="00783D8B" w:rsidP="00783D8B">
    <w:pPr>
      <w:pStyle w:val="ERCOAdresse"/>
      <w:framePr w:wrap="around" w:y="11341"/>
      <w:rPr>
        <w:lang w:val="de-DE"/>
      </w:rPr>
    </w:pPr>
    <w:r w:rsidRPr="00BA5315">
      <w:rPr>
        <w:lang w:val="de-DE"/>
      </w:rPr>
      <w:t>Leuschnerdamm 13</w:t>
    </w:r>
  </w:p>
  <w:p w14:paraId="2B611EFF" w14:textId="77777777" w:rsidR="00783D8B" w:rsidRDefault="00783D8B" w:rsidP="00783D8B">
    <w:pPr>
      <w:pStyle w:val="ERCOAdresse"/>
      <w:framePr w:wrap="around" w:y="11341"/>
      <w:rPr>
        <w:lang w:val="de-DE"/>
      </w:rPr>
    </w:pPr>
    <w:r w:rsidRPr="00BA5315">
      <w:rPr>
        <w:lang w:val="de-DE"/>
      </w:rPr>
      <w:t xml:space="preserve">10999 </w:t>
    </w:r>
    <w:proofErr w:type="spellStart"/>
    <w:r w:rsidRPr="00BA5315">
      <w:rPr>
        <w:lang w:val="de-DE"/>
      </w:rPr>
      <w:t>Berlín</w:t>
    </w:r>
    <w:proofErr w:type="spellEnd"/>
    <w:r w:rsidRPr="00BA5315">
      <w:rPr>
        <w:lang w:val="de-DE"/>
      </w:rPr>
      <w:t xml:space="preserve"> </w:t>
    </w:r>
  </w:p>
  <w:p w14:paraId="47EEE9BD" w14:textId="77777777" w:rsidR="00783D8B" w:rsidRPr="00BA5315" w:rsidRDefault="00783D8B" w:rsidP="00783D8B">
    <w:pPr>
      <w:pStyle w:val="ERCOAdresse"/>
      <w:framePr w:wrap="around" w:y="11341"/>
      <w:rPr>
        <w:lang w:val="de-DE"/>
      </w:rPr>
    </w:pPr>
    <w:proofErr w:type="spellStart"/>
    <w:r w:rsidRPr="00BA5315">
      <w:rPr>
        <w:lang w:val="de-DE"/>
      </w:rPr>
      <w:t>Alemania</w:t>
    </w:r>
    <w:proofErr w:type="spellEnd"/>
  </w:p>
  <w:p w14:paraId="3389CDFB" w14:textId="77777777" w:rsidR="00783D8B" w:rsidRPr="00BA5315" w:rsidRDefault="00783D8B" w:rsidP="00783D8B">
    <w:pPr>
      <w:pStyle w:val="ERCOAdresse"/>
      <w:framePr w:wrap="around" w:y="11341"/>
      <w:rPr>
        <w:lang w:val="de-DE"/>
      </w:rPr>
    </w:pPr>
    <w:r w:rsidRPr="00BA5315">
      <w:rPr>
        <w:lang w:val="de-DE"/>
      </w:rPr>
      <w:t>Tel.: +49 30 66 40 40 558</w:t>
    </w:r>
  </w:p>
  <w:p w14:paraId="48AFD340" w14:textId="77777777" w:rsidR="00783D8B" w:rsidRPr="00BA5315" w:rsidRDefault="00000000" w:rsidP="00783D8B">
    <w:pPr>
      <w:pStyle w:val="ERCOAdresse"/>
      <w:framePr w:wrap="around" w:y="11341"/>
      <w:rPr>
        <w:lang w:val="de-DE"/>
      </w:rPr>
    </w:pPr>
    <w:hyperlink r:id="rId1" w:history="1">
      <w:r w:rsidR="00783D8B" w:rsidRPr="00BA5315">
        <w:rPr>
          <w:lang w:val="de-DE"/>
        </w:rPr>
        <w:t>erco@maipr.com</w:t>
      </w:r>
    </w:hyperlink>
  </w:p>
  <w:p w14:paraId="1C481984" w14:textId="77777777" w:rsidR="00783D8B" w:rsidRPr="00547FCF" w:rsidRDefault="00783D8B" w:rsidP="00783D8B">
    <w:pPr>
      <w:pStyle w:val="ERCOAdresse"/>
      <w:framePr w:wrap="around" w:y="11341"/>
    </w:pPr>
    <w:r>
      <w:t>www.maipr.com</w:t>
    </w:r>
  </w:p>
  <w:p w14:paraId="3D356B88" w14:textId="77777777" w:rsidR="00755A5D" w:rsidRDefault="00755A5D">
    <w:pPr>
      <w:pStyle w:val="Kopfzeile"/>
    </w:pPr>
    <w:r>
      <w:rPr>
        <w:noProof/>
      </w:rPr>
      <w:drawing>
        <wp:anchor distT="0" distB="0" distL="114300" distR="114300" simplePos="0" relativeHeight="251662848" behindDoc="0" locked="0" layoutInCell="1" allowOverlap="1" wp14:anchorId="3BB054F4" wp14:editId="76B7E45C">
          <wp:simplePos x="0" y="0"/>
          <wp:positionH relativeFrom="leftMargin">
            <wp:posOffset>720090</wp:posOffset>
          </wp:positionH>
          <wp:positionV relativeFrom="topMargin">
            <wp:posOffset>485775</wp:posOffset>
          </wp:positionV>
          <wp:extent cx="808355" cy="250190"/>
          <wp:effectExtent l="0" t="0" r="4445" b="3810"/>
          <wp:wrapNone/>
          <wp:docPr id="1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Comunicado de prensa</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D6A18A3"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C6ED69F"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Pr="00B8490F" w:rsidRDefault="00547FCF" w:rsidP="007A5E47">
    <w:pPr>
      <w:pStyle w:val="ERCOAdresse"/>
      <w:framePr w:wrap="around" w:y="11341"/>
      <w:rPr>
        <w:lang w:val="de-DE"/>
      </w:rPr>
    </w:pPr>
  </w:p>
  <w:p w14:paraId="6F408A05" w14:textId="19FBDD57" w:rsidR="000162A4" w:rsidRPr="00B8490F"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rPr>
    </w:pPr>
    <w:bookmarkStart w:id="4" w:name="OLE_LINK1"/>
    <w:bookmarkStart w:id="5" w:name="OLE_LINK2"/>
    <w:r>
      <w:rPr>
        <w:b/>
      </w:rPr>
      <w:t xml:space="preserve">ERCO </w:t>
    </w:r>
    <w:proofErr w:type="spellStart"/>
    <w:r>
      <w:rPr>
        <w:b/>
      </w:rPr>
      <w:t>GmbH</w:t>
    </w:r>
    <w:proofErr w:type="spellEnd"/>
  </w:p>
  <w:p w14:paraId="1E6933DD" w14:textId="03310E4E" w:rsidR="00451228" w:rsidRDefault="00451228" w:rsidP="00451228">
    <w:pPr>
      <w:pStyle w:val="ERCOAdresse"/>
      <w:framePr w:wrap="around" w:y="11341"/>
    </w:pPr>
    <w:r>
      <w:t xml:space="preserve">Katrin </w:t>
    </w:r>
    <w:r w:rsidR="0058299C">
      <w:t>Klein</w:t>
    </w:r>
  </w:p>
  <w:p w14:paraId="44F758FC" w14:textId="77777777" w:rsidR="00451228" w:rsidRDefault="00451228" w:rsidP="00451228">
    <w:pPr>
      <w:pStyle w:val="ERCOAdresse"/>
      <w:framePr w:wrap="around" w:y="11341"/>
    </w:pPr>
    <w:r>
      <w:t>Administradora de contenidos / RP</w:t>
    </w:r>
  </w:p>
  <w:p w14:paraId="601DA21F" w14:textId="77777777" w:rsidR="00451228" w:rsidRDefault="00451228" w:rsidP="00451228">
    <w:pPr>
      <w:pStyle w:val="ERCOAdresse"/>
      <w:framePr w:wrap="around" w:y="11341"/>
    </w:pPr>
    <w:proofErr w:type="spellStart"/>
    <w:r>
      <w:t>Brockhauser</w:t>
    </w:r>
    <w:proofErr w:type="spellEnd"/>
    <w:r>
      <w:t xml:space="preserve"> </w:t>
    </w:r>
    <w:proofErr w:type="spellStart"/>
    <w:r>
      <w:t>Weg</w:t>
    </w:r>
    <w:proofErr w:type="spellEnd"/>
    <w:r>
      <w:t xml:space="preserve"> 80-82</w:t>
    </w:r>
  </w:p>
  <w:p w14:paraId="6BE172A6" w14:textId="308E9A95" w:rsidR="00451228" w:rsidRDefault="00451228" w:rsidP="00451228">
    <w:pPr>
      <w:pStyle w:val="ERCOAdresse"/>
      <w:framePr w:wrap="around" w:y="11341"/>
    </w:pPr>
    <w:r>
      <w:t xml:space="preserve">58507 </w:t>
    </w:r>
    <w:proofErr w:type="spellStart"/>
    <w:r>
      <w:t>Lüdenscheid</w:t>
    </w:r>
    <w:proofErr w:type="spellEnd"/>
  </w:p>
  <w:p w14:paraId="69CD031E" w14:textId="0C87873C" w:rsidR="0058299C" w:rsidRDefault="0058299C" w:rsidP="00451228">
    <w:pPr>
      <w:pStyle w:val="ERCOAdresse"/>
      <w:framePr w:wrap="around" w:y="11341"/>
    </w:pPr>
    <w:r>
      <w:t>Alemania</w:t>
    </w:r>
  </w:p>
  <w:p w14:paraId="42F84004" w14:textId="77777777" w:rsidR="00451228" w:rsidRDefault="00451228" w:rsidP="00451228">
    <w:pPr>
      <w:pStyle w:val="ERCOAdresse"/>
      <w:framePr w:wrap="around" w:y="11341"/>
    </w:pPr>
    <w:r>
      <w:t>Tel.: +49 2351 551 345</w:t>
    </w:r>
  </w:p>
  <w:p w14:paraId="48BCC114" w14:textId="3057BA30" w:rsidR="00451228" w:rsidRDefault="00451228" w:rsidP="00451228">
    <w:pPr>
      <w:pStyle w:val="ERCOAdresse"/>
      <w:framePr w:wrap="around" w:y="11341"/>
    </w:pPr>
    <w:r>
      <w:t>k.</w:t>
    </w:r>
    <w:r w:rsidR="0058299C">
      <w:t>klein</w:t>
    </w:r>
    <w:r>
      <w:t>@erco.com</w:t>
    </w:r>
  </w:p>
  <w:p w14:paraId="0C47FE20" w14:textId="77777777" w:rsidR="00451228" w:rsidRPr="00B66FDE" w:rsidRDefault="00451228" w:rsidP="00451228">
    <w:pPr>
      <w:pStyle w:val="ERCOAdresse"/>
      <w:framePr w:wrap="around" w:y="11341"/>
    </w:pPr>
    <w:r>
      <w:t>www.erco.com</w:t>
    </w:r>
    <w:bookmarkEnd w:id="4"/>
    <w:bookmarkEnd w:id="5"/>
  </w:p>
  <w:p w14:paraId="40ECCDA5" w14:textId="77777777" w:rsidR="00451228" w:rsidRPr="00B66FDE" w:rsidRDefault="00451228" w:rsidP="00451228">
    <w:pPr>
      <w:pStyle w:val="ERCOAdresse"/>
      <w:framePr w:wrap="around" w:y="11341"/>
    </w:pPr>
  </w:p>
  <w:p w14:paraId="5799F95F" w14:textId="77777777" w:rsidR="00451228" w:rsidRPr="00B66FDE" w:rsidRDefault="00451228" w:rsidP="00451228">
    <w:pPr>
      <w:pStyle w:val="ERCOAdresse"/>
      <w:framePr w:wrap="around" w:y="11341"/>
    </w:pPr>
  </w:p>
  <w:p w14:paraId="4900A7D3" w14:textId="77777777" w:rsidR="00451228" w:rsidRPr="00BA5315" w:rsidRDefault="00451228" w:rsidP="00451228">
    <w:pPr>
      <w:pStyle w:val="ERCOAdresse"/>
      <w:framePr w:wrap="around" w:y="11341"/>
      <w:rPr>
        <w:b/>
        <w:lang w:val="fr-FR"/>
      </w:rPr>
    </w:pPr>
    <w:proofErr w:type="gramStart"/>
    <w:r w:rsidRPr="00BA5315">
      <w:rPr>
        <w:b/>
        <w:lang w:val="fr-FR"/>
      </w:rPr>
      <w:t>mai</w:t>
    </w:r>
    <w:proofErr w:type="gramEnd"/>
    <w:r w:rsidRPr="00BA5315">
      <w:rPr>
        <w:b/>
        <w:lang w:val="fr-FR"/>
      </w:rPr>
      <w:t xml:space="preserve"> public relations </w:t>
    </w:r>
    <w:proofErr w:type="spellStart"/>
    <w:r w:rsidRPr="00BA5315">
      <w:rPr>
        <w:b/>
        <w:lang w:val="fr-FR"/>
      </w:rPr>
      <w:t>GmbH</w:t>
    </w:r>
    <w:proofErr w:type="spellEnd"/>
    <w:r w:rsidRPr="00BA5315">
      <w:rPr>
        <w:b/>
        <w:lang w:val="fr-FR"/>
      </w:rPr>
      <w:t xml:space="preserve"> </w:t>
    </w:r>
  </w:p>
  <w:p w14:paraId="39331C39" w14:textId="13C6C255" w:rsidR="00451228" w:rsidRPr="00BA5315" w:rsidRDefault="00451228" w:rsidP="00451228">
    <w:pPr>
      <w:pStyle w:val="ERCOAdresse"/>
      <w:framePr w:wrap="around" w:y="11341"/>
      <w:rPr>
        <w:lang w:val="fr-FR"/>
      </w:rPr>
    </w:pPr>
    <w:r w:rsidRPr="00BA5315">
      <w:rPr>
        <w:lang w:val="fr-FR"/>
      </w:rPr>
      <w:t xml:space="preserve">Arno </w:t>
    </w:r>
    <w:proofErr w:type="spellStart"/>
    <w:r w:rsidRPr="00BA5315">
      <w:rPr>
        <w:lang w:val="fr-FR"/>
      </w:rPr>
      <w:t>Heitland</w:t>
    </w:r>
    <w:proofErr w:type="spellEnd"/>
  </w:p>
  <w:p w14:paraId="78CE96FD" w14:textId="07287BAE" w:rsidR="00451228" w:rsidRPr="00BA5315" w:rsidRDefault="00451228" w:rsidP="00451228">
    <w:pPr>
      <w:pStyle w:val="ERCOAdresse"/>
      <w:framePr w:wrap="around" w:y="11341"/>
      <w:rPr>
        <w:lang w:val="fr-FR"/>
      </w:rPr>
    </w:pPr>
    <w:proofErr w:type="spellStart"/>
    <w:r w:rsidRPr="00BA5315">
      <w:rPr>
        <w:lang w:val="fr-FR"/>
      </w:rPr>
      <w:t>Consultor</w:t>
    </w:r>
    <w:proofErr w:type="spellEnd"/>
    <w:r w:rsidRPr="00BA5315">
      <w:rPr>
        <w:lang w:val="fr-FR"/>
      </w:rPr>
      <w:t xml:space="preserve"> </w:t>
    </w:r>
    <w:r w:rsidR="0058299C">
      <w:rPr>
        <w:lang w:val="fr-FR"/>
      </w:rPr>
      <w:t>senior d</w:t>
    </w:r>
    <w:r w:rsidRPr="00BA5315">
      <w:rPr>
        <w:lang w:val="fr-FR"/>
      </w:rPr>
      <w:t>e RP</w:t>
    </w:r>
  </w:p>
  <w:p w14:paraId="28835169" w14:textId="77777777" w:rsidR="00451228" w:rsidRPr="00BA5315" w:rsidRDefault="00451228" w:rsidP="00451228">
    <w:pPr>
      <w:pStyle w:val="ERCOAdresse"/>
      <w:framePr w:wrap="around" w:y="11341"/>
      <w:rPr>
        <w:lang w:val="de-DE"/>
      </w:rPr>
    </w:pPr>
    <w:r w:rsidRPr="00BA5315">
      <w:rPr>
        <w:lang w:val="de-DE"/>
      </w:rPr>
      <w:t>Leuschnerdamm 13</w:t>
    </w:r>
  </w:p>
  <w:p w14:paraId="56EBD1A1" w14:textId="77777777" w:rsidR="0058299C" w:rsidRDefault="00451228" w:rsidP="00451228">
    <w:pPr>
      <w:pStyle w:val="ERCOAdresse"/>
      <w:framePr w:wrap="around" w:y="11341"/>
      <w:rPr>
        <w:lang w:val="de-DE"/>
      </w:rPr>
    </w:pPr>
    <w:r w:rsidRPr="00BA5315">
      <w:rPr>
        <w:lang w:val="de-DE"/>
      </w:rPr>
      <w:t xml:space="preserve">10999 </w:t>
    </w:r>
    <w:proofErr w:type="spellStart"/>
    <w:r w:rsidRPr="00BA5315">
      <w:rPr>
        <w:lang w:val="de-DE"/>
      </w:rPr>
      <w:t>Berlín</w:t>
    </w:r>
    <w:proofErr w:type="spellEnd"/>
    <w:r w:rsidRPr="00BA5315">
      <w:rPr>
        <w:lang w:val="de-DE"/>
      </w:rPr>
      <w:t xml:space="preserve"> </w:t>
    </w:r>
  </w:p>
  <w:p w14:paraId="50D6F964" w14:textId="12B8CF0D" w:rsidR="00451228" w:rsidRPr="00BA5315" w:rsidRDefault="00451228" w:rsidP="00451228">
    <w:pPr>
      <w:pStyle w:val="ERCOAdresse"/>
      <w:framePr w:wrap="around" w:y="11341"/>
      <w:rPr>
        <w:lang w:val="de-DE"/>
      </w:rPr>
    </w:pPr>
    <w:proofErr w:type="spellStart"/>
    <w:r w:rsidRPr="00BA5315">
      <w:rPr>
        <w:lang w:val="de-DE"/>
      </w:rPr>
      <w:t>Alemania</w:t>
    </w:r>
    <w:proofErr w:type="spellEnd"/>
  </w:p>
  <w:p w14:paraId="622A5FC5" w14:textId="77777777" w:rsidR="00451228" w:rsidRPr="00BA5315" w:rsidRDefault="00451228" w:rsidP="00451228">
    <w:pPr>
      <w:pStyle w:val="ERCOAdresse"/>
      <w:framePr w:wrap="around" w:y="11341"/>
      <w:rPr>
        <w:lang w:val="de-DE"/>
      </w:rPr>
    </w:pPr>
    <w:r w:rsidRPr="00BA5315">
      <w:rPr>
        <w:lang w:val="de-DE"/>
      </w:rPr>
      <w:t>Tel.: +49 30 66 40 40 558</w:t>
    </w:r>
  </w:p>
  <w:p w14:paraId="0EA8FEBB" w14:textId="77777777" w:rsidR="00451228" w:rsidRPr="00BA5315" w:rsidRDefault="00000000" w:rsidP="00451228">
    <w:pPr>
      <w:pStyle w:val="ERCOAdresse"/>
      <w:framePr w:wrap="around" w:y="11341"/>
      <w:rPr>
        <w:lang w:val="de-DE"/>
      </w:rPr>
    </w:pPr>
    <w:hyperlink r:id="rId1" w:history="1">
      <w:r w:rsidR="00DA4F8B" w:rsidRPr="00BA5315">
        <w:rPr>
          <w:lang w:val="de-DE"/>
        </w:rPr>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18938675" name="Grafik 1893867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num w:numId="1" w16cid:durableId="1685476162">
    <w:abstractNumId w:val="0"/>
  </w:num>
  <w:num w:numId="2" w16cid:durableId="1536696478">
    <w:abstractNumId w:val="5"/>
  </w:num>
  <w:num w:numId="3" w16cid:durableId="444663943">
    <w:abstractNumId w:val="4"/>
  </w:num>
  <w:num w:numId="4" w16cid:durableId="1445003441">
    <w:abstractNumId w:val="3"/>
  </w:num>
  <w:num w:numId="5" w16cid:durableId="161241226">
    <w:abstractNumId w:val="2"/>
  </w:num>
  <w:num w:numId="6" w16cid:durableId="17485323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73CC"/>
    <w:rsid w:val="000502FE"/>
    <w:rsid w:val="000525B2"/>
    <w:rsid w:val="00056217"/>
    <w:rsid w:val="0005621C"/>
    <w:rsid w:val="00056857"/>
    <w:rsid w:val="00067B22"/>
    <w:rsid w:val="0007469C"/>
    <w:rsid w:val="00074A92"/>
    <w:rsid w:val="0007750C"/>
    <w:rsid w:val="000778B4"/>
    <w:rsid w:val="00084D5F"/>
    <w:rsid w:val="000922EF"/>
    <w:rsid w:val="000923F1"/>
    <w:rsid w:val="00095B3A"/>
    <w:rsid w:val="000A334D"/>
    <w:rsid w:val="000A3F5A"/>
    <w:rsid w:val="000B32E5"/>
    <w:rsid w:val="000B5A53"/>
    <w:rsid w:val="000D00D9"/>
    <w:rsid w:val="000D357F"/>
    <w:rsid w:val="000D504A"/>
    <w:rsid w:val="000D5052"/>
    <w:rsid w:val="000D7BBB"/>
    <w:rsid w:val="000E6241"/>
    <w:rsid w:val="000F74AB"/>
    <w:rsid w:val="001064D1"/>
    <w:rsid w:val="0010782F"/>
    <w:rsid w:val="001114F3"/>
    <w:rsid w:val="00113AA5"/>
    <w:rsid w:val="00132C16"/>
    <w:rsid w:val="0013487C"/>
    <w:rsid w:val="0013778A"/>
    <w:rsid w:val="001452BF"/>
    <w:rsid w:val="00151D7F"/>
    <w:rsid w:val="00163F36"/>
    <w:rsid w:val="0016676F"/>
    <w:rsid w:val="00167613"/>
    <w:rsid w:val="001720E5"/>
    <w:rsid w:val="001814F1"/>
    <w:rsid w:val="00183568"/>
    <w:rsid w:val="001837A7"/>
    <w:rsid w:val="001854C0"/>
    <w:rsid w:val="00186399"/>
    <w:rsid w:val="001915D3"/>
    <w:rsid w:val="00194E1A"/>
    <w:rsid w:val="001971D5"/>
    <w:rsid w:val="001A27C3"/>
    <w:rsid w:val="001A4A60"/>
    <w:rsid w:val="001A5D26"/>
    <w:rsid w:val="001A78FE"/>
    <w:rsid w:val="001B2881"/>
    <w:rsid w:val="001B4C89"/>
    <w:rsid w:val="001B6E0B"/>
    <w:rsid w:val="001C0450"/>
    <w:rsid w:val="001C515D"/>
    <w:rsid w:val="001C6A91"/>
    <w:rsid w:val="001D0E58"/>
    <w:rsid w:val="001D153E"/>
    <w:rsid w:val="001D2A28"/>
    <w:rsid w:val="001E2E49"/>
    <w:rsid w:val="001E4220"/>
    <w:rsid w:val="001E7D98"/>
    <w:rsid w:val="001F21CC"/>
    <w:rsid w:val="001F323C"/>
    <w:rsid w:val="00203ECD"/>
    <w:rsid w:val="00207E6D"/>
    <w:rsid w:val="00215386"/>
    <w:rsid w:val="00217908"/>
    <w:rsid w:val="002214B4"/>
    <w:rsid w:val="00234D03"/>
    <w:rsid w:val="0023757E"/>
    <w:rsid w:val="00237C73"/>
    <w:rsid w:val="00237CBA"/>
    <w:rsid w:val="00242D1F"/>
    <w:rsid w:val="00242F2A"/>
    <w:rsid w:val="002448E9"/>
    <w:rsid w:val="00246A10"/>
    <w:rsid w:val="00263155"/>
    <w:rsid w:val="00263B3C"/>
    <w:rsid w:val="00267E7A"/>
    <w:rsid w:val="00270E41"/>
    <w:rsid w:val="0028005E"/>
    <w:rsid w:val="00283D76"/>
    <w:rsid w:val="002920BE"/>
    <w:rsid w:val="00295A1C"/>
    <w:rsid w:val="002963F8"/>
    <w:rsid w:val="00297D22"/>
    <w:rsid w:val="002A1093"/>
    <w:rsid w:val="002B4906"/>
    <w:rsid w:val="002C0754"/>
    <w:rsid w:val="002C0FDF"/>
    <w:rsid w:val="002C2567"/>
    <w:rsid w:val="002C36AB"/>
    <w:rsid w:val="002F294A"/>
    <w:rsid w:val="002F2F68"/>
    <w:rsid w:val="002F43C0"/>
    <w:rsid w:val="00305EF9"/>
    <w:rsid w:val="0031162C"/>
    <w:rsid w:val="003120D1"/>
    <w:rsid w:val="00315A81"/>
    <w:rsid w:val="00324F3A"/>
    <w:rsid w:val="00330770"/>
    <w:rsid w:val="0033318E"/>
    <w:rsid w:val="0035113B"/>
    <w:rsid w:val="00352B24"/>
    <w:rsid w:val="00353C18"/>
    <w:rsid w:val="00357B4C"/>
    <w:rsid w:val="0036004A"/>
    <w:rsid w:val="0036189F"/>
    <w:rsid w:val="00376079"/>
    <w:rsid w:val="0038194B"/>
    <w:rsid w:val="00391C3D"/>
    <w:rsid w:val="00393792"/>
    <w:rsid w:val="003A2FFE"/>
    <w:rsid w:val="003B259D"/>
    <w:rsid w:val="003B47C3"/>
    <w:rsid w:val="003B4E2B"/>
    <w:rsid w:val="003B60E2"/>
    <w:rsid w:val="003C0B6A"/>
    <w:rsid w:val="003D0F12"/>
    <w:rsid w:val="003D195A"/>
    <w:rsid w:val="003D6C53"/>
    <w:rsid w:val="003E1501"/>
    <w:rsid w:val="003E2CF9"/>
    <w:rsid w:val="003E4ED4"/>
    <w:rsid w:val="003E5A86"/>
    <w:rsid w:val="003E7D25"/>
    <w:rsid w:val="003F1265"/>
    <w:rsid w:val="003F2E12"/>
    <w:rsid w:val="00411202"/>
    <w:rsid w:val="004121E6"/>
    <w:rsid w:val="00413C20"/>
    <w:rsid w:val="00414579"/>
    <w:rsid w:val="00415A29"/>
    <w:rsid w:val="004236AE"/>
    <w:rsid w:val="004361E3"/>
    <w:rsid w:val="00450000"/>
    <w:rsid w:val="00451228"/>
    <w:rsid w:val="004523CA"/>
    <w:rsid w:val="004546EF"/>
    <w:rsid w:val="004713E8"/>
    <w:rsid w:val="0047222A"/>
    <w:rsid w:val="00472A36"/>
    <w:rsid w:val="0047524C"/>
    <w:rsid w:val="0047768D"/>
    <w:rsid w:val="004779D8"/>
    <w:rsid w:val="00482881"/>
    <w:rsid w:val="00483F19"/>
    <w:rsid w:val="0048783D"/>
    <w:rsid w:val="004A1A5A"/>
    <w:rsid w:val="004A3B56"/>
    <w:rsid w:val="004B28F1"/>
    <w:rsid w:val="004B34DC"/>
    <w:rsid w:val="004C3C96"/>
    <w:rsid w:val="004C4214"/>
    <w:rsid w:val="004C58EB"/>
    <w:rsid w:val="004C6656"/>
    <w:rsid w:val="004D1E14"/>
    <w:rsid w:val="004D2B83"/>
    <w:rsid w:val="004D7781"/>
    <w:rsid w:val="004E163C"/>
    <w:rsid w:val="004E2ED1"/>
    <w:rsid w:val="004E4CBB"/>
    <w:rsid w:val="004F0629"/>
    <w:rsid w:val="004F3038"/>
    <w:rsid w:val="005156B0"/>
    <w:rsid w:val="0051771F"/>
    <w:rsid w:val="005245BE"/>
    <w:rsid w:val="00535EA0"/>
    <w:rsid w:val="005373DB"/>
    <w:rsid w:val="00546401"/>
    <w:rsid w:val="00547FCF"/>
    <w:rsid w:val="005513E1"/>
    <w:rsid w:val="00552289"/>
    <w:rsid w:val="005543CE"/>
    <w:rsid w:val="005652E8"/>
    <w:rsid w:val="0056691F"/>
    <w:rsid w:val="0056728E"/>
    <w:rsid w:val="005756DC"/>
    <w:rsid w:val="00575771"/>
    <w:rsid w:val="00576461"/>
    <w:rsid w:val="005800B5"/>
    <w:rsid w:val="00582750"/>
    <w:rsid w:val="0058299C"/>
    <w:rsid w:val="0058660A"/>
    <w:rsid w:val="00596003"/>
    <w:rsid w:val="005A2857"/>
    <w:rsid w:val="005A2ABC"/>
    <w:rsid w:val="005A4DBE"/>
    <w:rsid w:val="005B1F59"/>
    <w:rsid w:val="005C2E9B"/>
    <w:rsid w:val="005C4F93"/>
    <w:rsid w:val="005C5544"/>
    <w:rsid w:val="005D2D00"/>
    <w:rsid w:val="005D4DE6"/>
    <w:rsid w:val="005D5630"/>
    <w:rsid w:val="005D634F"/>
    <w:rsid w:val="005D6AC2"/>
    <w:rsid w:val="005E4099"/>
    <w:rsid w:val="00600D2A"/>
    <w:rsid w:val="00601847"/>
    <w:rsid w:val="00603429"/>
    <w:rsid w:val="00604B21"/>
    <w:rsid w:val="006062F3"/>
    <w:rsid w:val="006108DA"/>
    <w:rsid w:val="00613A03"/>
    <w:rsid w:val="006155A2"/>
    <w:rsid w:val="00631A6B"/>
    <w:rsid w:val="006326F3"/>
    <w:rsid w:val="00634458"/>
    <w:rsid w:val="006423E7"/>
    <w:rsid w:val="00646A67"/>
    <w:rsid w:val="00650C0D"/>
    <w:rsid w:val="0065429C"/>
    <w:rsid w:val="00671D19"/>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262FF"/>
    <w:rsid w:val="00733DA9"/>
    <w:rsid w:val="00734FCC"/>
    <w:rsid w:val="007376E4"/>
    <w:rsid w:val="007501F5"/>
    <w:rsid w:val="00752C27"/>
    <w:rsid w:val="00755A5D"/>
    <w:rsid w:val="00757432"/>
    <w:rsid w:val="00772E27"/>
    <w:rsid w:val="0077629F"/>
    <w:rsid w:val="007824B7"/>
    <w:rsid w:val="00783D8B"/>
    <w:rsid w:val="00784BF2"/>
    <w:rsid w:val="00787D34"/>
    <w:rsid w:val="0079138D"/>
    <w:rsid w:val="0079420A"/>
    <w:rsid w:val="0079777B"/>
    <w:rsid w:val="007A46EA"/>
    <w:rsid w:val="007A4757"/>
    <w:rsid w:val="007A5E47"/>
    <w:rsid w:val="007B1BDB"/>
    <w:rsid w:val="007C7179"/>
    <w:rsid w:val="007D0A57"/>
    <w:rsid w:val="007D1D35"/>
    <w:rsid w:val="007D500F"/>
    <w:rsid w:val="007D71A4"/>
    <w:rsid w:val="007E32A5"/>
    <w:rsid w:val="007E5224"/>
    <w:rsid w:val="007E6F59"/>
    <w:rsid w:val="007F4384"/>
    <w:rsid w:val="007F692C"/>
    <w:rsid w:val="00801734"/>
    <w:rsid w:val="008144EE"/>
    <w:rsid w:val="00825BB0"/>
    <w:rsid w:val="00831118"/>
    <w:rsid w:val="0083311C"/>
    <w:rsid w:val="00833B93"/>
    <w:rsid w:val="00834CBD"/>
    <w:rsid w:val="00847094"/>
    <w:rsid w:val="008556BA"/>
    <w:rsid w:val="0086271D"/>
    <w:rsid w:val="00863DA2"/>
    <w:rsid w:val="0086731A"/>
    <w:rsid w:val="00875014"/>
    <w:rsid w:val="00877C6A"/>
    <w:rsid w:val="00887D16"/>
    <w:rsid w:val="00893EAC"/>
    <w:rsid w:val="008945A8"/>
    <w:rsid w:val="0089609C"/>
    <w:rsid w:val="008967DA"/>
    <w:rsid w:val="0089730C"/>
    <w:rsid w:val="00897B58"/>
    <w:rsid w:val="00897E4A"/>
    <w:rsid w:val="00897FF6"/>
    <w:rsid w:val="008A0542"/>
    <w:rsid w:val="008A40F8"/>
    <w:rsid w:val="008B2303"/>
    <w:rsid w:val="008C7BCC"/>
    <w:rsid w:val="008D30E4"/>
    <w:rsid w:val="008E1574"/>
    <w:rsid w:val="008E431B"/>
    <w:rsid w:val="008F65D3"/>
    <w:rsid w:val="008F6DF0"/>
    <w:rsid w:val="009006D6"/>
    <w:rsid w:val="00904032"/>
    <w:rsid w:val="00905710"/>
    <w:rsid w:val="00910C07"/>
    <w:rsid w:val="0091178C"/>
    <w:rsid w:val="00911E27"/>
    <w:rsid w:val="0091284C"/>
    <w:rsid w:val="00912A1F"/>
    <w:rsid w:val="00913CEB"/>
    <w:rsid w:val="00915400"/>
    <w:rsid w:val="00923127"/>
    <w:rsid w:val="0092439A"/>
    <w:rsid w:val="00943A4D"/>
    <w:rsid w:val="009766D5"/>
    <w:rsid w:val="009906A9"/>
    <w:rsid w:val="00990E4B"/>
    <w:rsid w:val="0099195A"/>
    <w:rsid w:val="009978E0"/>
    <w:rsid w:val="009A2F4B"/>
    <w:rsid w:val="009B0DF2"/>
    <w:rsid w:val="009B3143"/>
    <w:rsid w:val="009B4006"/>
    <w:rsid w:val="009C10DB"/>
    <w:rsid w:val="009C541D"/>
    <w:rsid w:val="009D1109"/>
    <w:rsid w:val="009D2559"/>
    <w:rsid w:val="009D2996"/>
    <w:rsid w:val="009D6EBA"/>
    <w:rsid w:val="009E4D4B"/>
    <w:rsid w:val="009E54CC"/>
    <w:rsid w:val="009E6510"/>
    <w:rsid w:val="009E6FAF"/>
    <w:rsid w:val="009F1AB1"/>
    <w:rsid w:val="009F34F8"/>
    <w:rsid w:val="009F40A7"/>
    <w:rsid w:val="009F5BC2"/>
    <w:rsid w:val="00A00BBC"/>
    <w:rsid w:val="00A01564"/>
    <w:rsid w:val="00A16012"/>
    <w:rsid w:val="00A25EB1"/>
    <w:rsid w:val="00A339F1"/>
    <w:rsid w:val="00A50005"/>
    <w:rsid w:val="00A526BF"/>
    <w:rsid w:val="00A56E55"/>
    <w:rsid w:val="00A579E4"/>
    <w:rsid w:val="00A60552"/>
    <w:rsid w:val="00A670D5"/>
    <w:rsid w:val="00A8215A"/>
    <w:rsid w:val="00A85BA7"/>
    <w:rsid w:val="00A87C98"/>
    <w:rsid w:val="00A92ED4"/>
    <w:rsid w:val="00A940BF"/>
    <w:rsid w:val="00A9511E"/>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0351"/>
    <w:rsid w:val="00B12C34"/>
    <w:rsid w:val="00B13718"/>
    <w:rsid w:val="00B1555A"/>
    <w:rsid w:val="00B205CC"/>
    <w:rsid w:val="00B23926"/>
    <w:rsid w:val="00B24C66"/>
    <w:rsid w:val="00B25FD1"/>
    <w:rsid w:val="00B27EA1"/>
    <w:rsid w:val="00B33567"/>
    <w:rsid w:val="00B33734"/>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74F15"/>
    <w:rsid w:val="00B819C8"/>
    <w:rsid w:val="00B83C8B"/>
    <w:rsid w:val="00B8490F"/>
    <w:rsid w:val="00B95BF0"/>
    <w:rsid w:val="00BA5315"/>
    <w:rsid w:val="00BC319A"/>
    <w:rsid w:val="00BC4216"/>
    <w:rsid w:val="00BD09E1"/>
    <w:rsid w:val="00BE0E44"/>
    <w:rsid w:val="00BE3975"/>
    <w:rsid w:val="00BF338E"/>
    <w:rsid w:val="00BF7C85"/>
    <w:rsid w:val="00C05475"/>
    <w:rsid w:val="00C065F6"/>
    <w:rsid w:val="00C117E1"/>
    <w:rsid w:val="00C16F64"/>
    <w:rsid w:val="00C212E6"/>
    <w:rsid w:val="00C2517B"/>
    <w:rsid w:val="00C27783"/>
    <w:rsid w:val="00C44DB4"/>
    <w:rsid w:val="00C51726"/>
    <w:rsid w:val="00C55DE2"/>
    <w:rsid w:val="00C61752"/>
    <w:rsid w:val="00C634A8"/>
    <w:rsid w:val="00C63FC7"/>
    <w:rsid w:val="00C64031"/>
    <w:rsid w:val="00C640B5"/>
    <w:rsid w:val="00C64D2C"/>
    <w:rsid w:val="00C67286"/>
    <w:rsid w:val="00C72D83"/>
    <w:rsid w:val="00C831CE"/>
    <w:rsid w:val="00C83C11"/>
    <w:rsid w:val="00C84C82"/>
    <w:rsid w:val="00C90C02"/>
    <w:rsid w:val="00C939FE"/>
    <w:rsid w:val="00C9462A"/>
    <w:rsid w:val="00C967E6"/>
    <w:rsid w:val="00CA066C"/>
    <w:rsid w:val="00CA59DB"/>
    <w:rsid w:val="00CB08C1"/>
    <w:rsid w:val="00CB67BE"/>
    <w:rsid w:val="00CB7E92"/>
    <w:rsid w:val="00CC5035"/>
    <w:rsid w:val="00CD14E0"/>
    <w:rsid w:val="00CD438D"/>
    <w:rsid w:val="00CE050C"/>
    <w:rsid w:val="00CE34F2"/>
    <w:rsid w:val="00D026B7"/>
    <w:rsid w:val="00D02C76"/>
    <w:rsid w:val="00D03716"/>
    <w:rsid w:val="00D03E2A"/>
    <w:rsid w:val="00D06469"/>
    <w:rsid w:val="00D075A9"/>
    <w:rsid w:val="00D33AE0"/>
    <w:rsid w:val="00D34A48"/>
    <w:rsid w:val="00D378A3"/>
    <w:rsid w:val="00D42960"/>
    <w:rsid w:val="00D436BC"/>
    <w:rsid w:val="00D45D04"/>
    <w:rsid w:val="00D4714F"/>
    <w:rsid w:val="00D51B99"/>
    <w:rsid w:val="00D562DF"/>
    <w:rsid w:val="00D6532E"/>
    <w:rsid w:val="00D66E58"/>
    <w:rsid w:val="00D721A1"/>
    <w:rsid w:val="00D7357D"/>
    <w:rsid w:val="00D74215"/>
    <w:rsid w:val="00D743F0"/>
    <w:rsid w:val="00D77D03"/>
    <w:rsid w:val="00D80D67"/>
    <w:rsid w:val="00D80E83"/>
    <w:rsid w:val="00D811CB"/>
    <w:rsid w:val="00D83029"/>
    <w:rsid w:val="00D8325C"/>
    <w:rsid w:val="00D84D97"/>
    <w:rsid w:val="00D85A23"/>
    <w:rsid w:val="00D90C1C"/>
    <w:rsid w:val="00D9328E"/>
    <w:rsid w:val="00D9376C"/>
    <w:rsid w:val="00DA09EC"/>
    <w:rsid w:val="00DA390B"/>
    <w:rsid w:val="00DA4B3E"/>
    <w:rsid w:val="00DA4F8B"/>
    <w:rsid w:val="00DA62FA"/>
    <w:rsid w:val="00DA7FDF"/>
    <w:rsid w:val="00DB2A10"/>
    <w:rsid w:val="00DB720F"/>
    <w:rsid w:val="00DC2D3C"/>
    <w:rsid w:val="00DC4553"/>
    <w:rsid w:val="00DC4C5D"/>
    <w:rsid w:val="00DC6514"/>
    <w:rsid w:val="00DD29B9"/>
    <w:rsid w:val="00DD3562"/>
    <w:rsid w:val="00DD4479"/>
    <w:rsid w:val="00DE30AE"/>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41250"/>
    <w:rsid w:val="00E43B79"/>
    <w:rsid w:val="00E44853"/>
    <w:rsid w:val="00E45483"/>
    <w:rsid w:val="00E45E09"/>
    <w:rsid w:val="00E46F3B"/>
    <w:rsid w:val="00E5556A"/>
    <w:rsid w:val="00E557F6"/>
    <w:rsid w:val="00E6613E"/>
    <w:rsid w:val="00E75C55"/>
    <w:rsid w:val="00E7738F"/>
    <w:rsid w:val="00E813AA"/>
    <w:rsid w:val="00E821F0"/>
    <w:rsid w:val="00E90D01"/>
    <w:rsid w:val="00E935AD"/>
    <w:rsid w:val="00E9397F"/>
    <w:rsid w:val="00E948EA"/>
    <w:rsid w:val="00E96AB6"/>
    <w:rsid w:val="00E978E1"/>
    <w:rsid w:val="00EA041A"/>
    <w:rsid w:val="00EC1C08"/>
    <w:rsid w:val="00EC67E5"/>
    <w:rsid w:val="00ED315F"/>
    <w:rsid w:val="00ED48D9"/>
    <w:rsid w:val="00EE220B"/>
    <w:rsid w:val="00EE2900"/>
    <w:rsid w:val="00EE6783"/>
    <w:rsid w:val="00F02364"/>
    <w:rsid w:val="00F03185"/>
    <w:rsid w:val="00F10995"/>
    <w:rsid w:val="00F13ED8"/>
    <w:rsid w:val="00F15853"/>
    <w:rsid w:val="00F16823"/>
    <w:rsid w:val="00F17C5C"/>
    <w:rsid w:val="00F21AE9"/>
    <w:rsid w:val="00F2284F"/>
    <w:rsid w:val="00F22FCB"/>
    <w:rsid w:val="00F26635"/>
    <w:rsid w:val="00F30197"/>
    <w:rsid w:val="00F3148F"/>
    <w:rsid w:val="00F33700"/>
    <w:rsid w:val="00F358B5"/>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86E30"/>
    <w:rsid w:val="00F906B3"/>
    <w:rsid w:val="00F90B4C"/>
    <w:rsid w:val="00F92BEF"/>
    <w:rsid w:val="00FB23B7"/>
    <w:rsid w:val="00FB3FF8"/>
    <w:rsid w:val="00FB481E"/>
    <w:rsid w:val="00FB5F81"/>
    <w:rsid w:val="00FB61C3"/>
    <w:rsid w:val="00FD5E30"/>
    <w:rsid w:val="00FE1036"/>
    <w:rsid w:val="00FE32E7"/>
    <w:rsid w:val="00FE3EF6"/>
    <w:rsid w:val="00FE5BAD"/>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s-ES"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A940BF"/>
    <w:rPr>
      <w:color w:val="605E5C"/>
      <w:shd w:val="clear" w:color="auto" w:fill="E1DFDD"/>
    </w:rPr>
  </w:style>
  <w:style w:type="character" w:styleId="BesuchterLink">
    <w:name w:val="FollowedHyperlink"/>
    <w:basedOn w:val="Absatz-Standardschriftart"/>
    <w:semiHidden/>
    <w:unhideWhenUsed/>
    <w:rsid w:val="0013487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es" TargetMode="External"/><Relationship Id="rId18" Type="http://schemas.openxmlformats.org/officeDocument/2006/relationships/header" Target="header1.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hyperlink" Target="https://press.erco.com/es" TargetMode="External"/><Relationship Id="rId7" Type="http://schemas.openxmlformats.org/officeDocument/2006/relationships/endnotes" Target="endnotes.xml"/><Relationship Id="rId12" Type="http://schemas.openxmlformats.org/officeDocument/2006/relationships/hyperlink" Target="https://www.erco.com/press/7702/es" TargetMode="External"/><Relationship Id="rId17" Type="http://schemas.openxmlformats.org/officeDocument/2006/relationships/image" Target="media/image2.emf"/><Relationship Id="rId25" Type="http://schemas.openxmlformats.org/officeDocument/2006/relationships/image" Target="media/image9.jpeg"/><Relationship Id="rId33" Type="http://schemas.openxmlformats.org/officeDocument/2006/relationships/hyperlink" Target="https://www.erco.com/press/7702/es" TargetMode="External"/><Relationship Id="rId2" Type="http://schemas.openxmlformats.org/officeDocument/2006/relationships/numbering" Target="numbering.xml"/><Relationship Id="rId16" Type="http://schemas.openxmlformats.org/officeDocument/2006/relationships/hyperlink" Target="https://www.erco.com/press/7702/es" TargetMode="External"/><Relationship Id="rId20" Type="http://schemas.openxmlformats.org/officeDocument/2006/relationships/image" Target="media/image4.pn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es" TargetMode="External"/><Relationship Id="rId24" Type="http://schemas.openxmlformats.org/officeDocument/2006/relationships/image" Target="media/image8.jpeg"/><Relationship Id="rId32" Type="http://schemas.openxmlformats.org/officeDocument/2006/relationships/hyperlink" Target="https://www.erco.com/press/7702/es" TargetMode="Externa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7.jpeg"/><Relationship Id="rId28" Type="http://schemas.openxmlformats.org/officeDocument/2006/relationships/image" Target="media/image10.jpeg"/><Relationship Id="rId36" Type="http://schemas.openxmlformats.org/officeDocument/2006/relationships/theme" Target="theme/theme1.xml"/><Relationship Id="rId10" Type="http://schemas.openxmlformats.org/officeDocument/2006/relationships/hyperlink" Target="https://www.erco.com/press/7702/es" TargetMode="External"/><Relationship Id="rId19" Type="http://schemas.openxmlformats.org/officeDocument/2006/relationships/footer" Target="footer1.xml"/><Relationship Id="rId31" Type="http://schemas.openxmlformats.org/officeDocument/2006/relationships/hyperlink" Target="https://www.erco.com/press/7702/es" TargetMode="External"/><Relationship Id="rId4" Type="http://schemas.openxmlformats.org/officeDocument/2006/relationships/settings" Target="settings.xml"/><Relationship Id="rId9" Type="http://schemas.openxmlformats.org/officeDocument/2006/relationships/hyperlink" Target="https://www.erco.com/press/7702/es" TargetMode="External"/><Relationship Id="rId14" Type="http://schemas.openxmlformats.org/officeDocument/2006/relationships/hyperlink" Target="https://www.youtube.com/watch?v=P9fGyhXl4SM" TargetMode="External"/><Relationship Id="rId22" Type="http://schemas.openxmlformats.org/officeDocument/2006/relationships/image" Target="media/image6.jpeg"/><Relationship Id="rId27" Type="http://schemas.openxmlformats.org/officeDocument/2006/relationships/footer" Target="footer2.xml"/><Relationship Id="rId30" Type="http://schemas.openxmlformats.org/officeDocument/2006/relationships/image" Target="media/image12.jpeg"/><Relationship Id="rId35" Type="http://schemas.openxmlformats.org/officeDocument/2006/relationships/fontTable" Target="fontTable.xml"/><Relationship Id="rId8" Type="http://schemas.openxmlformats.org/officeDocument/2006/relationships/hyperlink" Target="https://www.erco.com/press/7702/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B56EC5-63AC-449B-B7D0-0F926CA2C1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1708</Words>
  <Characters>10765</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12449</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2023-01-05T15:30:00Z</dcterms:created>
  <dcterms:modified xsi:type="dcterms:W3CDTF">2023-07-15T17:29:00Z</dcterms:modified>
</cp:coreProperties>
</file>