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FEB" w14:textId="613B749C" w:rsidR="00D67FCD" w:rsidRPr="00E06660" w:rsidRDefault="00B373E0" w:rsidP="00D67FCD">
      <w:pPr>
        <w:pStyle w:val="ERCOberschrift"/>
      </w:pPr>
      <w:r>
        <w:t xml:space="preserve">Meer power, meer precisie: ERCO breidt de Beamer schijnwerperfamilie uit – met een nieuwe maat en optisch contourensysteem </w:t>
      </w:r>
    </w:p>
    <w:p w14:paraId="439D602E" w14:textId="77777777" w:rsidR="00450112" w:rsidRPr="00E06660" w:rsidRDefault="00450112" w:rsidP="003853D4">
      <w:pPr>
        <w:pStyle w:val="ERCOberschrift"/>
        <w:rPr>
          <w:b w:val="0"/>
        </w:rPr>
      </w:pPr>
    </w:p>
    <w:p w14:paraId="14AE08C0" w14:textId="33DC6111" w:rsidR="00D67FCD" w:rsidRDefault="00D67FCD" w:rsidP="00D67FCD">
      <w:pPr>
        <w:pStyle w:val="ERCOberschrift"/>
      </w:pPr>
      <w:r>
        <w:t xml:space="preserve">Lüdenscheid, </w:t>
      </w:r>
      <w:r w:rsidR="00CB602E" w:rsidRPr="00CB602E">
        <w:t>september</w:t>
      </w:r>
      <w:r w:rsidR="00CB602E" w:rsidRPr="00CB602E">
        <w:t xml:space="preserve"> </w:t>
      </w:r>
      <w:r w:rsidR="00C627D7">
        <w:t>2024.</w:t>
      </w:r>
      <w:r>
        <w:t xml:space="preserve"> Twee jaar geleden presenteerde ERCO de nieuwe generatie </w:t>
      </w:r>
      <w:hyperlink r:id="rId11" w:history="1">
        <w:r w:rsidRPr="00C627D7">
          <w:rPr>
            <w:rStyle w:val="Hyperlink"/>
          </w:rPr>
          <w:t>Beamer</w:t>
        </w:r>
      </w:hyperlink>
      <w:r>
        <w:t xml:space="preserve"> schijnwerpers. Ze brachten de perfect afgeschermde darklight lenstechniek van hoogwaardige museumspots naar de buitenruimte. Nu voegt de nieuwe maat L zich bij de huidige maten S en M – voor nog meer power. Zijn exact gebund</w:t>
      </w:r>
      <w:r w:rsidRPr="00E157DF">
        <w:rPr>
          <w:color w:val="000000" w:themeColor="text1"/>
        </w:rPr>
        <w:t xml:space="preserve">elde licht genereert </w:t>
      </w:r>
      <w:r w:rsidR="00E157DF" w:rsidRPr="00E157DF">
        <w:rPr>
          <w:color w:val="000000" w:themeColor="text1"/>
        </w:rPr>
        <w:t xml:space="preserve">tot </w:t>
      </w:r>
      <w:r w:rsidR="002F4F7B" w:rsidRPr="00E157DF">
        <w:rPr>
          <w:color w:val="000000" w:themeColor="text1"/>
        </w:rPr>
        <w:t>866</w:t>
      </w:r>
      <w:r w:rsidRPr="00E157DF">
        <w:rPr>
          <w:color w:val="000000" w:themeColor="text1"/>
        </w:rPr>
        <w:t xml:space="preserve">lx op een afstand van </w:t>
      </w:r>
      <w:r w:rsidR="002F4F7B" w:rsidRPr="00E157DF">
        <w:rPr>
          <w:color w:val="000000" w:themeColor="text1"/>
        </w:rPr>
        <w:t>10</w:t>
      </w:r>
      <w:r w:rsidRPr="00E157DF">
        <w:rPr>
          <w:color w:val="000000" w:themeColor="text1"/>
        </w:rPr>
        <w:t xml:space="preserve"> meter. </w:t>
      </w:r>
      <w:r>
        <w:t>Ook nieuw in maat L: Beamer contourenschijnwerpers voor de haarscherpe verlichting van doeloppervlakken zonder lichtvervuiling.</w:t>
      </w:r>
    </w:p>
    <w:p w14:paraId="778B1114" w14:textId="77777777" w:rsidR="003853D4" w:rsidRPr="00E06660" w:rsidRDefault="003853D4" w:rsidP="003853D4">
      <w:pPr>
        <w:pStyle w:val="ERCOberschrift"/>
      </w:pPr>
    </w:p>
    <w:p w14:paraId="7E91F9FF" w14:textId="2C3CB8D5" w:rsidR="00B57728" w:rsidRDefault="00FE2C15" w:rsidP="00E25647">
      <w:pPr>
        <w:pStyle w:val="ERCOberschrift"/>
        <w:rPr>
          <w:b w:val="0"/>
          <w:bCs w:val="0"/>
        </w:rPr>
      </w:pPr>
      <w:r>
        <w:rPr>
          <w:b w:val="0"/>
        </w:rPr>
        <w:t xml:space="preserve">Sinds hun introductie hebben de schijnwerpers van de nieuwe </w:t>
      </w:r>
      <w:hyperlink r:id="rId12" w:history="1">
        <w:r w:rsidRPr="00C627D7">
          <w:rPr>
            <w:rStyle w:val="Hyperlink"/>
            <w:b w:val="0"/>
          </w:rPr>
          <w:t>Beamer</w:t>
        </w:r>
      </w:hyperlink>
      <w:r>
        <w:rPr>
          <w:b w:val="0"/>
        </w:rPr>
        <w:t xml:space="preserve"> generatie bewezen dat ze net zo nauwkeurige als adaptieve lichtinstrumenten zijn. Ze maken de vormgeving met licht in de buitenruimte mogelijk in de meest verfijnde nuances en de hoogste precisie – zodat verlichte vlakken en objecten een optimaal effect krijgen en de duisternis toch donker blijft. Met de uitbouw van de Beamer familie wordt de selectie aan vermogenstrappen en lumenpakketten uitgebreid. Bovendien biedt de grotere behuizing ook ruimte voor een optisch contourensysteem dat eigenschappen heeft die bijzonder relevant zijn voor de Dark Sky en het vermijden van lichtvervuiling.</w:t>
      </w:r>
    </w:p>
    <w:p w14:paraId="158EC11A" w14:textId="77777777" w:rsidR="00FE2C15" w:rsidRDefault="00FE2C15" w:rsidP="00D67FCD">
      <w:pPr>
        <w:pStyle w:val="ERCOberschrift"/>
        <w:rPr>
          <w:b w:val="0"/>
          <w:bCs w:val="0"/>
        </w:rPr>
      </w:pPr>
    </w:p>
    <w:p w14:paraId="0133A40D" w14:textId="550E8F40" w:rsidR="00997E0C" w:rsidRPr="00997E0C" w:rsidRDefault="00997E0C" w:rsidP="00D67FCD">
      <w:pPr>
        <w:pStyle w:val="ERCOberschrift"/>
      </w:pPr>
      <w:r>
        <w:t>Haarscherp projecteren – in het belang van de Dark Sky</w:t>
      </w:r>
    </w:p>
    <w:p w14:paraId="0A279294" w14:textId="77777777" w:rsidR="00997E0C" w:rsidRDefault="00997E0C" w:rsidP="00D67FCD">
      <w:pPr>
        <w:pStyle w:val="ERCOberschrift"/>
        <w:rPr>
          <w:b w:val="0"/>
          <w:bCs w:val="0"/>
        </w:rPr>
      </w:pPr>
    </w:p>
    <w:p w14:paraId="192AF353" w14:textId="560A4C8B" w:rsidR="00FE6DAC" w:rsidRPr="008A63E6" w:rsidRDefault="00224F43" w:rsidP="00D67FCD">
      <w:pPr>
        <w:pStyle w:val="ERCOberschrift"/>
        <w:rPr>
          <w:b w:val="0"/>
          <w:bCs w:val="0"/>
          <w:i/>
          <w:iCs/>
        </w:rPr>
      </w:pPr>
      <w:r>
        <w:rPr>
          <w:b w:val="0"/>
        </w:rPr>
        <w:t xml:space="preserve">De kwintessens van de nieuwe </w:t>
      </w:r>
      <w:hyperlink r:id="rId13" w:history="1">
        <w:r w:rsidRPr="00C627D7">
          <w:rPr>
            <w:rStyle w:val="Hyperlink"/>
            <w:b w:val="0"/>
          </w:rPr>
          <w:t>Beamer contourenschijnwerper</w:t>
        </w:r>
      </w:hyperlink>
      <w:r>
        <w:rPr>
          <w:b w:val="0"/>
        </w:rPr>
        <w:t xml:space="preserve"> is een projectieoptiek met vier instelbare contouren-beeldmaskers. Deze biedt gebruikers de mogelijkheid om haarscherp begrensde vierhoekige vlakken gelijkmatig te verlichten: bijvoorbeeld de façade van een gebouw, een bedrijfsbord of een wandschildering. In tegenstelling tot bij conventionele schijnwerpers komt het licht van de contourenspots precies op het doeloppervlak resp. het doelobject </w:t>
      </w:r>
      <w:r>
        <w:rPr>
          <w:b w:val="0"/>
        </w:rPr>
        <w:lastRenderedPageBreak/>
        <w:t xml:space="preserve">terecht – volledig in de zin van de Dark Sky-technologie. Het verlichte oppervlak lijkt magisch uit zichzelf op te lichten. Dit effect wordt door de lichtdichte behuizing van Beamer nog versterkt, want zo blijft de lichtbron geheel onopvallend. Om het effect optimaal te kunnen afstemmen op de afstand en de grootte van het doeloppervlak, zijn Beamer contourenschijnwerpers met breedhoek wide framing- of smal stralende narrow framing-karakteristiek verkrijgbaar. Bovendien bieden de verschillende </w:t>
      </w:r>
      <w:hyperlink r:id="rId14" w:history="1">
        <w:r w:rsidRPr="00E667A1">
          <w:rPr>
            <w:rStyle w:val="Hyperlink"/>
            <w:b w:val="0"/>
          </w:rPr>
          <w:t>ERCO lichtkleuren</w:t>
        </w:r>
      </w:hyperlink>
      <w:r>
        <w:rPr>
          <w:b w:val="0"/>
        </w:rPr>
        <w:t xml:space="preserve"> alsmede </w:t>
      </w:r>
      <w:hyperlink r:id="rId15" w:history="1">
        <w:r w:rsidRPr="00E667A1">
          <w:rPr>
            <w:rStyle w:val="Hyperlink"/>
            <w:b w:val="0"/>
          </w:rPr>
          <w:t>tunable white</w:t>
        </w:r>
      </w:hyperlink>
      <w:r>
        <w:rPr>
          <w:b w:val="0"/>
        </w:rPr>
        <w:t xml:space="preserve"> en RGBW nog meer creatieve speelruimte bij het haarscherp verlichten in de buitenruimte. </w:t>
      </w:r>
    </w:p>
    <w:p w14:paraId="1A6B58AF" w14:textId="77777777" w:rsidR="00FE2C15" w:rsidRDefault="00FE2C15" w:rsidP="00D67FCD">
      <w:pPr>
        <w:pStyle w:val="ERCOberschrift"/>
        <w:rPr>
          <w:b w:val="0"/>
          <w:bCs w:val="0"/>
        </w:rPr>
      </w:pPr>
    </w:p>
    <w:p w14:paraId="01A52505" w14:textId="12C5A4E5" w:rsidR="00997E0C" w:rsidRPr="00997E0C" w:rsidRDefault="00997E0C" w:rsidP="00D67FCD">
      <w:pPr>
        <w:pStyle w:val="ERCOberschrift"/>
      </w:pPr>
      <w:r>
        <w:t>Met alle goede genen van de Beamer familie</w:t>
      </w:r>
    </w:p>
    <w:p w14:paraId="412A35DC" w14:textId="77777777" w:rsidR="00997E0C" w:rsidRDefault="00997E0C" w:rsidP="00D67FCD">
      <w:pPr>
        <w:pStyle w:val="ERCOberschrift"/>
        <w:rPr>
          <w:b w:val="0"/>
          <w:bCs w:val="0"/>
        </w:rPr>
      </w:pPr>
    </w:p>
    <w:p w14:paraId="52EA61C6" w14:textId="5C2A6739" w:rsidR="00D67FCD" w:rsidRDefault="00400B0C" w:rsidP="00E3228C">
      <w:pPr>
        <w:pStyle w:val="ERCOText"/>
        <w:outlineLvl w:val="0"/>
      </w:pPr>
      <w:r>
        <w:rPr>
          <w:rStyle w:val="Ohne"/>
        </w:rPr>
        <w:t xml:space="preserve">Aan de buitenkant onderscheiden de </w:t>
      </w:r>
      <w:hyperlink r:id="rId16" w:history="1">
        <w:r w:rsidRPr="00E667A1">
          <w:rPr>
            <w:rStyle w:val="Hyperlink"/>
          </w:rPr>
          <w:t>Beamer contourenspots</w:t>
        </w:r>
      </w:hyperlink>
      <w:r>
        <w:rPr>
          <w:rStyle w:val="Ohne"/>
        </w:rPr>
        <w:t xml:space="preserve"> zich van de andere Beamer schijnwerpers in maat L door de langere armatuurkop die de projectieoptiek beschermt. Bovendien beschikken de nieuwe producten over alle eigenschappen die de huidige Beamer schijnwerpers in maat S en M onderscheiden: bijvoorbeeld de corrosievrije behuizing, de buitengewone lichtkwaliteit, de aanpasbaarheid en digitale connectiviteit. </w:t>
      </w:r>
      <w:r>
        <w:t xml:space="preserve">Tot de beproefde interfaces, zoals </w:t>
      </w:r>
      <w:hyperlink r:id="rId17" w:history="1">
        <w:r w:rsidRPr="006A1663">
          <w:rPr>
            <w:rStyle w:val="Hyperlink"/>
          </w:rPr>
          <w:t>DALI</w:t>
        </w:r>
      </w:hyperlink>
      <w:r>
        <w:t xml:space="preserve">, is er ook de optie om Beamer schijnwerpers met </w:t>
      </w:r>
      <w:hyperlink r:id="rId18" w:history="1">
        <w:r w:rsidRPr="00E667A1">
          <w:rPr>
            <w:rStyle w:val="Hyperlink"/>
          </w:rPr>
          <w:t>Casambi Bluetooth</w:t>
        </w:r>
      </w:hyperlink>
      <w:r>
        <w:t xml:space="preserve"> draadloos te besturen en te configureren. Ook onveranderd blijft de flexibele montage die, afhankelijk van de bouwkundige situatie, via een montageplaat of een G1/2-aansluitschroefdraad kan gebeuren. Zo kunnen ook de grote Beamer schijnwerpers op de grond, aan de façade of aan hoge masten met overeenkomstig toebehoren snel en veilig worden bevestigd. Het uitlijnen wordt vergemakkelijkt door een schijf met schaalverdeling aan het scharnier.</w:t>
      </w:r>
    </w:p>
    <w:p w14:paraId="7A039AD7" w14:textId="77777777" w:rsidR="007413DB" w:rsidRDefault="007413DB" w:rsidP="00E3228C">
      <w:pPr>
        <w:pStyle w:val="ERCOText"/>
        <w:outlineLvl w:val="0"/>
      </w:pPr>
    </w:p>
    <w:p w14:paraId="69671521" w14:textId="24D93571" w:rsidR="00997E0C" w:rsidRPr="00997E0C" w:rsidRDefault="00997E0C" w:rsidP="00E3228C">
      <w:pPr>
        <w:pStyle w:val="ERCOText"/>
        <w:outlineLvl w:val="0"/>
        <w:rPr>
          <w:b/>
          <w:bCs/>
        </w:rPr>
      </w:pPr>
      <w:r>
        <w:rPr>
          <w:b/>
        </w:rPr>
        <w:t>Ook in maat L: optische systemen voor elke situatie</w:t>
      </w:r>
    </w:p>
    <w:p w14:paraId="20AF4F31" w14:textId="77777777" w:rsidR="00997E0C" w:rsidRDefault="00997E0C" w:rsidP="00E3228C">
      <w:pPr>
        <w:pStyle w:val="ERCOText"/>
        <w:outlineLvl w:val="0"/>
      </w:pPr>
    </w:p>
    <w:p w14:paraId="7A0E256D" w14:textId="2976248F" w:rsidR="006D6D00" w:rsidRDefault="006D6D00" w:rsidP="006D6D00">
      <w:pPr>
        <w:pStyle w:val="ERCOText"/>
        <w:outlineLvl w:val="0"/>
      </w:pPr>
      <w:r>
        <w:t xml:space="preserve">Met een diameter van </w:t>
      </w:r>
      <w:r w:rsidR="00E157DF">
        <w:t>193</w:t>
      </w:r>
      <w:r>
        <w:t xml:space="preserve">mm leveren </w:t>
      </w:r>
      <w:hyperlink r:id="rId19" w:history="1">
        <w:r w:rsidRPr="00E667A1">
          <w:rPr>
            <w:rStyle w:val="Hyperlink"/>
          </w:rPr>
          <w:t>Beamer schijnwerpers</w:t>
        </w:r>
      </w:hyperlink>
      <w:r>
        <w:t xml:space="preserve"> in de nieuwe maat L lichtstromen tot en met 2</w:t>
      </w:r>
      <w:r w:rsidR="00E157DF">
        <w:t>614</w:t>
      </w:r>
      <w:r>
        <w:t xml:space="preserve">lm bij een aansluitvermogen van 35W. Zo overwint de lichtstraal ook grote afstanden naar het doeloppervlak en plaatst krachtige accenten. De </w:t>
      </w:r>
      <w:r>
        <w:lastRenderedPageBreak/>
        <w:t xml:space="preserve">selectie aan uitwisselbare optische darklight-systemen voor rotatiesymmetrische lichtbundels komt bij maat L overeen met de kleinere familieleden en strekt zich uit van narrow spot (5°) tot extra wide flood (82°). Andere praktijkgerichte lichtverdelingen, zoals oval flood (19° x 65°), oval wide flood (60° x 87°) of wallwash, maken gebruik van de beproefde, door ERCO ontwikkelde Spherolit-lenzentechnologie. En dan zijn er nog de twee traploos verstelbare optische systemen zoom spot (17°- 66°) en zoom oval (28°x 68° - 66°x 71°). Meer lenzen en filters als toebehoren maken een extra fijnafstelling mogelijk. </w:t>
      </w:r>
    </w:p>
    <w:p w14:paraId="2DE0DA9F" w14:textId="77777777" w:rsidR="006D6D00" w:rsidRDefault="006D6D00" w:rsidP="006D6D00">
      <w:pPr>
        <w:pStyle w:val="ERCOText"/>
        <w:outlineLvl w:val="0"/>
      </w:pPr>
    </w:p>
    <w:p w14:paraId="6DB7D11E" w14:textId="6E401433" w:rsidR="006D6D00" w:rsidRDefault="006D6D00" w:rsidP="006D6D00">
      <w:pPr>
        <w:pStyle w:val="ERCOText"/>
        <w:outlineLvl w:val="0"/>
      </w:pPr>
      <w:r>
        <w:t xml:space="preserve">De uitgebreide </w:t>
      </w:r>
      <w:hyperlink r:id="rId20" w:history="1">
        <w:r w:rsidRPr="00E667A1">
          <w:rPr>
            <w:rStyle w:val="Hyperlink"/>
          </w:rPr>
          <w:t>Beamer familie</w:t>
        </w:r>
      </w:hyperlink>
      <w:r>
        <w:t xml:space="preserve"> biedt met de nieuwe maat L en de contourenschijnwerpers nog meer keuze uit zeer precieze lichtwerktuigen dan eerst. En daarvan kan iedereen profiteren: wie met licht plant en ontwerpt, krijgt voor de meest uiteenlopende verlichtingstaken oplossingen op maat. Tegelijkertijd kunnen de mensen in het stadsgebied zonder verblinding genieten van de aantrekkelijke lichteffecten, terwijl de natuur en de nachtelijke hemel van strooilicht blijven verschoond.</w:t>
      </w:r>
    </w:p>
    <w:p w14:paraId="0774AEAC" w14:textId="77777777" w:rsidR="00BD549B" w:rsidRPr="006D6D00" w:rsidRDefault="00BD549B" w:rsidP="006D6D00">
      <w:pPr>
        <w:pStyle w:val="ERCOText"/>
        <w:outlineLvl w:val="0"/>
      </w:pPr>
    </w:p>
    <w:p w14:paraId="0EFEE3F2" w14:textId="77777777" w:rsidR="00C11F31" w:rsidRDefault="00C11F31" w:rsidP="00E3228C">
      <w:pPr>
        <w:pStyle w:val="ERCOText"/>
        <w:outlineLvl w:val="0"/>
        <w:rPr>
          <w:b/>
          <w:bCs/>
          <w:lang w:val="de-DE"/>
        </w:rPr>
      </w:pPr>
      <w:r>
        <w:rPr>
          <w:b/>
          <w:bCs/>
          <w:lang w:val="de-DE"/>
        </w:rPr>
        <w:br w:type="page"/>
      </w:r>
    </w:p>
    <w:p w14:paraId="5C8176CF" w14:textId="4D45EF6C" w:rsidR="006D6D00" w:rsidRPr="00400B0C" w:rsidRDefault="00BD549B" w:rsidP="00E3228C">
      <w:pPr>
        <w:pStyle w:val="ERCOText"/>
        <w:outlineLvl w:val="0"/>
        <w:rPr>
          <w:rStyle w:val="Ohne"/>
        </w:rPr>
      </w:pPr>
      <w:r w:rsidRPr="00E111CE">
        <w:rPr>
          <w:b/>
          <w:bCs/>
          <w:lang w:val="de-DE"/>
        </w:rPr>
        <w:lastRenderedPageBreak/>
        <w:t>Ontdek</w:t>
      </w:r>
      <w:r>
        <w:rPr>
          <w:b/>
          <w:bCs/>
          <w:lang w:val="de-DE"/>
        </w:rPr>
        <w:t xml:space="preserve"> Beamer: </w:t>
      </w:r>
    </w:p>
    <w:p w14:paraId="5B7BD0E4" w14:textId="77777777" w:rsidR="00BD549B" w:rsidRDefault="00BD549B" w:rsidP="00BD549B">
      <w:pPr>
        <w:pStyle w:val="ERCOText"/>
        <w:outlineLvl w:val="0"/>
        <w:rPr>
          <w:rStyle w:val="Ohne"/>
          <w:b/>
          <w:bCs/>
        </w:rPr>
      </w:pPr>
      <w:hyperlink r:id="rId21" w:history="1">
        <w:r w:rsidRPr="0032547F">
          <w:rPr>
            <w:rStyle w:val="Hyperlink"/>
            <w:b/>
            <w:bCs/>
          </w:rPr>
          <w:t>https://www.youtube.com/watch?v=XijjjjffP0w</w:t>
        </w:r>
      </w:hyperlink>
      <w:r>
        <w:rPr>
          <w:rStyle w:val="Ohne"/>
          <w:b/>
          <w:bCs/>
        </w:rPr>
        <w:t xml:space="preserve"> </w:t>
      </w:r>
    </w:p>
    <w:p w14:paraId="08C02201" w14:textId="51477FA0" w:rsidR="00BD549B" w:rsidRDefault="00BD549B" w:rsidP="00BD549B">
      <w:pPr>
        <w:pStyle w:val="ERCOText"/>
        <w:outlineLvl w:val="0"/>
        <w:rPr>
          <w:b/>
          <w:bCs/>
        </w:rPr>
      </w:pPr>
      <w:r>
        <w:rPr>
          <w:b/>
          <w:bCs/>
          <w:noProof/>
        </w:rPr>
        <w:drawing>
          <wp:inline distT="0" distB="0" distL="0" distR="0" wp14:anchorId="3A0F9B93" wp14:editId="03D025AE">
            <wp:extent cx="949569" cy="949569"/>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2" cstate="screen">
                      <a:extLst>
                        <a:ext uri="{28A0092B-C50C-407E-A947-70E740481C1C}">
                          <a14:useLocalDpi xmlns:a14="http://schemas.microsoft.com/office/drawing/2010/main"/>
                        </a:ext>
                      </a:extLst>
                    </a:blip>
                    <a:stretch>
                      <a:fillRect/>
                    </a:stretch>
                  </pic:blipFill>
                  <pic:spPr>
                    <a:xfrm>
                      <a:off x="0" y="0"/>
                      <a:ext cx="971682" cy="971682"/>
                    </a:xfrm>
                    <a:prstGeom prst="rect">
                      <a:avLst/>
                    </a:prstGeom>
                  </pic:spPr>
                </pic:pic>
              </a:graphicData>
            </a:graphic>
          </wp:inline>
        </w:drawing>
      </w:r>
    </w:p>
    <w:p w14:paraId="1077CD51" w14:textId="77777777" w:rsidR="00C11F31" w:rsidRPr="00C11F31" w:rsidRDefault="00C11F31" w:rsidP="00BD549B">
      <w:pPr>
        <w:pStyle w:val="ERCOText"/>
        <w:outlineLvl w:val="0"/>
        <w:rPr>
          <w:b/>
          <w:bCs/>
        </w:rPr>
      </w:pPr>
    </w:p>
    <w:p w14:paraId="22208CB9" w14:textId="53863A12" w:rsidR="00BD549B" w:rsidRPr="00E111CE" w:rsidRDefault="00BD549B" w:rsidP="00BD549B">
      <w:pPr>
        <w:pStyle w:val="ERCOText"/>
        <w:outlineLvl w:val="0"/>
        <w:rPr>
          <w:b/>
          <w:bCs/>
          <w:lang w:val="en-US"/>
        </w:rPr>
      </w:pPr>
      <w:r w:rsidRPr="00E111CE">
        <w:rPr>
          <w:b/>
          <w:bCs/>
          <w:lang w:val="en-US"/>
        </w:rPr>
        <w:t xml:space="preserve">Meer over </w:t>
      </w:r>
      <w:r>
        <w:rPr>
          <w:b/>
          <w:bCs/>
          <w:lang w:val="en-US"/>
        </w:rPr>
        <w:t>Beamer</w:t>
      </w:r>
      <w:r w:rsidRPr="00E111CE">
        <w:rPr>
          <w:b/>
          <w:bCs/>
          <w:lang w:val="en-US"/>
        </w:rPr>
        <w:t>:</w:t>
      </w:r>
    </w:p>
    <w:p w14:paraId="6778A272" w14:textId="16C45042" w:rsidR="00D67FCD" w:rsidRPr="00E06660" w:rsidRDefault="00C11F31" w:rsidP="00E3228C">
      <w:pPr>
        <w:pStyle w:val="ERCOText"/>
        <w:outlineLvl w:val="0"/>
        <w:rPr>
          <w:rStyle w:val="Ohne"/>
          <w:b/>
          <w:bCs/>
        </w:rPr>
      </w:pPr>
      <w:r>
        <w:rPr>
          <w:b/>
          <w:bCs/>
          <w:noProof/>
        </w:rPr>
        <w:drawing>
          <wp:anchor distT="36195" distB="36195" distL="114300" distR="114300" simplePos="0" relativeHeight="251658240" behindDoc="0" locked="0" layoutInCell="1" allowOverlap="1" wp14:anchorId="351A1941" wp14:editId="00E1371C">
            <wp:simplePos x="0" y="0"/>
            <wp:positionH relativeFrom="column">
              <wp:posOffset>-43898</wp:posOffset>
            </wp:positionH>
            <wp:positionV relativeFrom="paragraph">
              <wp:posOffset>227386</wp:posOffset>
            </wp:positionV>
            <wp:extent cx="1080000" cy="1080000"/>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hyperlink r:id="rId24" w:history="1">
        <w:r w:rsidR="00BD549B" w:rsidRPr="0051411C">
          <w:rPr>
            <w:rStyle w:val="Hyperlink"/>
            <w:b/>
            <w:bCs/>
          </w:rPr>
          <w:t>https://www.erco.com/press/7940/nl</w:t>
        </w:r>
      </w:hyperlink>
      <w:r w:rsidR="00BD549B">
        <w:rPr>
          <w:rStyle w:val="Ohne"/>
          <w:b/>
          <w:bCs/>
        </w:rPr>
        <w:t xml:space="preserve"> </w:t>
      </w:r>
    </w:p>
    <w:p w14:paraId="21FEF60B" w14:textId="77777777" w:rsidR="00C11F31" w:rsidRDefault="00C11F31" w:rsidP="00C11F31">
      <w:pPr>
        <w:pStyle w:val="ERCOberschrift"/>
        <w:rPr>
          <w:color w:val="FF0000"/>
        </w:rPr>
      </w:pPr>
    </w:p>
    <w:p w14:paraId="45B557B9" w14:textId="18B2E4C4" w:rsidR="00C11F31" w:rsidRPr="00C11F31" w:rsidRDefault="00C11F31" w:rsidP="00C11F31">
      <w:pPr>
        <w:pStyle w:val="ERCOberschrift"/>
        <w:rPr>
          <w:b w:val="0"/>
          <w:bCs w:val="0"/>
          <w:color w:val="FF0000"/>
        </w:rPr>
      </w:pPr>
      <w:r w:rsidRPr="00C11F31">
        <w:rPr>
          <w:color w:val="FF0000"/>
        </w:rPr>
        <w:t xml:space="preserve">Noot voor de redactie: </w:t>
      </w:r>
      <w:r w:rsidRPr="00C92DF2">
        <w:rPr>
          <w:b w:val="0"/>
          <w:bCs w:val="0"/>
          <w:color w:val="FF0000"/>
        </w:rPr>
        <w:t>Gebruik deze link: Uw lezerspubliek zal profiteren van een continu gebruikerstraject en verdere inhoud van dit persbericht. Deze link blijft permanent actief.</w:t>
      </w:r>
    </w:p>
    <w:p w14:paraId="121D9026" w14:textId="0A526A4A" w:rsidR="00D67FCD" w:rsidRPr="00E06660" w:rsidRDefault="00D67FCD" w:rsidP="00E3228C">
      <w:pPr>
        <w:pStyle w:val="ERCOText"/>
        <w:outlineLvl w:val="0"/>
        <w:rPr>
          <w:rStyle w:val="Ohne"/>
          <w:b/>
          <w:bCs/>
        </w:rPr>
      </w:pPr>
    </w:p>
    <w:p w14:paraId="11E5E692" w14:textId="77777777" w:rsidR="00C11F31" w:rsidRDefault="00C11F31" w:rsidP="00C11F31">
      <w:pPr>
        <w:spacing w:line="360" w:lineRule="auto"/>
        <w:rPr>
          <w:rFonts w:ascii="Arial" w:hAnsi="Arial" w:cs="Arial"/>
          <w:b/>
          <w:sz w:val="22"/>
          <w:szCs w:val="22"/>
        </w:rPr>
      </w:pPr>
      <w:r>
        <w:rPr>
          <w:rFonts w:ascii="Arial" w:hAnsi="Arial" w:cs="Arial"/>
          <w:b/>
          <w:sz w:val="22"/>
          <w:szCs w:val="22"/>
        </w:rPr>
        <w:br w:type="page"/>
      </w:r>
    </w:p>
    <w:p w14:paraId="35292798" w14:textId="077AED15" w:rsidR="00D67FCD" w:rsidRPr="00C11F31" w:rsidRDefault="00D67FCD" w:rsidP="00C11F31">
      <w:pPr>
        <w:spacing w:line="360" w:lineRule="auto"/>
        <w:rPr>
          <w:rFonts w:ascii="Arial" w:hAnsi="Arial" w:cs="Arial"/>
          <w:b/>
          <w:bCs/>
          <w:sz w:val="22"/>
          <w:szCs w:val="22"/>
        </w:rPr>
      </w:pPr>
      <w:r w:rsidRPr="00C11F31">
        <w:rPr>
          <w:rFonts w:ascii="Arial" w:hAnsi="Arial" w:cs="Arial"/>
          <w:b/>
          <w:sz w:val="22"/>
          <w:szCs w:val="22"/>
        </w:rPr>
        <w:lastRenderedPageBreak/>
        <w:t>Technische eigenschappen</w:t>
      </w:r>
    </w:p>
    <w:p w14:paraId="37343E17" w14:textId="77777777" w:rsidR="002741D6" w:rsidRPr="00C11F31" w:rsidRDefault="002741D6" w:rsidP="00C11F31">
      <w:pPr>
        <w:spacing w:before="100" w:beforeAutospacing="1" w:after="100" w:afterAutospacing="1" w:line="360" w:lineRule="auto"/>
        <w:ind w:left="2836" w:hanging="2836"/>
        <w:rPr>
          <w:rFonts w:ascii="Arial" w:eastAsia="Times New Roman" w:hAnsi="Arial" w:cs="Arial"/>
          <w:color w:val="000000"/>
          <w:sz w:val="22"/>
          <w:szCs w:val="22"/>
        </w:rPr>
      </w:pPr>
      <w:r w:rsidRPr="00C11F31">
        <w:rPr>
          <w:rFonts w:ascii="Arial" w:hAnsi="Arial" w:cs="Arial"/>
          <w:color w:val="000000"/>
          <w:sz w:val="22"/>
          <w:szCs w:val="22"/>
        </w:rPr>
        <w:t>ERCO lenzensysteem:</w:t>
      </w:r>
      <w:r w:rsidRPr="00C11F31">
        <w:rPr>
          <w:rFonts w:ascii="Arial" w:hAnsi="Arial" w:cs="Arial"/>
          <w:color w:val="000000"/>
          <w:sz w:val="22"/>
          <w:szCs w:val="22"/>
        </w:rPr>
        <w:tab/>
        <w:t>lensoptiek van optisch polymeer </w:t>
      </w:r>
      <w:r w:rsidRPr="00C11F31">
        <w:rPr>
          <w:rFonts w:ascii="Arial" w:hAnsi="Arial" w:cs="Arial"/>
          <w:color w:val="000000"/>
          <w:sz w:val="22"/>
          <w:szCs w:val="22"/>
        </w:rPr>
        <w:br/>
        <w:t>(darklight-lens of spherolit-lens)</w:t>
      </w:r>
    </w:p>
    <w:p w14:paraId="6A3ED710" w14:textId="77777777" w:rsidR="002741D6" w:rsidRPr="00C11F31" w:rsidRDefault="002741D6" w:rsidP="00C11F31">
      <w:pPr>
        <w:spacing w:line="360" w:lineRule="auto"/>
        <w:rPr>
          <w:rFonts w:ascii="Arial" w:eastAsia="Times New Roman" w:hAnsi="Arial" w:cs="Arial"/>
          <w:color w:val="000000"/>
          <w:spacing w:val="-2"/>
          <w:sz w:val="22"/>
          <w:szCs w:val="22"/>
        </w:rPr>
      </w:pPr>
      <w:r w:rsidRPr="00C11F31">
        <w:rPr>
          <w:rFonts w:ascii="Arial" w:hAnsi="Arial" w:cs="Arial"/>
          <w:color w:val="000000"/>
          <w:sz w:val="22"/>
          <w:szCs w:val="22"/>
        </w:rPr>
        <w:t xml:space="preserve">Lichtverdelingen: </w:t>
      </w:r>
      <w:r w:rsidRPr="00C11F31">
        <w:rPr>
          <w:rFonts w:ascii="Arial" w:hAnsi="Arial" w:cs="Arial"/>
          <w:color w:val="000000"/>
          <w:sz w:val="22"/>
          <w:szCs w:val="22"/>
        </w:rPr>
        <w:tab/>
      </w:r>
      <w:r w:rsidRPr="00C11F31">
        <w:rPr>
          <w:rFonts w:ascii="Arial" w:hAnsi="Arial" w:cs="Arial"/>
          <w:color w:val="000000"/>
          <w:sz w:val="22"/>
          <w:szCs w:val="22"/>
        </w:rPr>
        <w:tab/>
        <w:t>narrow spot (</w:t>
      </w:r>
      <w:r w:rsidRPr="00C11F31">
        <w:rPr>
          <w:rFonts w:ascii="Arial" w:hAnsi="Arial" w:cs="Arial"/>
          <w:color w:val="000000"/>
          <w:sz w:val="22"/>
          <w:szCs w:val="22"/>
          <w:shd w:val="clear" w:color="auto" w:fill="FFFFFF"/>
        </w:rPr>
        <w:t>5°)</w:t>
      </w:r>
      <w:r w:rsidRPr="00C11F31">
        <w:rPr>
          <w:rFonts w:ascii="Arial" w:hAnsi="Arial" w:cs="Arial"/>
          <w:color w:val="000000"/>
          <w:sz w:val="22"/>
          <w:szCs w:val="22"/>
        </w:rPr>
        <w:t>,</w:t>
      </w:r>
    </w:p>
    <w:p w14:paraId="07CD716F" w14:textId="77777777" w:rsidR="002741D6" w:rsidRPr="00C11F31" w:rsidRDefault="002741D6" w:rsidP="00C11F31">
      <w:pPr>
        <w:spacing w:line="360" w:lineRule="auto"/>
        <w:ind w:left="2127" w:firstLine="709"/>
        <w:rPr>
          <w:rFonts w:ascii="Arial" w:eastAsia="Times New Roman" w:hAnsi="Arial" w:cs="Arial"/>
          <w:color w:val="000000"/>
          <w:spacing w:val="-2"/>
          <w:sz w:val="22"/>
          <w:szCs w:val="22"/>
        </w:rPr>
      </w:pPr>
      <w:r w:rsidRPr="00C11F31">
        <w:rPr>
          <w:rFonts w:ascii="Arial" w:hAnsi="Arial" w:cs="Arial"/>
          <w:color w:val="000000"/>
          <w:sz w:val="22"/>
          <w:szCs w:val="22"/>
        </w:rPr>
        <w:t>spot (</w:t>
      </w:r>
      <w:r w:rsidRPr="00C11F31">
        <w:rPr>
          <w:rFonts w:ascii="Arial" w:hAnsi="Arial" w:cs="Arial"/>
          <w:color w:val="000000"/>
          <w:sz w:val="22"/>
          <w:szCs w:val="22"/>
          <w:shd w:val="clear" w:color="auto" w:fill="FFFFFF"/>
        </w:rPr>
        <w:t>17°</w:t>
      </w:r>
      <w:r w:rsidRPr="00C11F31">
        <w:rPr>
          <w:rFonts w:ascii="Arial" w:hAnsi="Arial" w:cs="Arial"/>
          <w:color w:val="000000"/>
          <w:sz w:val="22"/>
          <w:szCs w:val="22"/>
        </w:rPr>
        <w:t>),</w:t>
      </w:r>
    </w:p>
    <w:p w14:paraId="6F856306" w14:textId="77777777" w:rsidR="002741D6" w:rsidRPr="00C11F31" w:rsidRDefault="002741D6" w:rsidP="00C11F31">
      <w:pPr>
        <w:spacing w:line="360" w:lineRule="auto"/>
        <w:ind w:left="2127" w:firstLine="709"/>
        <w:rPr>
          <w:rFonts w:ascii="Arial" w:eastAsia="Times New Roman" w:hAnsi="Arial" w:cs="Arial"/>
          <w:color w:val="000000"/>
          <w:spacing w:val="-2"/>
          <w:sz w:val="22"/>
          <w:szCs w:val="22"/>
        </w:rPr>
      </w:pPr>
      <w:r w:rsidRPr="00C11F31">
        <w:rPr>
          <w:rFonts w:ascii="Arial" w:hAnsi="Arial" w:cs="Arial"/>
          <w:color w:val="000000"/>
          <w:sz w:val="22"/>
          <w:szCs w:val="22"/>
        </w:rPr>
        <w:t>flood (</w:t>
      </w:r>
      <w:r w:rsidRPr="00C11F31">
        <w:rPr>
          <w:rFonts w:ascii="Arial" w:hAnsi="Arial" w:cs="Arial"/>
          <w:color w:val="000000"/>
          <w:sz w:val="22"/>
          <w:szCs w:val="22"/>
          <w:shd w:val="clear" w:color="auto" w:fill="FFFFFF"/>
        </w:rPr>
        <w:t>28°</w:t>
      </w:r>
      <w:r w:rsidRPr="00C11F31">
        <w:rPr>
          <w:rFonts w:ascii="Arial" w:hAnsi="Arial" w:cs="Arial"/>
          <w:color w:val="000000"/>
          <w:sz w:val="22"/>
          <w:szCs w:val="22"/>
        </w:rPr>
        <w:t>),</w:t>
      </w:r>
    </w:p>
    <w:p w14:paraId="6B34C3C1" w14:textId="77777777" w:rsidR="002741D6" w:rsidRPr="00C11F31" w:rsidRDefault="002741D6" w:rsidP="00C11F31">
      <w:pPr>
        <w:spacing w:line="360" w:lineRule="auto"/>
        <w:ind w:left="2836"/>
        <w:rPr>
          <w:rFonts w:ascii="Arial" w:eastAsia="Times New Roman" w:hAnsi="Arial" w:cs="Arial"/>
          <w:color w:val="000000"/>
          <w:spacing w:val="-2"/>
          <w:sz w:val="22"/>
          <w:szCs w:val="22"/>
        </w:rPr>
      </w:pPr>
      <w:r w:rsidRPr="00C11F31">
        <w:rPr>
          <w:rFonts w:ascii="Arial" w:hAnsi="Arial" w:cs="Arial"/>
          <w:color w:val="000000"/>
          <w:sz w:val="22"/>
          <w:szCs w:val="22"/>
        </w:rPr>
        <w:t>zoom spot (</w:t>
      </w:r>
      <w:r w:rsidRPr="00C11F31">
        <w:rPr>
          <w:rFonts w:ascii="Arial" w:hAnsi="Arial" w:cs="Arial"/>
          <w:color w:val="000000"/>
          <w:sz w:val="22"/>
          <w:szCs w:val="22"/>
          <w:shd w:val="clear" w:color="auto" w:fill="FFFFFF"/>
        </w:rPr>
        <w:t>17° x 66°</w:t>
      </w:r>
      <w:r w:rsidRPr="00C11F31">
        <w:rPr>
          <w:rFonts w:ascii="Arial" w:hAnsi="Arial" w:cs="Arial"/>
          <w:color w:val="000000"/>
          <w:sz w:val="22"/>
          <w:szCs w:val="22"/>
        </w:rPr>
        <w:t>),</w:t>
      </w:r>
    </w:p>
    <w:p w14:paraId="6246B693" w14:textId="77777777" w:rsidR="002741D6" w:rsidRPr="00C11F31" w:rsidRDefault="002741D6" w:rsidP="00C11F31">
      <w:pPr>
        <w:spacing w:line="360" w:lineRule="auto"/>
        <w:ind w:left="2836"/>
        <w:rPr>
          <w:rFonts w:ascii="Arial" w:eastAsia="Times New Roman" w:hAnsi="Arial" w:cs="Arial"/>
          <w:color w:val="000000"/>
          <w:spacing w:val="-2"/>
          <w:sz w:val="22"/>
          <w:szCs w:val="22"/>
          <w:shd w:val="clear" w:color="auto" w:fill="FFFFFF"/>
        </w:rPr>
      </w:pPr>
      <w:r w:rsidRPr="00C11F31">
        <w:rPr>
          <w:rFonts w:ascii="Arial" w:hAnsi="Arial" w:cs="Arial"/>
          <w:color w:val="000000"/>
          <w:sz w:val="22"/>
          <w:szCs w:val="22"/>
        </w:rPr>
        <w:t>zoom oval (</w:t>
      </w:r>
      <w:r w:rsidRPr="00C11F31">
        <w:rPr>
          <w:rFonts w:ascii="Arial" w:hAnsi="Arial" w:cs="Arial"/>
          <w:color w:val="000000"/>
          <w:sz w:val="22"/>
          <w:szCs w:val="22"/>
          <w:shd w:val="clear" w:color="auto" w:fill="FFFFFF"/>
        </w:rPr>
        <w:t xml:space="preserve">28° x 68° </w:t>
      </w:r>
      <w:r w:rsidRPr="00C11F31">
        <w:rPr>
          <w:rFonts w:ascii="Arial" w:hAnsi="Arial" w:cs="Arial"/>
          <w:color w:val="000000"/>
          <w:sz w:val="22"/>
          <w:szCs w:val="22"/>
        </w:rPr>
        <w:t>-</w:t>
      </w:r>
      <w:r w:rsidRPr="00C11F31">
        <w:rPr>
          <w:rFonts w:ascii="Arial" w:hAnsi="Arial" w:cs="Arial"/>
          <w:color w:val="000000"/>
          <w:sz w:val="22"/>
          <w:szCs w:val="22"/>
          <w:shd w:val="clear" w:color="auto" w:fill="FFFFFF"/>
        </w:rPr>
        <w:t xml:space="preserve"> 66° x 71°</w:t>
      </w:r>
      <w:r w:rsidRPr="00C11F31">
        <w:rPr>
          <w:rFonts w:ascii="Arial" w:hAnsi="Arial" w:cs="Arial"/>
          <w:color w:val="000000"/>
          <w:sz w:val="22"/>
          <w:szCs w:val="22"/>
        </w:rPr>
        <w:t>),</w:t>
      </w:r>
    </w:p>
    <w:p w14:paraId="4DD72228" w14:textId="77777777" w:rsidR="002741D6" w:rsidRPr="00C11F31" w:rsidRDefault="002741D6" w:rsidP="00C11F31">
      <w:pPr>
        <w:spacing w:line="360" w:lineRule="auto"/>
        <w:ind w:left="2127" w:firstLine="709"/>
        <w:rPr>
          <w:rFonts w:ascii="Arial" w:eastAsia="Times New Roman" w:hAnsi="Arial" w:cs="Arial"/>
          <w:color w:val="000000"/>
          <w:spacing w:val="-2"/>
          <w:sz w:val="22"/>
          <w:szCs w:val="22"/>
          <w:lang w:val="en-US"/>
        </w:rPr>
      </w:pPr>
      <w:r w:rsidRPr="00C11F31">
        <w:rPr>
          <w:rFonts w:ascii="Arial" w:hAnsi="Arial" w:cs="Arial"/>
          <w:color w:val="000000"/>
          <w:sz w:val="22"/>
          <w:szCs w:val="22"/>
          <w:lang w:val="en-US"/>
        </w:rPr>
        <w:t xml:space="preserve">wide flood </w:t>
      </w:r>
      <w:r w:rsidRPr="00C11F31">
        <w:rPr>
          <w:rFonts w:ascii="Arial" w:hAnsi="Arial" w:cs="Arial"/>
          <w:color w:val="000000"/>
          <w:sz w:val="22"/>
          <w:szCs w:val="22"/>
          <w:shd w:val="clear" w:color="auto" w:fill="FFFFFF"/>
          <w:lang w:val="en-US"/>
        </w:rPr>
        <w:t>(47°</w:t>
      </w:r>
      <w:r w:rsidRPr="00C11F31">
        <w:rPr>
          <w:rFonts w:ascii="Arial" w:hAnsi="Arial" w:cs="Arial"/>
          <w:color w:val="000000"/>
          <w:sz w:val="22"/>
          <w:szCs w:val="22"/>
          <w:lang w:val="en-US"/>
        </w:rPr>
        <w:t>),</w:t>
      </w:r>
    </w:p>
    <w:p w14:paraId="514642EE" w14:textId="77777777" w:rsidR="002741D6" w:rsidRPr="00C11F31" w:rsidRDefault="002741D6" w:rsidP="00C11F31">
      <w:pPr>
        <w:spacing w:line="360" w:lineRule="auto"/>
        <w:ind w:left="2127" w:firstLine="709"/>
        <w:rPr>
          <w:rFonts w:ascii="Arial" w:eastAsia="Times New Roman" w:hAnsi="Arial" w:cs="Arial"/>
          <w:color w:val="000000"/>
          <w:spacing w:val="-2"/>
          <w:sz w:val="22"/>
          <w:szCs w:val="22"/>
          <w:lang w:val="en-US"/>
        </w:rPr>
      </w:pPr>
      <w:r w:rsidRPr="00C11F31">
        <w:rPr>
          <w:rFonts w:ascii="Arial" w:hAnsi="Arial" w:cs="Arial"/>
          <w:color w:val="000000"/>
          <w:sz w:val="22"/>
          <w:szCs w:val="22"/>
          <w:lang w:val="en-US"/>
        </w:rPr>
        <w:t xml:space="preserve">extra wide flood </w:t>
      </w:r>
      <w:r w:rsidRPr="00C11F31">
        <w:rPr>
          <w:rFonts w:ascii="Arial" w:hAnsi="Arial" w:cs="Arial"/>
          <w:color w:val="000000"/>
          <w:sz w:val="22"/>
          <w:szCs w:val="22"/>
          <w:shd w:val="clear" w:color="auto" w:fill="FFFFFF"/>
          <w:lang w:val="en-US"/>
        </w:rPr>
        <w:t>(82°</w:t>
      </w:r>
      <w:r w:rsidRPr="00C11F31">
        <w:rPr>
          <w:rFonts w:ascii="Arial" w:hAnsi="Arial" w:cs="Arial"/>
          <w:color w:val="000000"/>
          <w:sz w:val="22"/>
          <w:szCs w:val="22"/>
          <w:lang w:val="en-US"/>
        </w:rPr>
        <w:t>),</w:t>
      </w:r>
    </w:p>
    <w:p w14:paraId="0F827B9B" w14:textId="77777777" w:rsidR="002741D6" w:rsidRPr="00C11F31" w:rsidRDefault="002741D6" w:rsidP="00C11F31">
      <w:pPr>
        <w:spacing w:line="360" w:lineRule="auto"/>
        <w:ind w:left="2127" w:firstLine="709"/>
        <w:rPr>
          <w:rFonts w:ascii="Arial" w:eastAsia="Times New Roman" w:hAnsi="Arial" w:cs="Arial"/>
          <w:color w:val="000000"/>
          <w:spacing w:val="-2"/>
          <w:sz w:val="22"/>
          <w:szCs w:val="22"/>
          <w:lang w:val="en-US"/>
        </w:rPr>
      </w:pPr>
      <w:r w:rsidRPr="00C11F31">
        <w:rPr>
          <w:rFonts w:ascii="Arial" w:hAnsi="Arial" w:cs="Arial"/>
          <w:color w:val="000000"/>
          <w:sz w:val="22"/>
          <w:szCs w:val="22"/>
          <w:lang w:val="en-US"/>
        </w:rPr>
        <w:t>oval flood (</w:t>
      </w:r>
      <w:r w:rsidRPr="00C11F31">
        <w:rPr>
          <w:rFonts w:ascii="Arial" w:hAnsi="Arial" w:cs="Arial"/>
          <w:color w:val="000000"/>
          <w:sz w:val="22"/>
          <w:szCs w:val="22"/>
          <w:shd w:val="clear" w:color="auto" w:fill="FFFFFF"/>
          <w:lang w:val="en-US"/>
        </w:rPr>
        <w:t>19° x 65°</w:t>
      </w:r>
      <w:r w:rsidRPr="00C11F31">
        <w:rPr>
          <w:rFonts w:ascii="Arial" w:hAnsi="Arial" w:cs="Arial"/>
          <w:color w:val="000000"/>
          <w:sz w:val="22"/>
          <w:szCs w:val="22"/>
          <w:lang w:val="en-US"/>
        </w:rPr>
        <w:t>),</w:t>
      </w:r>
    </w:p>
    <w:p w14:paraId="1BCCA64E" w14:textId="77777777" w:rsidR="002741D6" w:rsidRPr="00C11F31" w:rsidRDefault="002741D6" w:rsidP="00C11F31">
      <w:pPr>
        <w:spacing w:line="360" w:lineRule="auto"/>
        <w:ind w:left="2836"/>
        <w:rPr>
          <w:rFonts w:ascii="Arial" w:eastAsia="Times New Roman" w:hAnsi="Arial" w:cs="Arial"/>
          <w:color w:val="000000"/>
          <w:spacing w:val="-2"/>
          <w:sz w:val="22"/>
          <w:szCs w:val="22"/>
          <w:lang w:val="en-US"/>
        </w:rPr>
      </w:pPr>
      <w:r w:rsidRPr="00C11F31">
        <w:rPr>
          <w:rFonts w:ascii="Arial" w:hAnsi="Arial" w:cs="Arial"/>
          <w:color w:val="000000"/>
          <w:sz w:val="22"/>
          <w:szCs w:val="22"/>
          <w:lang w:val="en-US"/>
        </w:rPr>
        <w:t>oval wide flood (</w:t>
      </w:r>
      <w:r w:rsidRPr="00C11F31">
        <w:rPr>
          <w:rFonts w:ascii="Arial" w:hAnsi="Arial" w:cs="Arial"/>
          <w:color w:val="000000"/>
          <w:sz w:val="22"/>
          <w:szCs w:val="22"/>
          <w:shd w:val="clear" w:color="auto" w:fill="FFFFFF"/>
          <w:lang w:val="en-US"/>
        </w:rPr>
        <w:t>60° x 87°</w:t>
      </w:r>
      <w:r w:rsidRPr="00C11F31">
        <w:rPr>
          <w:rFonts w:ascii="Arial" w:hAnsi="Arial" w:cs="Arial"/>
          <w:color w:val="000000"/>
          <w:sz w:val="22"/>
          <w:szCs w:val="22"/>
          <w:lang w:val="en-US"/>
        </w:rPr>
        <w:t>),</w:t>
      </w:r>
    </w:p>
    <w:p w14:paraId="1514AC45" w14:textId="77777777" w:rsidR="002741D6" w:rsidRPr="00C11F31" w:rsidRDefault="002741D6" w:rsidP="00C11F31">
      <w:pPr>
        <w:spacing w:line="360" w:lineRule="auto"/>
        <w:ind w:left="2127" w:firstLine="709"/>
        <w:rPr>
          <w:rFonts w:ascii="Arial" w:eastAsia="Times New Roman" w:hAnsi="Arial" w:cs="Arial"/>
          <w:spacing w:val="-2"/>
          <w:sz w:val="22"/>
          <w:szCs w:val="22"/>
          <w:lang w:val="en-US"/>
        </w:rPr>
      </w:pPr>
      <w:r w:rsidRPr="00C11F31">
        <w:rPr>
          <w:rFonts w:ascii="Arial" w:hAnsi="Arial" w:cs="Arial"/>
          <w:sz w:val="22"/>
          <w:szCs w:val="22"/>
          <w:lang w:val="en-US"/>
        </w:rPr>
        <w:t>w</w:t>
      </w:r>
      <w:r w:rsidRPr="00C11F31">
        <w:rPr>
          <w:rFonts w:ascii="Arial" w:hAnsi="Arial" w:cs="Arial"/>
          <w:color w:val="000000"/>
          <w:sz w:val="22"/>
          <w:szCs w:val="22"/>
          <w:lang w:val="en-US"/>
        </w:rPr>
        <w:t>allwash (</w:t>
      </w:r>
      <w:r w:rsidRPr="00C11F31">
        <w:rPr>
          <w:rFonts w:ascii="Arial" w:hAnsi="Arial" w:cs="Arial"/>
          <w:color w:val="000000"/>
          <w:sz w:val="22"/>
          <w:szCs w:val="22"/>
          <w:shd w:val="clear" w:color="auto" w:fill="FFFFFF"/>
          <w:lang w:val="en-US"/>
        </w:rPr>
        <w:t>gelijkmatige wallwashing</w:t>
      </w:r>
      <w:r w:rsidRPr="00C11F31">
        <w:rPr>
          <w:rFonts w:ascii="Arial" w:hAnsi="Arial" w:cs="Arial"/>
          <w:sz w:val="22"/>
          <w:szCs w:val="22"/>
          <w:lang w:val="en-US"/>
        </w:rPr>
        <w:t>)</w:t>
      </w:r>
    </w:p>
    <w:p w14:paraId="49298CF7" w14:textId="69788080" w:rsidR="002741D6" w:rsidRPr="00C11F31" w:rsidRDefault="002741D6" w:rsidP="00C11F31">
      <w:pPr>
        <w:spacing w:line="360" w:lineRule="auto"/>
        <w:ind w:left="2127" w:firstLine="709"/>
        <w:rPr>
          <w:rFonts w:ascii="Arial" w:eastAsia="Times New Roman" w:hAnsi="Arial" w:cs="Arial"/>
          <w:color w:val="000000" w:themeColor="text1"/>
          <w:spacing w:val="-2"/>
          <w:sz w:val="22"/>
          <w:szCs w:val="22"/>
          <w:lang w:val="en-US"/>
        </w:rPr>
      </w:pPr>
      <w:r w:rsidRPr="00C11F31">
        <w:rPr>
          <w:rFonts w:ascii="Arial" w:hAnsi="Arial" w:cs="Arial"/>
          <w:color w:val="000000" w:themeColor="text1"/>
          <w:sz w:val="22"/>
          <w:szCs w:val="22"/>
          <w:lang w:val="en-US"/>
        </w:rPr>
        <w:t>Narrow framing</w:t>
      </w:r>
    </w:p>
    <w:p w14:paraId="7D933D11" w14:textId="4A93F7FF" w:rsidR="002741D6" w:rsidRPr="00C11F31" w:rsidRDefault="002741D6" w:rsidP="00C11F31">
      <w:pPr>
        <w:spacing w:line="360" w:lineRule="auto"/>
        <w:ind w:left="2127" w:firstLine="709"/>
        <w:rPr>
          <w:rFonts w:ascii="Arial" w:eastAsia="Times New Roman" w:hAnsi="Arial" w:cs="Arial"/>
          <w:color w:val="000000" w:themeColor="text1"/>
          <w:spacing w:val="-2"/>
          <w:sz w:val="22"/>
          <w:szCs w:val="22"/>
          <w:lang w:val="en-US"/>
        </w:rPr>
      </w:pPr>
      <w:r w:rsidRPr="00C11F31">
        <w:rPr>
          <w:rFonts w:ascii="Arial" w:hAnsi="Arial" w:cs="Arial"/>
          <w:color w:val="000000" w:themeColor="text1"/>
          <w:sz w:val="22"/>
          <w:szCs w:val="22"/>
          <w:lang w:val="en-US"/>
        </w:rPr>
        <w:t>Wide framing</w:t>
      </w:r>
    </w:p>
    <w:p w14:paraId="552193CE" w14:textId="77777777" w:rsidR="002741D6" w:rsidRPr="00C11F31" w:rsidRDefault="002741D6" w:rsidP="00C11F31">
      <w:pPr>
        <w:spacing w:before="100" w:beforeAutospacing="1" w:after="100" w:afterAutospacing="1" w:line="360" w:lineRule="auto"/>
        <w:rPr>
          <w:rFonts w:ascii="Arial" w:eastAsia="Times New Roman" w:hAnsi="Arial" w:cs="Arial"/>
          <w:color w:val="000000"/>
          <w:sz w:val="22"/>
          <w:szCs w:val="22"/>
          <w:lang w:val="en-US"/>
        </w:rPr>
      </w:pPr>
      <w:r w:rsidRPr="00C11F31">
        <w:rPr>
          <w:rFonts w:ascii="Arial" w:hAnsi="Arial" w:cs="Arial"/>
          <w:color w:val="000000"/>
          <w:sz w:val="22"/>
          <w:szCs w:val="22"/>
          <w:lang w:val="en-US"/>
        </w:rPr>
        <w:t>ERCO LED-module:</w:t>
      </w:r>
      <w:r w:rsidRPr="00C11F31">
        <w:rPr>
          <w:rFonts w:ascii="Arial" w:hAnsi="Arial" w:cs="Arial"/>
          <w:color w:val="000000"/>
          <w:sz w:val="22"/>
          <w:szCs w:val="22"/>
          <w:lang w:val="en-US"/>
        </w:rPr>
        <w:tab/>
      </w:r>
      <w:r w:rsidRPr="00C11F31">
        <w:rPr>
          <w:rFonts w:ascii="Arial" w:hAnsi="Arial" w:cs="Arial"/>
          <w:color w:val="000000"/>
          <w:sz w:val="22"/>
          <w:szCs w:val="22"/>
          <w:lang w:val="en-US"/>
        </w:rPr>
        <w:tab/>
        <w:t>High-power led</w:t>
      </w:r>
    </w:p>
    <w:p w14:paraId="04301D48" w14:textId="24827B5C" w:rsidR="002741D6" w:rsidRPr="00C11F31" w:rsidRDefault="002741D6" w:rsidP="00C11F31">
      <w:pPr>
        <w:spacing w:before="100" w:beforeAutospacing="1" w:after="100" w:afterAutospacing="1" w:line="360" w:lineRule="auto"/>
        <w:ind w:left="2836" w:hanging="2836"/>
        <w:rPr>
          <w:rFonts w:ascii="Arial" w:eastAsia="Times New Roman" w:hAnsi="Arial" w:cs="Arial"/>
          <w:color w:val="000000"/>
          <w:sz w:val="22"/>
          <w:szCs w:val="22"/>
        </w:rPr>
      </w:pPr>
      <w:r w:rsidRPr="00C11F31">
        <w:rPr>
          <w:rFonts w:ascii="Arial" w:hAnsi="Arial" w:cs="Arial"/>
          <w:color w:val="000000"/>
          <w:sz w:val="22"/>
          <w:szCs w:val="22"/>
          <w:lang w:val="en-US"/>
        </w:rPr>
        <w:t>Lichtkleuren:</w:t>
      </w:r>
      <w:r w:rsidRPr="00C11F31">
        <w:rPr>
          <w:rFonts w:ascii="Arial" w:hAnsi="Arial" w:cs="Arial"/>
          <w:color w:val="000000"/>
          <w:sz w:val="22"/>
          <w:szCs w:val="22"/>
          <w:lang w:val="en-US"/>
        </w:rPr>
        <w:tab/>
        <w:t xml:space="preserve">3000K CRI 92, 4000K CRI </w:t>
      </w:r>
      <w:r w:rsidR="00E157DF" w:rsidRPr="00C11F31">
        <w:rPr>
          <w:rFonts w:ascii="Arial" w:hAnsi="Arial" w:cs="Arial"/>
          <w:color w:val="000000"/>
          <w:sz w:val="22"/>
          <w:szCs w:val="22"/>
          <w:lang w:val="en-US"/>
        </w:rPr>
        <w:t>8</w:t>
      </w:r>
      <w:r w:rsidRPr="00C11F31">
        <w:rPr>
          <w:rFonts w:ascii="Arial" w:hAnsi="Arial" w:cs="Arial"/>
          <w:color w:val="000000"/>
          <w:sz w:val="22"/>
          <w:szCs w:val="22"/>
          <w:lang w:val="en-US"/>
        </w:rPr>
        <w:t xml:space="preserve">2, tunable white (2700K – 8000K) of RGBW. </w:t>
      </w:r>
      <w:r w:rsidRPr="00C11F31">
        <w:rPr>
          <w:rFonts w:ascii="Arial" w:hAnsi="Arial" w:cs="Arial"/>
          <w:color w:val="000000"/>
          <w:sz w:val="22"/>
          <w:szCs w:val="22"/>
        </w:rPr>
        <w:t>Op aanvraag: 2700K CRI 92, 3000K CRI 97, 3500K CRI 92, 4000K CRI 92,</w:t>
      </w:r>
    </w:p>
    <w:p w14:paraId="44E005A8" w14:textId="77777777" w:rsidR="002741D6" w:rsidRPr="00C11F31" w:rsidRDefault="002741D6" w:rsidP="00C11F31">
      <w:pPr>
        <w:spacing w:before="100" w:beforeAutospacing="1" w:after="100" w:afterAutospacing="1" w:line="360" w:lineRule="auto"/>
        <w:rPr>
          <w:rFonts w:ascii="Arial" w:eastAsia="Times New Roman" w:hAnsi="Arial" w:cs="Arial"/>
          <w:color w:val="000000"/>
          <w:sz w:val="22"/>
          <w:szCs w:val="22"/>
        </w:rPr>
      </w:pPr>
      <w:r w:rsidRPr="00C11F31">
        <w:rPr>
          <w:rFonts w:ascii="Arial" w:hAnsi="Arial" w:cs="Arial"/>
          <w:color w:val="000000"/>
          <w:sz w:val="22"/>
          <w:szCs w:val="22"/>
        </w:rPr>
        <w:t>Behuizing:</w:t>
      </w:r>
      <w:r w:rsidRPr="00C11F31">
        <w:rPr>
          <w:rFonts w:ascii="Arial" w:hAnsi="Arial" w:cs="Arial"/>
          <w:color w:val="000000"/>
          <w:sz w:val="22"/>
          <w:szCs w:val="22"/>
        </w:rPr>
        <w:tab/>
      </w:r>
      <w:r w:rsidRPr="00C11F31">
        <w:rPr>
          <w:rFonts w:ascii="Arial" w:hAnsi="Arial" w:cs="Arial"/>
          <w:color w:val="000000"/>
          <w:sz w:val="22"/>
          <w:szCs w:val="22"/>
        </w:rPr>
        <w:tab/>
      </w:r>
      <w:r w:rsidRPr="00C11F31">
        <w:rPr>
          <w:rFonts w:ascii="Arial" w:hAnsi="Arial" w:cs="Arial"/>
          <w:color w:val="000000"/>
          <w:sz w:val="22"/>
          <w:szCs w:val="22"/>
        </w:rPr>
        <w:tab/>
        <w:t>Graphit m</w:t>
      </w:r>
    </w:p>
    <w:p w14:paraId="6145E834" w14:textId="77777777" w:rsidR="002741D6" w:rsidRPr="00C11F31" w:rsidRDefault="002741D6" w:rsidP="00C11F31">
      <w:pPr>
        <w:spacing w:before="100" w:beforeAutospacing="1" w:after="100" w:afterAutospacing="1" w:line="360" w:lineRule="auto"/>
        <w:rPr>
          <w:rFonts w:ascii="Arial" w:eastAsia="Times New Roman" w:hAnsi="Arial" w:cs="Arial"/>
          <w:color w:val="000000"/>
          <w:sz w:val="22"/>
          <w:szCs w:val="22"/>
        </w:rPr>
      </w:pPr>
      <w:r w:rsidRPr="00C11F31">
        <w:rPr>
          <w:rFonts w:ascii="Arial" w:hAnsi="Arial" w:cs="Arial"/>
          <w:color w:val="000000"/>
          <w:sz w:val="22"/>
          <w:szCs w:val="22"/>
        </w:rPr>
        <w:t>Montage:</w:t>
      </w:r>
      <w:r w:rsidRPr="00C11F31">
        <w:rPr>
          <w:rFonts w:ascii="Arial" w:hAnsi="Arial" w:cs="Arial"/>
          <w:color w:val="000000"/>
          <w:sz w:val="22"/>
          <w:szCs w:val="22"/>
        </w:rPr>
        <w:tab/>
      </w:r>
      <w:r w:rsidRPr="00C11F31">
        <w:rPr>
          <w:rFonts w:ascii="Arial" w:hAnsi="Arial" w:cs="Arial"/>
          <w:color w:val="000000"/>
          <w:sz w:val="22"/>
          <w:szCs w:val="22"/>
        </w:rPr>
        <w:tab/>
      </w:r>
      <w:r w:rsidRPr="00C11F31">
        <w:rPr>
          <w:rFonts w:ascii="Arial" w:hAnsi="Arial" w:cs="Arial"/>
          <w:color w:val="000000"/>
          <w:sz w:val="22"/>
          <w:szCs w:val="22"/>
        </w:rPr>
        <w:tab/>
        <w:t>Armatuur of aansluitschroefdraad G1/2</w:t>
      </w:r>
    </w:p>
    <w:p w14:paraId="1C8B3D83" w14:textId="2AE655C8" w:rsidR="00FE26C3" w:rsidRPr="00C11F31" w:rsidRDefault="00332D6A" w:rsidP="00C11F31">
      <w:pPr>
        <w:pStyle w:val="ERCOText"/>
        <w:ind w:left="2836" w:hanging="2836"/>
        <w:outlineLvl w:val="0"/>
        <w:rPr>
          <w:b/>
        </w:rPr>
      </w:pPr>
      <w:r w:rsidRPr="00C11F31">
        <w:rPr>
          <w:color w:val="000000"/>
        </w:rPr>
        <w:t>Bedrijfsapparatuur:</w:t>
      </w:r>
      <w:r w:rsidRPr="00C11F31">
        <w:rPr>
          <w:color w:val="000000"/>
        </w:rPr>
        <w:tab/>
      </w:r>
      <w:r w:rsidR="002741D6" w:rsidRPr="00C11F31">
        <w:rPr>
          <w:color w:val="000000"/>
        </w:rPr>
        <w:t xml:space="preserve">Schakelbaar, DALI dimbaar, </w:t>
      </w:r>
      <w:r w:rsidRPr="00C11F31">
        <w:rPr>
          <w:color w:val="000000"/>
        </w:rPr>
        <w:br/>
      </w:r>
      <w:r w:rsidR="002741D6" w:rsidRPr="00C11F31">
        <w:rPr>
          <w:color w:val="000000"/>
        </w:rPr>
        <w:t>Casambi Bluetooth</w:t>
      </w:r>
    </w:p>
    <w:p w14:paraId="24C37C32" w14:textId="77777777" w:rsidR="00FE26C3" w:rsidRPr="00E06660" w:rsidRDefault="00FE26C3" w:rsidP="00FE26C3">
      <w:pPr>
        <w:pStyle w:val="ERCOText"/>
        <w:outlineLvl w:val="0"/>
        <w:rPr>
          <w:b/>
        </w:rPr>
      </w:pPr>
    </w:p>
    <w:p w14:paraId="568EBE8F" w14:textId="77777777" w:rsidR="00611B51" w:rsidRDefault="00611B51">
      <w:pPr>
        <w:rPr>
          <w:rFonts w:ascii="Arial" w:hAnsi="Arial" w:cs="Arial"/>
          <w:b/>
          <w:bCs/>
          <w:sz w:val="22"/>
          <w:szCs w:val="22"/>
        </w:rPr>
      </w:pPr>
      <w:r>
        <w:br w:type="page"/>
      </w:r>
    </w:p>
    <w:p w14:paraId="007DB310" w14:textId="7BB47F90" w:rsidR="009A2F4B" w:rsidRPr="00E06660" w:rsidRDefault="009A2F4B" w:rsidP="009A2F4B">
      <w:pPr>
        <w:pStyle w:val="ERCOberschrift"/>
      </w:pPr>
      <w:r>
        <w:lastRenderedPageBreak/>
        <w:t>Afbeeldingen</w:t>
      </w:r>
    </w:p>
    <w:p w14:paraId="008F27C6" w14:textId="77777777" w:rsidR="00DA6105" w:rsidRDefault="00DA6105" w:rsidP="00D67FCD">
      <w:pPr>
        <w:pStyle w:val="ERCOberschrift"/>
      </w:pPr>
      <w:bookmarkStart w:id="0" w:name="_Hlk90476712"/>
    </w:p>
    <w:p w14:paraId="0CF524B7" w14:textId="68708498" w:rsidR="00E06660" w:rsidRDefault="004C189B" w:rsidP="004C189B">
      <w:pPr>
        <w:spacing w:line="360" w:lineRule="auto"/>
        <w:rPr>
          <w:rFonts w:ascii="Arial" w:hAnsi="Arial"/>
          <w:color w:val="000000" w:themeColor="text1"/>
          <w:sz w:val="22"/>
          <w:szCs w:val="22"/>
        </w:rPr>
      </w:pPr>
      <w:r w:rsidRPr="00707566">
        <w:rPr>
          <w:b/>
          <w:bCs/>
          <w:noProof/>
          <w:color w:val="000000" w:themeColor="text1"/>
          <w:sz w:val="22"/>
          <w:szCs w:val="22"/>
        </w:rPr>
        <w:drawing>
          <wp:anchor distT="36195" distB="36195" distL="114300" distR="114300" simplePos="0" relativeHeight="251660288" behindDoc="0" locked="0" layoutInCell="1" allowOverlap="1" wp14:anchorId="1898E58E" wp14:editId="10A18DD0">
            <wp:simplePos x="0" y="0"/>
            <wp:positionH relativeFrom="column">
              <wp:posOffset>128</wp:posOffset>
            </wp:positionH>
            <wp:positionV relativeFrom="paragraph">
              <wp:posOffset>687153</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8147A9" w:rsidRPr="004C189B">
        <w:rPr>
          <w:rFonts w:ascii="Arial" w:hAnsi="Arial"/>
          <w:color w:val="000000" w:themeColor="text1"/>
          <w:sz w:val="22"/>
          <w:szCs w:val="22"/>
        </w:rPr>
        <w:t>De nieuwe Beamer contourenspots beschikken over een projectieoptiek om doeloppervlakken exact, haarscherp te verlichten: voor een magisch verlichtingseffect en minder lichtvervuiling.</w:t>
      </w:r>
    </w:p>
    <w:p w14:paraId="2C77E196" w14:textId="77777777" w:rsidR="004C189B" w:rsidRDefault="004C189B" w:rsidP="004C189B">
      <w:pPr>
        <w:pStyle w:val="ERCOberschrift"/>
      </w:pPr>
      <w:r w:rsidRPr="00B5698D">
        <w:rPr>
          <w:b w:val="0"/>
          <w:bCs w:val="0"/>
          <w:sz w:val="18"/>
          <w:szCs w:val="18"/>
        </w:rPr>
        <w:t>© ERCO GmbH</w:t>
      </w:r>
    </w:p>
    <w:p w14:paraId="6E0F74EA" w14:textId="77777777" w:rsidR="00E06660" w:rsidRPr="004C189B" w:rsidRDefault="00E06660" w:rsidP="00E06660">
      <w:pPr>
        <w:rPr>
          <w:rFonts w:ascii="Arial" w:hAnsi="Arial" w:cs="Arial"/>
          <w:color w:val="000000" w:themeColor="text1"/>
          <w:sz w:val="22"/>
          <w:szCs w:val="22"/>
        </w:rPr>
      </w:pPr>
    </w:p>
    <w:p w14:paraId="3C3CEE12" w14:textId="77777777" w:rsidR="004C189B" w:rsidRPr="004C189B" w:rsidRDefault="004C189B" w:rsidP="00E06660">
      <w:pPr>
        <w:rPr>
          <w:rFonts w:ascii="Arial" w:hAnsi="Arial" w:cs="Arial"/>
          <w:color w:val="000000" w:themeColor="text1"/>
          <w:sz w:val="22"/>
          <w:szCs w:val="22"/>
        </w:rPr>
      </w:pPr>
    </w:p>
    <w:p w14:paraId="2D3975DF" w14:textId="0BE50208" w:rsidR="00E06660" w:rsidRPr="004C189B" w:rsidRDefault="004C189B" w:rsidP="004C189B">
      <w:pPr>
        <w:spacing w:line="360" w:lineRule="auto"/>
        <w:rPr>
          <w:rFonts w:ascii="Arial" w:hAnsi="Arial" w:cs="Arial"/>
          <w:color w:val="000000" w:themeColor="text1"/>
          <w:sz w:val="22"/>
          <w:szCs w:val="22"/>
        </w:rPr>
      </w:pPr>
      <w:r>
        <w:rPr>
          <w:rFonts w:ascii="Arial" w:hAnsi="Arial" w:cs="Arial"/>
          <w:noProof/>
          <w:color w:val="000000" w:themeColor="text1"/>
          <w:sz w:val="20"/>
        </w:rPr>
        <w:drawing>
          <wp:anchor distT="36195" distB="36195" distL="114300" distR="114300" simplePos="0" relativeHeight="251662336" behindDoc="0" locked="0" layoutInCell="1" allowOverlap="1" wp14:anchorId="0EF5877D" wp14:editId="38AA409D">
            <wp:simplePos x="0" y="0"/>
            <wp:positionH relativeFrom="column">
              <wp:posOffset>0</wp:posOffset>
            </wp:positionH>
            <wp:positionV relativeFrom="paragraph">
              <wp:posOffset>695242</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r w:rsidR="008147A9" w:rsidRPr="004C189B">
        <w:rPr>
          <w:rFonts w:ascii="Arial" w:hAnsi="Arial"/>
          <w:color w:val="000000" w:themeColor="text1"/>
          <w:sz w:val="22"/>
          <w:szCs w:val="22"/>
        </w:rPr>
        <w:t>De nieuwe maat L rondt de Beamer schijnwerperfamilie naar boven af. Met lichtstromen tot en met 2</w:t>
      </w:r>
      <w:r w:rsidR="00E157DF" w:rsidRPr="004C189B">
        <w:rPr>
          <w:rFonts w:ascii="Arial" w:hAnsi="Arial"/>
          <w:color w:val="000000" w:themeColor="text1"/>
          <w:sz w:val="22"/>
          <w:szCs w:val="22"/>
        </w:rPr>
        <w:t>614</w:t>
      </w:r>
      <w:r w:rsidR="008147A9" w:rsidRPr="004C189B">
        <w:rPr>
          <w:rFonts w:ascii="Arial" w:hAnsi="Arial"/>
          <w:color w:val="000000" w:themeColor="text1"/>
          <w:sz w:val="22"/>
          <w:szCs w:val="22"/>
        </w:rPr>
        <w:t>lm overwint zijn lichtstraal ook grote afstanden naar het doeloppervlak en plaatst krachtige accenten.</w:t>
      </w:r>
    </w:p>
    <w:p w14:paraId="0D3C7FCA" w14:textId="1BBF1067" w:rsidR="00E06660" w:rsidRPr="004C189B" w:rsidRDefault="00E06660" w:rsidP="00E06660">
      <w:pPr>
        <w:rPr>
          <w:rFonts w:ascii="Arial" w:hAnsi="Arial" w:cs="Arial"/>
          <w:color w:val="000000" w:themeColor="text1"/>
          <w:sz w:val="22"/>
          <w:szCs w:val="22"/>
        </w:rPr>
      </w:pPr>
    </w:p>
    <w:p w14:paraId="785F2B1A" w14:textId="77777777" w:rsidR="004C189B" w:rsidRPr="001605D0" w:rsidRDefault="004C189B" w:rsidP="004C189B">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Pr="001605D0">
        <w:rPr>
          <w:rFonts w:ascii="Arial" w:hAnsi="Arial" w:cs="Arial"/>
          <w:color w:val="000000" w:themeColor="text1"/>
          <w:sz w:val="18"/>
          <w:szCs w:val="18"/>
        </w:rPr>
        <w:t>ERCO GmbH</w:t>
      </w:r>
    </w:p>
    <w:p w14:paraId="549B77E1" w14:textId="77777777" w:rsidR="004C189B" w:rsidRPr="004C189B" w:rsidRDefault="004C189B" w:rsidP="00E06660">
      <w:pPr>
        <w:rPr>
          <w:rFonts w:ascii="Arial" w:hAnsi="Arial" w:cs="Arial"/>
          <w:color w:val="000000" w:themeColor="text1"/>
          <w:sz w:val="22"/>
          <w:szCs w:val="22"/>
        </w:rPr>
      </w:pPr>
    </w:p>
    <w:p w14:paraId="65D7B4E5" w14:textId="77777777" w:rsidR="004C189B" w:rsidRPr="004C189B" w:rsidRDefault="004C189B" w:rsidP="00E06660">
      <w:pPr>
        <w:rPr>
          <w:rFonts w:ascii="Arial" w:hAnsi="Arial" w:cs="Arial"/>
          <w:color w:val="000000" w:themeColor="text1"/>
          <w:sz w:val="22"/>
          <w:szCs w:val="22"/>
        </w:rPr>
      </w:pPr>
    </w:p>
    <w:p w14:paraId="7BDF2579" w14:textId="71AEFAF4" w:rsidR="00E06660" w:rsidRPr="004C189B" w:rsidRDefault="008147A9" w:rsidP="004C189B">
      <w:pPr>
        <w:spacing w:line="360" w:lineRule="auto"/>
        <w:rPr>
          <w:rFonts w:ascii="Arial" w:hAnsi="Arial" w:cs="Arial"/>
          <w:color w:val="000000" w:themeColor="text1"/>
          <w:sz w:val="22"/>
          <w:szCs w:val="22"/>
        </w:rPr>
      </w:pPr>
      <w:r w:rsidRPr="004C189B">
        <w:rPr>
          <w:rFonts w:ascii="Arial" w:hAnsi="Arial"/>
          <w:color w:val="000000" w:themeColor="text1"/>
          <w:sz w:val="22"/>
          <w:szCs w:val="22"/>
        </w:rPr>
        <w:t xml:space="preserve">Beamer schijnwerpers bieden ongewoon veelzijdige besturingsopties: naast DALI als digitale interface is ook draadloze besturing via Casambi Bluetooth mogelijk. </w:t>
      </w:r>
    </w:p>
    <w:p w14:paraId="38BFCD20" w14:textId="3241C6EC" w:rsidR="001F175E" w:rsidRPr="004C189B" w:rsidRDefault="004C189B" w:rsidP="001F175E">
      <w:pPr>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20790AAD" wp14:editId="5E9B5880">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7"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742DA2CF" w14:textId="77777777" w:rsidR="004C189B" w:rsidRPr="0068295D" w:rsidRDefault="004C189B" w:rsidP="004C189B">
      <w:pPr>
        <w:spacing w:line="360" w:lineRule="auto"/>
        <w:rPr>
          <w:rFonts w:ascii="Arial" w:hAnsi="Arial" w:cs="Arial"/>
          <w:color w:val="000000" w:themeColor="text1"/>
          <w:sz w:val="20"/>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GmbH </w:t>
      </w:r>
    </w:p>
    <w:p w14:paraId="19ED51B3" w14:textId="77777777" w:rsidR="004C189B" w:rsidRPr="004C189B" w:rsidRDefault="004C189B" w:rsidP="001F175E">
      <w:pPr>
        <w:rPr>
          <w:rFonts w:ascii="Arial" w:hAnsi="Arial" w:cs="Arial"/>
          <w:color w:val="000000" w:themeColor="text1"/>
          <w:sz w:val="22"/>
          <w:szCs w:val="22"/>
        </w:rPr>
      </w:pPr>
    </w:p>
    <w:p w14:paraId="037036EB" w14:textId="77777777" w:rsidR="004C189B" w:rsidRDefault="004C189B" w:rsidP="001F175E">
      <w:pPr>
        <w:rPr>
          <w:rFonts w:ascii="Arial" w:hAnsi="Arial" w:cs="Arial"/>
          <w:color w:val="000000" w:themeColor="text1"/>
          <w:sz w:val="22"/>
          <w:szCs w:val="22"/>
        </w:rPr>
      </w:pPr>
    </w:p>
    <w:p w14:paraId="545DF8BB" w14:textId="77777777" w:rsidR="004C189B" w:rsidRDefault="004C189B" w:rsidP="001F175E">
      <w:pPr>
        <w:rPr>
          <w:rFonts w:ascii="Arial" w:hAnsi="Arial" w:cs="Arial"/>
          <w:color w:val="000000" w:themeColor="text1"/>
          <w:sz w:val="22"/>
          <w:szCs w:val="22"/>
        </w:rPr>
      </w:pPr>
    </w:p>
    <w:p w14:paraId="2FD21A8B" w14:textId="77777777" w:rsidR="004C189B" w:rsidRPr="004C189B" w:rsidRDefault="004C189B" w:rsidP="001F175E">
      <w:pPr>
        <w:rPr>
          <w:rFonts w:ascii="Arial" w:hAnsi="Arial" w:cs="Arial"/>
          <w:color w:val="000000" w:themeColor="text1"/>
          <w:sz w:val="22"/>
          <w:szCs w:val="22"/>
        </w:rPr>
      </w:pPr>
    </w:p>
    <w:p w14:paraId="0D61539B" w14:textId="293909A3" w:rsidR="001F175E" w:rsidRDefault="008147A9" w:rsidP="004C189B">
      <w:pPr>
        <w:spacing w:line="360" w:lineRule="auto"/>
        <w:rPr>
          <w:rFonts w:ascii="Arial" w:hAnsi="Arial"/>
          <w:color w:val="000000" w:themeColor="text1"/>
          <w:sz w:val="22"/>
          <w:szCs w:val="22"/>
        </w:rPr>
      </w:pPr>
      <w:r w:rsidRPr="004C189B">
        <w:rPr>
          <w:rFonts w:ascii="Arial" w:hAnsi="Arial"/>
          <w:color w:val="000000" w:themeColor="text1"/>
          <w:sz w:val="22"/>
          <w:szCs w:val="22"/>
        </w:rPr>
        <w:lastRenderedPageBreak/>
        <w:t xml:space="preserve">Veel creatieve speelruimte: als lichtkleuren zijn voor Beamer schijnwerpers in alle maten warmwit (3000K), neutraalwit (4000K), tunable white alsmede RGBW verkrijgbaar. </w:t>
      </w:r>
    </w:p>
    <w:p w14:paraId="7A6E5B46" w14:textId="77777777" w:rsidR="004C189B" w:rsidRDefault="004C189B" w:rsidP="004C189B">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340F559C" wp14:editId="4B54076E">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76B0769A" w14:textId="77777777" w:rsidR="004C189B" w:rsidRPr="00C75815" w:rsidRDefault="004C189B" w:rsidP="004C189B">
      <w:pPr>
        <w:spacing w:line="360" w:lineRule="auto"/>
        <w:rPr>
          <w:rFonts w:ascii="Arial" w:hAnsi="Arial" w:cs="Arial"/>
          <w:color w:val="000000" w:themeColor="text1"/>
          <w:sz w:val="18"/>
          <w:szCs w:val="18"/>
        </w:rPr>
      </w:pPr>
      <w:r w:rsidRPr="001605D0">
        <w:rPr>
          <w:rFonts w:ascii="Arial" w:hAnsi="Arial" w:cs="Arial"/>
          <w:sz w:val="18"/>
          <w:szCs w:val="18"/>
        </w:rPr>
        <w:t>©</w:t>
      </w:r>
      <w:r w:rsidRPr="00C75815">
        <w:rPr>
          <w:rFonts w:ascii="Arial" w:hAnsi="Arial" w:cs="Arial"/>
          <w:color w:val="000000" w:themeColor="text1"/>
          <w:sz w:val="18"/>
          <w:szCs w:val="18"/>
        </w:rPr>
        <w:t xml:space="preserve"> ERCO GmbH</w:t>
      </w:r>
    </w:p>
    <w:p w14:paraId="6AC2DA9E" w14:textId="77777777" w:rsidR="004C189B" w:rsidRDefault="004C189B" w:rsidP="004C189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4384" behindDoc="0" locked="0" layoutInCell="1" allowOverlap="1" wp14:anchorId="71ADE4EB" wp14:editId="37340308">
            <wp:simplePos x="0" y="0"/>
            <wp:positionH relativeFrom="column">
              <wp:posOffset>3810</wp:posOffset>
            </wp:positionH>
            <wp:positionV relativeFrom="paragraph">
              <wp:posOffset>340995</wp:posOffset>
            </wp:positionV>
            <wp:extent cx="1548000" cy="1461600"/>
            <wp:effectExtent l="0" t="0" r="190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5049D629" w14:textId="77777777" w:rsidR="004C189B" w:rsidRPr="00707566" w:rsidRDefault="004C189B" w:rsidP="004C189B">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3BA9B8EA" w14:textId="77777777" w:rsidR="004C189B" w:rsidRDefault="004C189B" w:rsidP="004C189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5408" behindDoc="0" locked="0" layoutInCell="1" allowOverlap="1" wp14:anchorId="616526E4" wp14:editId="5130F189">
            <wp:simplePos x="0" y="0"/>
            <wp:positionH relativeFrom="column">
              <wp:posOffset>5494</wp:posOffset>
            </wp:positionH>
            <wp:positionV relativeFrom="paragraph">
              <wp:posOffset>219087</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0"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4E4916EA" w14:textId="77777777" w:rsidR="001F175E" w:rsidRDefault="004C189B" w:rsidP="004C189B">
      <w:pPr>
        <w:spacing w:line="360" w:lineRule="auto"/>
        <w:rPr>
          <w:rFonts w:ascii="Arial" w:hAnsi="Arial" w:cs="Arial"/>
          <w:color w:val="000000" w:themeColor="text1"/>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Gmb</w:t>
      </w:r>
      <w:r>
        <w:rPr>
          <w:rFonts w:ascii="Arial" w:hAnsi="Arial" w:cs="Arial"/>
          <w:color w:val="000000" w:themeColor="text1"/>
          <w:sz w:val="18"/>
          <w:szCs w:val="18"/>
        </w:rPr>
        <w:t>H</w:t>
      </w:r>
    </w:p>
    <w:p w14:paraId="1A948D64" w14:textId="77777777" w:rsidR="004C189B" w:rsidRDefault="004C189B" w:rsidP="004C189B">
      <w:pPr>
        <w:spacing w:line="360" w:lineRule="auto"/>
        <w:rPr>
          <w:rFonts w:ascii="Arial" w:hAnsi="Arial" w:cs="Arial"/>
          <w:color w:val="000000" w:themeColor="text1"/>
          <w:sz w:val="18"/>
          <w:szCs w:val="18"/>
        </w:rPr>
      </w:pPr>
    </w:p>
    <w:p w14:paraId="3FB74CAE" w14:textId="3772E4E5" w:rsidR="004C189B" w:rsidRDefault="004C189B" w:rsidP="004C189B">
      <w:pPr>
        <w:spacing w:line="360" w:lineRule="auto"/>
        <w:rPr>
          <w:rFonts w:ascii="Arial" w:hAnsi="Arial" w:cs="Arial"/>
          <w:color w:val="000000" w:themeColor="text1"/>
          <w:sz w:val="18"/>
          <w:szCs w:val="18"/>
        </w:rPr>
      </w:pPr>
      <w:r>
        <w:rPr>
          <w:rFonts w:ascii="Arial" w:hAnsi="Arial" w:cs="Arial"/>
          <w:noProof/>
          <w:color w:val="A6A6A6" w:themeColor="background1" w:themeShade="A6"/>
          <w:sz w:val="20"/>
        </w:rPr>
        <w:drawing>
          <wp:inline distT="0" distB="0" distL="0" distR="0" wp14:anchorId="4DC3EAE0" wp14:editId="70166A5D">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1"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52739BE0" w14:textId="77777777" w:rsidR="004C189B" w:rsidRDefault="004C189B" w:rsidP="004C189B">
      <w:pPr>
        <w:spacing w:line="360" w:lineRule="auto"/>
        <w:rPr>
          <w:rFonts w:ascii="Arial" w:hAnsi="Arial" w:cs="Arial"/>
          <w:color w:val="000000" w:themeColor="text1"/>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Gmb</w:t>
      </w:r>
      <w:r>
        <w:rPr>
          <w:rFonts w:ascii="Arial" w:hAnsi="Arial" w:cs="Arial"/>
          <w:color w:val="000000" w:themeColor="text1"/>
          <w:sz w:val="18"/>
          <w:szCs w:val="18"/>
        </w:rPr>
        <w:t>H</w:t>
      </w:r>
    </w:p>
    <w:p w14:paraId="7CE58E0A" w14:textId="09F37A82" w:rsidR="004C189B" w:rsidRPr="00DF5829" w:rsidRDefault="004C189B" w:rsidP="004C189B">
      <w:pPr>
        <w:spacing w:line="360" w:lineRule="auto"/>
        <w:rPr>
          <w:rFonts w:ascii="Arial" w:hAnsi="Arial" w:cs="Arial"/>
          <w:color w:val="A6A6A6" w:themeColor="background1" w:themeShade="A6"/>
          <w:sz w:val="20"/>
        </w:rPr>
        <w:sectPr w:rsidR="004C189B" w:rsidRPr="00DF5829" w:rsidSect="00916D90">
          <w:headerReference w:type="default" r:id="rId32"/>
          <w:footerReference w:type="default" r:id="rId33"/>
          <w:pgSz w:w="11907" w:h="16840" w:code="9"/>
          <w:pgMar w:top="2438" w:right="850" w:bottom="1134" w:left="4139" w:header="720" w:footer="585" w:gutter="0"/>
          <w:cols w:space="720"/>
        </w:sectPr>
      </w:pPr>
    </w:p>
    <w:bookmarkEnd w:id="0"/>
    <w:p w14:paraId="43E1F940" w14:textId="358ACDE8" w:rsidR="001F175E" w:rsidRPr="00DF5829" w:rsidRDefault="001F175E" w:rsidP="001D3C86">
      <w:pPr>
        <w:rPr>
          <w:rFonts w:ascii="Arial" w:hAnsi="Arial" w:cs="Arial"/>
          <w:sz w:val="20"/>
        </w:rPr>
        <w:sectPr w:rsidR="001F175E" w:rsidRPr="00DF5829" w:rsidSect="00916D90">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DF5829" w:rsidRDefault="00702DFF" w:rsidP="001D3C86">
      <w:pPr>
        <w:rPr>
          <w:rFonts w:ascii="Arial" w:hAnsi="Arial" w:cs="Arial"/>
          <w:sz w:val="20"/>
        </w:rPr>
        <w:sectPr w:rsidR="00702DFF" w:rsidRPr="00DF5829" w:rsidSect="00916D90">
          <w:type w:val="continuous"/>
          <w:pgSz w:w="11907" w:h="16840" w:code="9"/>
          <w:pgMar w:top="2438" w:right="850" w:bottom="1134" w:left="4139" w:header="720" w:footer="585" w:gutter="0"/>
          <w:cols w:space="720"/>
        </w:sectPr>
      </w:pPr>
    </w:p>
    <w:p w14:paraId="06A3FF1B" w14:textId="77777777"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space="720"/>
        </w:sectPr>
      </w:pPr>
    </w:p>
    <w:p w14:paraId="7680C781" w14:textId="7DBF8415" w:rsidR="00E502E2" w:rsidRPr="00DF5829" w:rsidRDefault="00E502E2" w:rsidP="001D3C86">
      <w:pPr>
        <w:rPr>
          <w:rFonts w:ascii="Arial" w:hAnsi="Arial" w:cs="Arial"/>
          <w:sz w:val="20"/>
        </w:rPr>
        <w:sectPr w:rsidR="00E502E2" w:rsidRPr="00DF5829" w:rsidSect="00916D90">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DF5829" w:rsidRDefault="001D3C86" w:rsidP="001D3C86">
      <w:pPr>
        <w:rPr>
          <w:rFonts w:ascii="Arial" w:hAnsi="Arial" w:cs="Arial"/>
          <w:color w:val="FF0000"/>
          <w:sz w:val="20"/>
        </w:rPr>
        <w:sectPr w:rsidR="001D3C86" w:rsidRPr="00DF5829" w:rsidSect="00916D90">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DF5829" w:rsidRDefault="001D3C86" w:rsidP="001D3C86">
      <w:pPr>
        <w:rPr>
          <w:rFonts w:ascii="Arial" w:hAnsi="Arial" w:cs="Arial"/>
          <w:color w:val="FF0000"/>
          <w:sz w:val="22"/>
          <w:szCs w:val="22"/>
        </w:rPr>
        <w:sectPr w:rsidR="001D3C86" w:rsidRPr="00DF5829" w:rsidSect="00916D90">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49887D28" w14:textId="76E01A76"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B146E76" w14:textId="321C7339" w:rsidR="00E45483" w:rsidRPr="004C189B" w:rsidRDefault="00E45483" w:rsidP="00E45483">
      <w:pPr>
        <w:pStyle w:val="02TextERCO"/>
        <w:rPr>
          <w:b/>
        </w:rPr>
      </w:pPr>
      <w:r>
        <w:rPr>
          <w:b/>
        </w:rPr>
        <w:lastRenderedPageBreak/>
        <w:t>Over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is een internationale specialist voor hoogwaardige en digitale architectuurverlichting. Het in 1934 opgerichte familiebedrijf is wereldwijd in 55 landen actief met autonome verkooporganisaties en partners.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Pr>
          <w:vertAlign w:val="superscript"/>
        </w:rPr>
        <w:t>®</w:t>
      </w:r>
      <w:r>
        <w:t xml:space="preserve"> – de ondernemingsstrategie voor duurzame verlichting – verenigt ecologische verantwoordelijkheid met technologische competentie.</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In de Lichtfabriek in Lüdenscheid ontwikkelt, ontwerpt en produceert ERCO armaturen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79CECCBD" w14:textId="77777777" w:rsidR="00CD14E0" w:rsidRPr="00E06660" w:rsidRDefault="00CD14E0" w:rsidP="00CD14E0">
      <w:pPr>
        <w:pStyle w:val="02TextERCO"/>
      </w:pPr>
    </w:p>
    <w:p w14:paraId="0D917A1B" w14:textId="6B3C4F20" w:rsidR="00CD14E0" w:rsidRPr="00E06660" w:rsidRDefault="00CD14E0" w:rsidP="00CD14E0">
      <w:pPr>
        <w:pStyle w:val="02TextERCO"/>
      </w:pPr>
      <w:r>
        <w:t xml:space="preserve">Als u meer informatie over ERCO of beeldmateriaal wenst, bezoek ons dan op </w:t>
      </w:r>
      <w:hyperlink r:id="rId34" w:history="1">
        <w:r w:rsidR="006A1663">
          <w:rPr>
            <w:rStyle w:val="Hyperlink"/>
          </w:rPr>
          <w:t>www.erco.com/press</w:t>
        </w:r>
      </w:hyperlink>
      <w:r>
        <w:t>. Wij leveren u voor uw berichtgeving ook graag materiaal over projecten wereldwijd.</w:t>
      </w:r>
    </w:p>
    <w:p w14:paraId="54DC13AD" w14:textId="3E1FF55B" w:rsidR="005A4DBE" w:rsidRPr="00E06660" w:rsidRDefault="005A4DBE" w:rsidP="00E45E09">
      <w:pPr>
        <w:pStyle w:val="ERCOText"/>
      </w:pPr>
    </w:p>
    <w:sectPr w:rsidR="005A4DBE" w:rsidRPr="00E06660" w:rsidSect="00916D90">
      <w:headerReference w:type="default" r:id="rId35"/>
      <w:footerReference w:type="default" r:id="rId3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DD5D5" w14:textId="77777777" w:rsidR="005F6927" w:rsidRDefault="005F6927">
      <w:r>
        <w:separator/>
      </w:r>
    </w:p>
  </w:endnote>
  <w:endnote w:type="continuationSeparator" w:id="0">
    <w:p w14:paraId="16404C7F" w14:textId="77777777" w:rsidR="005F6927" w:rsidRDefault="005F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BAA53" w14:textId="77777777" w:rsidR="005F6927" w:rsidRDefault="005F6927">
      <w:r>
        <w:separator/>
      </w:r>
    </w:p>
  </w:footnote>
  <w:footnote w:type="continuationSeparator" w:id="0">
    <w:p w14:paraId="70AC17E4" w14:textId="77777777" w:rsidR="005F6927" w:rsidRDefault="005F6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E4F9" w14:textId="07B7DB98" w:rsidR="001D3C86" w:rsidRPr="00332D6A"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332D6A">
      <w:rPr>
        <w:rFonts w:ascii="Arial" w:hAnsi="Arial"/>
        <w:b/>
        <w:sz w:val="44"/>
        <w:lang w:val="de-DE"/>
      </w:rPr>
      <w:t>Persbericht</w:t>
    </w:r>
  </w:p>
  <w:p w14:paraId="103F032B" w14:textId="77777777" w:rsidR="001D3C86" w:rsidRPr="00332D6A"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332D6A">
      <w:rPr>
        <w:rFonts w:ascii="Arial" w:hAnsi="Arial"/>
        <w:sz w:val="44"/>
        <w:lang w:val="de-DE"/>
      </w:rPr>
      <w:tab/>
    </w:r>
  </w:p>
  <w:p w14:paraId="5C6952E0" w14:textId="77777777" w:rsidR="001D3C86" w:rsidRPr="00332D6A" w:rsidRDefault="001D3C86">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E86C2B"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0F40B1"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332D6A" w:rsidRDefault="001B03FD" w:rsidP="001B03FD">
    <w:pPr>
      <w:pStyle w:val="ERCOAdresse"/>
      <w:framePr w:wrap="around" w:y="11341"/>
      <w:rPr>
        <w:b/>
        <w:lang w:val="de-DE"/>
      </w:rPr>
    </w:pPr>
    <w:r w:rsidRPr="00332D6A">
      <w:rPr>
        <w:b/>
        <w:lang w:val="de-DE"/>
      </w:rPr>
      <w:t>ERCO GmbH</w:t>
    </w:r>
  </w:p>
  <w:p w14:paraId="30684339" w14:textId="77777777" w:rsidR="001B03FD" w:rsidRPr="00332D6A" w:rsidRDefault="001B03FD" w:rsidP="001B03FD">
    <w:pPr>
      <w:pStyle w:val="ERCOAdresse"/>
      <w:framePr w:wrap="around" w:y="11341"/>
      <w:rPr>
        <w:lang w:val="de-DE"/>
      </w:rPr>
    </w:pPr>
    <w:r w:rsidRPr="00332D6A">
      <w:rPr>
        <w:lang w:val="de-DE"/>
      </w:rPr>
      <w:t>Katrin Klein</w:t>
    </w:r>
  </w:p>
  <w:p w14:paraId="2AE7B301" w14:textId="77777777" w:rsidR="001B03FD" w:rsidRPr="00332D6A" w:rsidRDefault="001B03FD" w:rsidP="001B03FD">
    <w:pPr>
      <w:pStyle w:val="ERCOAdresse"/>
      <w:framePr w:wrap="around" w:y="11341"/>
      <w:rPr>
        <w:lang w:val="de-DE"/>
      </w:rPr>
    </w:pPr>
    <w:r w:rsidRPr="00332D6A">
      <w:rPr>
        <w:lang w:val="de-DE"/>
      </w:rPr>
      <w:t>Content Manager/PR</w:t>
    </w:r>
  </w:p>
  <w:p w14:paraId="15CB0A47" w14:textId="77777777" w:rsidR="001B03FD" w:rsidRPr="00332D6A" w:rsidRDefault="001B03FD" w:rsidP="001B03FD">
    <w:pPr>
      <w:pStyle w:val="ERCOAdresse"/>
      <w:framePr w:wrap="around" w:y="11341"/>
      <w:rPr>
        <w:lang w:val="de-DE"/>
      </w:rPr>
    </w:pPr>
    <w:r w:rsidRPr="00332D6A">
      <w:rPr>
        <w:lang w:val="de-DE"/>
      </w:rPr>
      <w:t>Brockhauser Weg 80-82</w:t>
    </w:r>
  </w:p>
  <w:p w14:paraId="29560243" w14:textId="77777777" w:rsidR="001B03FD" w:rsidRPr="00332D6A" w:rsidRDefault="001B03FD" w:rsidP="001B03FD">
    <w:pPr>
      <w:pStyle w:val="ERCOAdresse"/>
      <w:framePr w:wrap="around" w:y="11341"/>
      <w:rPr>
        <w:lang w:val="de-DE"/>
      </w:rPr>
    </w:pPr>
    <w:r w:rsidRPr="00332D6A">
      <w:rPr>
        <w:lang w:val="de-DE"/>
      </w:rPr>
      <w:t>58507 Lüdenscheid</w:t>
    </w:r>
  </w:p>
  <w:p w14:paraId="63A18E38" w14:textId="77777777" w:rsidR="001B03FD" w:rsidRPr="00332D6A" w:rsidRDefault="001B03FD" w:rsidP="001B03FD">
    <w:pPr>
      <w:pStyle w:val="ERCOAdresse"/>
      <w:framePr w:wrap="around" w:y="11341"/>
      <w:rPr>
        <w:lang w:val="de-DE"/>
      </w:rPr>
    </w:pPr>
    <w:r w:rsidRPr="00332D6A">
      <w:rPr>
        <w:lang w:val="de-DE"/>
      </w:rPr>
      <w:t>Tel.: +49 2351 551 345</w:t>
    </w:r>
  </w:p>
  <w:p w14:paraId="47D9D7EE" w14:textId="77777777" w:rsidR="001B03FD" w:rsidRPr="00332D6A" w:rsidRDefault="001B03FD" w:rsidP="001B03FD">
    <w:pPr>
      <w:pStyle w:val="ERCOAdresse"/>
      <w:framePr w:wrap="around" w:y="11341"/>
      <w:rPr>
        <w:lang w:val="de-DE"/>
      </w:rPr>
    </w:pPr>
    <w:r w:rsidRPr="00332D6A">
      <w:rPr>
        <w:lang w:val="de-DE"/>
      </w:rPr>
      <w:t>k.klein@erco.com</w:t>
    </w:r>
  </w:p>
  <w:p w14:paraId="0B3D9A49" w14:textId="77777777" w:rsidR="001B03FD" w:rsidRPr="00332D6A" w:rsidRDefault="001B03FD" w:rsidP="001B03FD">
    <w:pPr>
      <w:pStyle w:val="ERCOAdresse"/>
      <w:framePr w:wrap="around" w:y="11341"/>
      <w:rPr>
        <w:lang w:val="en-US"/>
      </w:rPr>
    </w:pPr>
    <w:r w:rsidRPr="00332D6A">
      <w:rPr>
        <w:lang w:val="en-US"/>
      </w:rPr>
      <w:t>www.erco.com</w:t>
    </w:r>
  </w:p>
  <w:p w14:paraId="5554874F" w14:textId="77777777" w:rsidR="001B03FD" w:rsidRPr="00332D6A" w:rsidRDefault="001B03FD" w:rsidP="001B03FD">
    <w:pPr>
      <w:pStyle w:val="ERCOAdresse"/>
      <w:framePr w:wrap="around" w:y="11341"/>
      <w:rPr>
        <w:lang w:val="en-US"/>
      </w:rPr>
    </w:pPr>
  </w:p>
  <w:p w14:paraId="26D7C2A9" w14:textId="77777777" w:rsidR="001B03FD" w:rsidRPr="00332D6A" w:rsidRDefault="001B03FD" w:rsidP="001B03FD">
    <w:pPr>
      <w:pStyle w:val="ERCOAdresse"/>
      <w:framePr w:wrap="around" w:y="11341"/>
      <w:rPr>
        <w:lang w:val="en-US"/>
      </w:rPr>
    </w:pPr>
  </w:p>
  <w:p w14:paraId="3E538285" w14:textId="77777777" w:rsidR="001B03FD" w:rsidRPr="00332D6A" w:rsidRDefault="001B03FD" w:rsidP="001B03FD">
    <w:pPr>
      <w:pStyle w:val="ERCOAdresse"/>
      <w:framePr w:wrap="around" w:y="11341"/>
      <w:rPr>
        <w:b/>
        <w:lang w:val="en-US"/>
      </w:rPr>
    </w:pPr>
    <w:r w:rsidRPr="00332D6A">
      <w:rPr>
        <w:b/>
        <w:lang w:val="en-US"/>
      </w:rPr>
      <w:t xml:space="preserve">mai public relations GmbH </w:t>
    </w:r>
  </w:p>
  <w:p w14:paraId="24C2F9D7" w14:textId="77777777" w:rsidR="001B03FD" w:rsidRPr="002F4F7B" w:rsidRDefault="001B03FD" w:rsidP="001B03FD">
    <w:pPr>
      <w:pStyle w:val="ERCOAdresse"/>
      <w:framePr w:wrap="around" w:y="11341"/>
      <w:rPr>
        <w:lang w:val="de-DE"/>
      </w:rPr>
    </w:pPr>
    <w:r w:rsidRPr="002F4F7B">
      <w:rPr>
        <w:lang w:val="de-DE"/>
      </w:rPr>
      <w:t>Arno Heitland</w:t>
    </w:r>
  </w:p>
  <w:p w14:paraId="66F7788E" w14:textId="77777777" w:rsidR="001B03FD" w:rsidRPr="002F4F7B" w:rsidRDefault="001B03FD" w:rsidP="001B03FD">
    <w:pPr>
      <w:pStyle w:val="ERCOAdresse"/>
      <w:framePr w:wrap="around" w:y="11341"/>
      <w:rPr>
        <w:lang w:val="de-DE"/>
      </w:rPr>
    </w:pPr>
    <w:r w:rsidRPr="002F4F7B">
      <w:rPr>
        <w:lang w:val="de-DE"/>
      </w:rPr>
      <w:t>Senior PR-adviseur</w:t>
    </w:r>
  </w:p>
  <w:p w14:paraId="3ED8DC6B" w14:textId="77777777" w:rsidR="001B03FD" w:rsidRPr="00547FCF" w:rsidRDefault="001B03FD" w:rsidP="001B03FD">
    <w:pPr>
      <w:pStyle w:val="ERCOAdresse"/>
      <w:framePr w:wrap="around" w:y="11341"/>
    </w:pPr>
    <w:r>
      <w:t>Leuschnerdamm 13</w:t>
    </w:r>
  </w:p>
  <w:p w14:paraId="208CBFE0" w14:textId="77777777" w:rsidR="001B03FD" w:rsidRPr="00547FCF" w:rsidRDefault="001B03FD" w:rsidP="001B03FD">
    <w:pPr>
      <w:pStyle w:val="ERCOAdresse"/>
      <w:framePr w:wrap="around" w:y="11341"/>
    </w:pPr>
    <w:r>
      <w:t>10999 Berlijn</w:t>
    </w:r>
  </w:p>
  <w:p w14:paraId="52A9C765" w14:textId="77777777" w:rsidR="001B03FD" w:rsidRPr="00547FCF" w:rsidRDefault="001B03FD" w:rsidP="001B03FD">
    <w:pPr>
      <w:pStyle w:val="ERCOAdresse"/>
      <w:framePr w:wrap="around" w:y="11341"/>
    </w:pPr>
    <w:r>
      <w:t>Tel.: +49 30 66 40 40 558</w:t>
    </w:r>
  </w:p>
  <w:p w14:paraId="5653516C" w14:textId="77777777" w:rsidR="001B03FD" w:rsidRPr="00547FCF" w:rsidRDefault="00483E93" w:rsidP="001B03FD">
    <w:pPr>
      <w:pStyle w:val="ERCOAdresse"/>
      <w:framePr w:wrap="around" w:y="11341"/>
    </w:pPr>
    <w:hyperlink r:id="rId1" w:history="1">
      <w:r>
        <w:t>erco@maipr.com</w:t>
      </w:r>
    </w:hyperlink>
  </w:p>
  <w:p w14:paraId="55676D02" w14:textId="77777777" w:rsidR="001B03FD" w:rsidRPr="00547FCF" w:rsidRDefault="001B03FD" w:rsidP="001B03FD">
    <w:pPr>
      <w:pStyle w:val="ERCOAdresse"/>
      <w:framePr w:wrap="around" w:y="11341"/>
    </w:pPr>
    <w: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514159210" name="Grafik 15141592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332D6A"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332D6A">
      <w:rPr>
        <w:rFonts w:ascii="Arial" w:hAnsi="Arial"/>
        <w:b/>
        <w:sz w:val="44"/>
        <w:lang w:val="de-DE"/>
      </w:rPr>
      <w:t>Persbericht</w:t>
    </w:r>
  </w:p>
  <w:p w14:paraId="5D6B739C" w14:textId="284553EF" w:rsidR="00547FCF" w:rsidRPr="00332D6A"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332D6A">
      <w:rPr>
        <w:rFonts w:ascii="Arial" w:hAnsi="Arial"/>
        <w:sz w:val="44"/>
        <w:lang w:val="de-DE"/>
      </w:rPr>
      <w:tab/>
    </w:r>
  </w:p>
  <w:p w14:paraId="20C95344" w14:textId="77777777" w:rsidR="00547FCF" w:rsidRPr="00332D6A"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2C8742"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CA296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332D6A" w:rsidRDefault="00451228" w:rsidP="00451228">
    <w:pPr>
      <w:pStyle w:val="ERCOAdresse"/>
      <w:framePr w:wrap="around" w:y="11341"/>
      <w:rPr>
        <w:b/>
        <w:lang w:val="de-DE"/>
      </w:rPr>
    </w:pPr>
    <w:bookmarkStart w:id="4" w:name="OLE_LINK1"/>
    <w:bookmarkStart w:id="5" w:name="OLE_LINK2"/>
    <w:r w:rsidRPr="00332D6A">
      <w:rPr>
        <w:b/>
        <w:lang w:val="de-DE"/>
      </w:rPr>
      <w:t>ERCO GmbH</w:t>
    </w:r>
  </w:p>
  <w:p w14:paraId="1E6933DD" w14:textId="728B6B40" w:rsidR="00451228" w:rsidRPr="00332D6A" w:rsidRDefault="00451228" w:rsidP="00451228">
    <w:pPr>
      <w:pStyle w:val="ERCOAdresse"/>
      <w:framePr w:wrap="around" w:y="11341"/>
      <w:rPr>
        <w:lang w:val="de-DE"/>
      </w:rPr>
    </w:pPr>
    <w:r w:rsidRPr="00332D6A">
      <w:rPr>
        <w:lang w:val="de-DE"/>
      </w:rPr>
      <w:t>Katrin Klein</w:t>
    </w:r>
  </w:p>
  <w:p w14:paraId="44F758FC" w14:textId="77777777" w:rsidR="00451228" w:rsidRPr="00332D6A" w:rsidRDefault="00451228" w:rsidP="00451228">
    <w:pPr>
      <w:pStyle w:val="ERCOAdresse"/>
      <w:framePr w:wrap="around" w:y="11341"/>
      <w:rPr>
        <w:lang w:val="de-DE"/>
      </w:rPr>
    </w:pPr>
    <w:r w:rsidRPr="00332D6A">
      <w:rPr>
        <w:lang w:val="de-DE"/>
      </w:rPr>
      <w:t>Content Manager/PR</w:t>
    </w:r>
  </w:p>
  <w:p w14:paraId="601DA21F" w14:textId="77777777" w:rsidR="00451228" w:rsidRPr="00332D6A" w:rsidRDefault="00451228" w:rsidP="00451228">
    <w:pPr>
      <w:pStyle w:val="ERCOAdresse"/>
      <w:framePr w:wrap="around" w:y="11341"/>
      <w:rPr>
        <w:lang w:val="de-DE"/>
      </w:rPr>
    </w:pPr>
    <w:r w:rsidRPr="00332D6A">
      <w:rPr>
        <w:lang w:val="de-DE"/>
      </w:rPr>
      <w:t>Brockhauser Weg 80-82</w:t>
    </w:r>
  </w:p>
  <w:p w14:paraId="6BE172A6" w14:textId="77777777" w:rsidR="00451228" w:rsidRPr="00332D6A" w:rsidRDefault="00451228" w:rsidP="00451228">
    <w:pPr>
      <w:pStyle w:val="ERCOAdresse"/>
      <w:framePr w:wrap="around" w:y="11341"/>
      <w:rPr>
        <w:lang w:val="de-DE"/>
      </w:rPr>
    </w:pPr>
    <w:r w:rsidRPr="00332D6A">
      <w:rPr>
        <w:lang w:val="de-DE"/>
      </w:rPr>
      <w:t>58507 Lüdenscheid</w:t>
    </w:r>
  </w:p>
  <w:p w14:paraId="42F84004" w14:textId="77777777" w:rsidR="00451228" w:rsidRPr="00332D6A" w:rsidRDefault="00451228" w:rsidP="00451228">
    <w:pPr>
      <w:pStyle w:val="ERCOAdresse"/>
      <w:framePr w:wrap="around" w:y="11341"/>
      <w:rPr>
        <w:lang w:val="de-DE"/>
      </w:rPr>
    </w:pPr>
    <w:r w:rsidRPr="00332D6A">
      <w:rPr>
        <w:lang w:val="de-DE"/>
      </w:rPr>
      <w:t>Tel.: +49 2351 551 345</w:t>
    </w:r>
  </w:p>
  <w:p w14:paraId="48BCC114" w14:textId="6336597D" w:rsidR="00451228" w:rsidRPr="00332D6A" w:rsidRDefault="00451228" w:rsidP="00451228">
    <w:pPr>
      <w:pStyle w:val="ERCOAdresse"/>
      <w:framePr w:wrap="around" w:y="11341"/>
      <w:rPr>
        <w:lang w:val="de-DE"/>
      </w:rPr>
    </w:pPr>
    <w:r w:rsidRPr="00332D6A">
      <w:rPr>
        <w:lang w:val="de-DE"/>
      </w:rPr>
      <w:t>k.klein@erco.com</w:t>
    </w:r>
  </w:p>
  <w:p w14:paraId="0C47FE20" w14:textId="77777777" w:rsidR="00451228" w:rsidRPr="00332D6A" w:rsidRDefault="00451228" w:rsidP="00451228">
    <w:pPr>
      <w:pStyle w:val="ERCOAdresse"/>
      <w:framePr w:wrap="around" w:y="11341"/>
      <w:rPr>
        <w:lang w:val="en-US"/>
      </w:rPr>
    </w:pPr>
    <w:r w:rsidRPr="00332D6A">
      <w:rPr>
        <w:lang w:val="en-US"/>
      </w:rPr>
      <w:t>www.erco.com</w:t>
    </w:r>
    <w:bookmarkEnd w:id="4"/>
    <w:bookmarkEnd w:id="5"/>
  </w:p>
  <w:p w14:paraId="40ECCDA5" w14:textId="77777777" w:rsidR="00451228" w:rsidRPr="00332D6A" w:rsidRDefault="00451228" w:rsidP="00451228">
    <w:pPr>
      <w:pStyle w:val="ERCOAdresse"/>
      <w:framePr w:wrap="around" w:y="11341"/>
      <w:rPr>
        <w:lang w:val="en-US"/>
      </w:rPr>
    </w:pPr>
  </w:p>
  <w:p w14:paraId="5799F95F" w14:textId="77777777" w:rsidR="00451228" w:rsidRPr="00332D6A" w:rsidRDefault="00451228" w:rsidP="00451228">
    <w:pPr>
      <w:pStyle w:val="ERCOAdresse"/>
      <w:framePr w:wrap="around" w:y="11341"/>
      <w:rPr>
        <w:lang w:val="en-US"/>
      </w:rPr>
    </w:pPr>
  </w:p>
  <w:p w14:paraId="4900A7D3" w14:textId="77777777" w:rsidR="00451228" w:rsidRPr="00332D6A" w:rsidRDefault="00451228" w:rsidP="00451228">
    <w:pPr>
      <w:pStyle w:val="ERCOAdresse"/>
      <w:framePr w:wrap="around" w:y="11341"/>
      <w:rPr>
        <w:b/>
        <w:lang w:val="en-US"/>
      </w:rPr>
    </w:pPr>
    <w:r w:rsidRPr="00332D6A">
      <w:rPr>
        <w:b/>
        <w:lang w:val="en-US"/>
      </w:rPr>
      <w:t xml:space="preserve">mai public relations GmbH </w:t>
    </w:r>
  </w:p>
  <w:p w14:paraId="39331C39" w14:textId="13C6C255" w:rsidR="00451228" w:rsidRPr="002F4F7B" w:rsidRDefault="00451228" w:rsidP="00451228">
    <w:pPr>
      <w:pStyle w:val="ERCOAdresse"/>
      <w:framePr w:wrap="around" w:y="11341"/>
      <w:rPr>
        <w:lang w:val="de-DE"/>
      </w:rPr>
    </w:pPr>
    <w:r w:rsidRPr="002F4F7B">
      <w:rPr>
        <w:lang w:val="de-DE"/>
      </w:rPr>
      <w:t>Arno Heitland</w:t>
    </w:r>
  </w:p>
  <w:p w14:paraId="78CE96FD" w14:textId="51E2C915" w:rsidR="00451228" w:rsidRPr="002F4F7B" w:rsidRDefault="00DA2840" w:rsidP="00451228">
    <w:pPr>
      <w:pStyle w:val="ERCOAdresse"/>
      <w:framePr w:wrap="around" w:y="11341"/>
      <w:rPr>
        <w:lang w:val="de-DE"/>
      </w:rPr>
    </w:pPr>
    <w:r w:rsidRPr="002F4F7B">
      <w:rPr>
        <w:lang w:val="de-DE"/>
      </w:rPr>
      <w:t>Senior PR-adviseur</w:t>
    </w:r>
  </w:p>
  <w:p w14:paraId="28835169" w14:textId="77777777" w:rsidR="00451228" w:rsidRPr="00547FCF" w:rsidRDefault="00451228" w:rsidP="00451228">
    <w:pPr>
      <w:pStyle w:val="ERCOAdresse"/>
      <w:framePr w:wrap="around" w:y="11341"/>
    </w:pPr>
    <w:r>
      <w:t>Leuschnerdamm 13</w:t>
    </w:r>
  </w:p>
  <w:p w14:paraId="50D6F964" w14:textId="77777777" w:rsidR="00451228" w:rsidRPr="00547FCF" w:rsidRDefault="00451228" w:rsidP="00451228">
    <w:pPr>
      <w:pStyle w:val="ERCOAdresse"/>
      <w:framePr w:wrap="around" w:y="11341"/>
    </w:pPr>
    <w:r>
      <w:t>10999 Berlijn</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483E93"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46770383">
    <w:abstractNumId w:val="0"/>
  </w:num>
  <w:num w:numId="2" w16cid:durableId="1640181552">
    <w:abstractNumId w:val="5"/>
  </w:num>
  <w:num w:numId="3" w16cid:durableId="980160547">
    <w:abstractNumId w:val="4"/>
  </w:num>
  <w:num w:numId="4" w16cid:durableId="1619292408">
    <w:abstractNumId w:val="3"/>
  </w:num>
  <w:num w:numId="5" w16cid:durableId="1091701407">
    <w:abstractNumId w:val="2"/>
  </w:num>
  <w:num w:numId="6" w16cid:durableId="1584602146">
    <w:abstractNumId w:val="1"/>
  </w:num>
  <w:num w:numId="7" w16cid:durableId="1693144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3D1A"/>
    <w:rsid w:val="00095B3A"/>
    <w:rsid w:val="000A334D"/>
    <w:rsid w:val="000A3F5A"/>
    <w:rsid w:val="000A7D73"/>
    <w:rsid w:val="000B32E5"/>
    <w:rsid w:val="000B5A53"/>
    <w:rsid w:val="000D00D9"/>
    <w:rsid w:val="000D357F"/>
    <w:rsid w:val="000D5052"/>
    <w:rsid w:val="000D7BBB"/>
    <w:rsid w:val="000E6241"/>
    <w:rsid w:val="000F53B8"/>
    <w:rsid w:val="000F74AB"/>
    <w:rsid w:val="001064D1"/>
    <w:rsid w:val="001070A2"/>
    <w:rsid w:val="0010782F"/>
    <w:rsid w:val="001114F3"/>
    <w:rsid w:val="00113AA5"/>
    <w:rsid w:val="001146F7"/>
    <w:rsid w:val="0012583D"/>
    <w:rsid w:val="00132B40"/>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D98"/>
    <w:rsid w:val="001F175E"/>
    <w:rsid w:val="001F21CC"/>
    <w:rsid w:val="00203ECD"/>
    <w:rsid w:val="00207E6D"/>
    <w:rsid w:val="00215386"/>
    <w:rsid w:val="00217908"/>
    <w:rsid w:val="002214B4"/>
    <w:rsid w:val="00223A70"/>
    <w:rsid w:val="00224F43"/>
    <w:rsid w:val="00230296"/>
    <w:rsid w:val="00232ED1"/>
    <w:rsid w:val="00234D03"/>
    <w:rsid w:val="0023757E"/>
    <w:rsid w:val="00237C73"/>
    <w:rsid w:val="00237CBA"/>
    <w:rsid w:val="00242D1F"/>
    <w:rsid w:val="00242F2A"/>
    <w:rsid w:val="002448E9"/>
    <w:rsid w:val="00246187"/>
    <w:rsid w:val="00246A10"/>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B4906"/>
    <w:rsid w:val="002C0754"/>
    <w:rsid w:val="002C2567"/>
    <w:rsid w:val="002C36AB"/>
    <w:rsid w:val="002D0AAA"/>
    <w:rsid w:val="002F2920"/>
    <w:rsid w:val="002F294A"/>
    <w:rsid w:val="002F2F68"/>
    <w:rsid w:val="002F43C0"/>
    <w:rsid w:val="002F4F7B"/>
    <w:rsid w:val="002F6E78"/>
    <w:rsid w:val="00305EF9"/>
    <w:rsid w:val="0031162C"/>
    <w:rsid w:val="003120D1"/>
    <w:rsid w:val="00315A81"/>
    <w:rsid w:val="00324F3A"/>
    <w:rsid w:val="00332D6A"/>
    <w:rsid w:val="0033318E"/>
    <w:rsid w:val="003442CF"/>
    <w:rsid w:val="003473CF"/>
    <w:rsid w:val="003509DF"/>
    <w:rsid w:val="0035113B"/>
    <w:rsid w:val="00353C18"/>
    <w:rsid w:val="00354BA8"/>
    <w:rsid w:val="00357B4C"/>
    <w:rsid w:val="0036189F"/>
    <w:rsid w:val="0036718F"/>
    <w:rsid w:val="003749A3"/>
    <w:rsid w:val="00376079"/>
    <w:rsid w:val="0038194B"/>
    <w:rsid w:val="003853D4"/>
    <w:rsid w:val="00391C3D"/>
    <w:rsid w:val="00392B84"/>
    <w:rsid w:val="00397181"/>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2D5B"/>
    <w:rsid w:val="00407686"/>
    <w:rsid w:val="00411202"/>
    <w:rsid w:val="004121E6"/>
    <w:rsid w:val="00413C20"/>
    <w:rsid w:val="00414579"/>
    <w:rsid w:val="00415A29"/>
    <w:rsid w:val="00420118"/>
    <w:rsid w:val="004236AE"/>
    <w:rsid w:val="00426FF2"/>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1A5A"/>
    <w:rsid w:val="004A3586"/>
    <w:rsid w:val="004A3B56"/>
    <w:rsid w:val="004B28F1"/>
    <w:rsid w:val="004B34DC"/>
    <w:rsid w:val="004C0257"/>
    <w:rsid w:val="004C189B"/>
    <w:rsid w:val="004C3C96"/>
    <w:rsid w:val="004C58EB"/>
    <w:rsid w:val="004C6656"/>
    <w:rsid w:val="004D1E14"/>
    <w:rsid w:val="004D2B83"/>
    <w:rsid w:val="004E163C"/>
    <w:rsid w:val="004E2ED1"/>
    <w:rsid w:val="004E4CBB"/>
    <w:rsid w:val="004E7FC9"/>
    <w:rsid w:val="004F0629"/>
    <w:rsid w:val="004F3038"/>
    <w:rsid w:val="004F601C"/>
    <w:rsid w:val="005067DF"/>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52E8"/>
    <w:rsid w:val="005661FF"/>
    <w:rsid w:val="0056691F"/>
    <w:rsid w:val="0056728E"/>
    <w:rsid w:val="00570D19"/>
    <w:rsid w:val="005756DC"/>
    <w:rsid w:val="00575771"/>
    <w:rsid w:val="005760D3"/>
    <w:rsid w:val="00576461"/>
    <w:rsid w:val="005800B5"/>
    <w:rsid w:val="00582750"/>
    <w:rsid w:val="005836D6"/>
    <w:rsid w:val="0058660A"/>
    <w:rsid w:val="00596003"/>
    <w:rsid w:val="005A2018"/>
    <w:rsid w:val="005A2857"/>
    <w:rsid w:val="005A2ABC"/>
    <w:rsid w:val="005A4DBE"/>
    <w:rsid w:val="005B1F59"/>
    <w:rsid w:val="005C2E9B"/>
    <w:rsid w:val="005C4F93"/>
    <w:rsid w:val="005C5544"/>
    <w:rsid w:val="005C7136"/>
    <w:rsid w:val="005D2D00"/>
    <w:rsid w:val="005D4863"/>
    <w:rsid w:val="005D4DE6"/>
    <w:rsid w:val="005D5630"/>
    <w:rsid w:val="005D634F"/>
    <w:rsid w:val="005E4099"/>
    <w:rsid w:val="005F612E"/>
    <w:rsid w:val="005F6927"/>
    <w:rsid w:val="00600D2A"/>
    <w:rsid w:val="00601847"/>
    <w:rsid w:val="00603429"/>
    <w:rsid w:val="00604B21"/>
    <w:rsid w:val="006062F3"/>
    <w:rsid w:val="006108DA"/>
    <w:rsid w:val="00611B51"/>
    <w:rsid w:val="00613A03"/>
    <w:rsid w:val="006155A2"/>
    <w:rsid w:val="00631A6B"/>
    <w:rsid w:val="006326F3"/>
    <w:rsid w:val="00634458"/>
    <w:rsid w:val="0063779C"/>
    <w:rsid w:val="00646A67"/>
    <w:rsid w:val="00650C0D"/>
    <w:rsid w:val="0065429C"/>
    <w:rsid w:val="00665BE7"/>
    <w:rsid w:val="00666EB8"/>
    <w:rsid w:val="00671D19"/>
    <w:rsid w:val="0067209D"/>
    <w:rsid w:val="00672535"/>
    <w:rsid w:val="00672A67"/>
    <w:rsid w:val="00677FDB"/>
    <w:rsid w:val="00683D1E"/>
    <w:rsid w:val="00685C7C"/>
    <w:rsid w:val="00696290"/>
    <w:rsid w:val="006A1663"/>
    <w:rsid w:val="006A1936"/>
    <w:rsid w:val="006A4ED9"/>
    <w:rsid w:val="006A6820"/>
    <w:rsid w:val="006B231B"/>
    <w:rsid w:val="006B23D8"/>
    <w:rsid w:val="006B38B9"/>
    <w:rsid w:val="006B40C0"/>
    <w:rsid w:val="006B6D9B"/>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777B"/>
    <w:rsid w:val="007A46EA"/>
    <w:rsid w:val="007A4757"/>
    <w:rsid w:val="007A5E47"/>
    <w:rsid w:val="007B1BDB"/>
    <w:rsid w:val="007B1DAA"/>
    <w:rsid w:val="007C65FD"/>
    <w:rsid w:val="007C7179"/>
    <w:rsid w:val="007D01CB"/>
    <w:rsid w:val="007D0A57"/>
    <w:rsid w:val="007D1D35"/>
    <w:rsid w:val="007D500F"/>
    <w:rsid w:val="007D71A4"/>
    <w:rsid w:val="007E32A5"/>
    <w:rsid w:val="007E5224"/>
    <w:rsid w:val="007E6F59"/>
    <w:rsid w:val="007E7184"/>
    <w:rsid w:val="007F4384"/>
    <w:rsid w:val="007F692C"/>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63E6"/>
    <w:rsid w:val="008B2303"/>
    <w:rsid w:val="008C7BCC"/>
    <w:rsid w:val="008D17B4"/>
    <w:rsid w:val="008D30E4"/>
    <w:rsid w:val="008E1574"/>
    <w:rsid w:val="008E431B"/>
    <w:rsid w:val="008E5B7C"/>
    <w:rsid w:val="008E5BBE"/>
    <w:rsid w:val="008F463E"/>
    <w:rsid w:val="008F65D3"/>
    <w:rsid w:val="008F6DF0"/>
    <w:rsid w:val="009006D6"/>
    <w:rsid w:val="00904032"/>
    <w:rsid w:val="00905710"/>
    <w:rsid w:val="0091178C"/>
    <w:rsid w:val="00911E27"/>
    <w:rsid w:val="0091284C"/>
    <w:rsid w:val="00912A1F"/>
    <w:rsid w:val="00913CEB"/>
    <w:rsid w:val="00915400"/>
    <w:rsid w:val="00916D90"/>
    <w:rsid w:val="00923127"/>
    <w:rsid w:val="0092439A"/>
    <w:rsid w:val="00926298"/>
    <w:rsid w:val="00934990"/>
    <w:rsid w:val="00943A4D"/>
    <w:rsid w:val="009557EA"/>
    <w:rsid w:val="00976611"/>
    <w:rsid w:val="009766D5"/>
    <w:rsid w:val="009853A5"/>
    <w:rsid w:val="009906A9"/>
    <w:rsid w:val="00990E4B"/>
    <w:rsid w:val="0099195A"/>
    <w:rsid w:val="009978E0"/>
    <w:rsid w:val="00997E0C"/>
    <w:rsid w:val="009A2F4B"/>
    <w:rsid w:val="009B0DF2"/>
    <w:rsid w:val="009B3143"/>
    <w:rsid w:val="009B4006"/>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4A1E"/>
    <w:rsid w:val="00A25EB1"/>
    <w:rsid w:val="00A3191A"/>
    <w:rsid w:val="00A339F1"/>
    <w:rsid w:val="00A3504C"/>
    <w:rsid w:val="00A50005"/>
    <w:rsid w:val="00A526BF"/>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6D4F"/>
    <w:rsid w:val="00AC75E2"/>
    <w:rsid w:val="00AD09FE"/>
    <w:rsid w:val="00AD51F6"/>
    <w:rsid w:val="00AD73E6"/>
    <w:rsid w:val="00AE39A0"/>
    <w:rsid w:val="00AE3A4C"/>
    <w:rsid w:val="00AE3F0F"/>
    <w:rsid w:val="00AE5A5E"/>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3A9C"/>
    <w:rsid w:val="00B95BF0"/>
    <w:rsid w:val="00BA0E9C"/>
    <w:rsid w:val="00BC319A"/>
    <w:rsid w:val="00BC4216"/>
    <w:rsid w:val="00BD549B"/>
    <w:rsid w:val="00BE0E44"/>
    <w:rsid w:val="00BE3975"/>
    <w:rsid w:val="00BF338E"/>
    <w:rsid w:val="00BF7C85"/>
    <w:rsid w:val="00C05475"/>
    <w:rsid w:val="00C065F6"/>
    <w:rsid w:val="00C11F31"/>
    <w:rsid w:val="00C16F64"/>
    <w:rsid w:val="00C212E6"/>
    <w:rsid w:val="00C249F4"/>
    <w:rsid w:val="00C2517B"/>
    <w:rsid w:val="00C27783"/>
    <w:rsid w:val="00C44DB4"/>
    <w:rsid w:val="00C51726"/>
    <w:rsid w:val="00C61752"/>
    <w:rsid w:val="00C627D7"/>
    <w:rsid w:val="00C634A8"/>
    <w:rsid w:val="00C63FC7"/>
    <w:rsid w:val="00C64031"/>
    <w:rsid w:val="00C640B5"/>
    <w:rsid w:val="00C64D2C"/>
    <w:rsid w:val="00C67286"/>
    <w:rsid w:val="00C72D83"/>
    <w:rsid w:val="00C76F27"/>
    <w:rsid w:val="00C83C11"/>
    <w:rsid w:val="00C84906"/>
    <w:rsid w:val="00C84C82"/>
    <w:rsid w:val="00C90C02"/>
    <w:rsid w:val="00C939FE"/>
    <w:rsid w:val="00C9462A"/>
    <w:rsid w:val="00C967E6"/>
    <w:rsid w:val="00CA066C"/>
    <w:rsid w:val="00CA446B"/>
    <w:rsid w:val="00CA59DB"/>
    <w:rsid w:val="00CB08C1"/>
    <w:rsid w:val="00CB602E"/>
    <w:rsid w:val="00CB67BE"/>
    <w:rsid w:val="00CB7E92"/>
    <w:rsid w:val="00CC5035"/>
    <w:rsid w:val="00CD14E0"/>
    <w:rsid w:val="00CD438D"/>
    <w:rsid w:val="00CE34F2"/>
    <w:rsid w:val="00D026B7"/>
    <w:rsid w:val="00D02C76"/>
    <w:rsid w:val="00D03716"/>
    <w:rsid w:val="00D06469"/>
    <w:rsid w:val="00D075A9"/>
    <w:rsid w:val="00D077F1"/>
    <w:rsid w:val="00D26868"/>
    <w:rsid w:val="00D33AE0"/>
    <w:rsid w:val="00D3424E"/>
    <w:rsid w:val="00D34A48"/>
    <w:rsid w:val="00D378A3"/>
    <w:rsid w:val="00D42960"/>
    <w:rsid w:val="00D436BC"/>
    <w:rsid w:val="00D45D04"/>
    <w:rsid w:val="00D4714F"/>
    <w:rsid w:val="00D51B99"/>
    <w:rsid w:val="00D5322F"/>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C2D3C"/>
    <w:rsid w:val="00DC4553"/>
    <w:rsid w:val="00DC4C5D"/>
    <w:rsid w:val="00DC6514"/>
    <w:rsid w:val="00DD29B9"/>
    <w:rsid w:val="00DD3562"/>
    <w:rsid w:val="00DD4479"/>
    <w:rsid w:val="00DF0E27"/>
    <w:rsid w:val="00DF1DEC"/>
    <w:rsid w:val="00DF2EDA"/>
    <w:rsid w:val="00DF44F7"/>
    <w:rsid w:val="00DF5829"/>
    <w:rsid w:val="00DF5832"/>
    <w:rsid w:val="00DF7EBE"/>
    <w:rsid w:val="00E00C73"/>
    <w:rsid w:val="00E06660"/>
    <w:rsid w:val="00E110A6"/>
    <w:rsid w:val="00E1170E"/>
    <w:rsid w:val="00E11ECC"/>
    <w:rsid w:val="00E1491F"/>
    <w:rsid w:val="00E157D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50B3"/>
    <w:rsid w:val="00E5556A"/>
    <w:rsid w:val="00E557F6"/>
    <w:rsid w:val="00E64F06"/>
    <w:rsid w:val="00E6613E"/>
    <w:rsid w:val="00E667A1"/>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7246"/>
    <w:rsid w:val="00ED315F"/>
    <w:rsid w:val="00ED3E12"/>
    <w:rsid w:val="00ED48D9"/>
    <w:rsid w:val="00EE220B"/>
    <w:rsid w:val="00EE2900"/>
    <w:rsid w:val="00EE526A"/>
    <w:rsid w:val="00EE6783"/>
    <w:rsid w:val="00F10995"/>
    <w:rsid w:val="00F13348"/>
    <w:rsid w:val="00F13ED8"/>
    <w:rsid w:val="00F15853"/>
    <w:rsid w:val="00F16823"/>
    <w:rsid w:val="00F17C5C"/>
    <w:rsid w:val="00F21AE9"/>
    <w:rsid w:val="00F2284F"/>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418E"/>
    <w:rsid w:val="00FB23B7"/>
    <w:rsid w:val="00FB3FF8"/>
    <w:rsid w:val="00FB481E"/>
    <w:rsid w:val="00FB5F81"/>
    <w:rsid w:val="00FB61C3"/>
    <w:rsid w:val="00FC0F85"/>
    <w:rsid w:val="00FD2013"/>
    <w:rsid w:val="00FD221A"/>
    <w:rsid w:val="00FD5E30"/>
    <w:rsid w:val="00FE1036"/>
    <w:rsid w:val="00FE26C3"/>
    <w:rsid w:val="00FE2C15"/>
    <w:rsid w:val="00FE32E7"/>
    <w:rsid w:val="00FE3EF6"/>
    <w:rsid w:val="00FE42A4"/>
    <w:rsid w:val="00FE5BAD"/>
    <w:rsid w:val="00FE6DAC"/>
    <w:rsid w:val="00FF083F"/>
    <w:rsid w:val="00FF25E1"/>
    <w:rsid w:val="00FF5C2F"/>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C62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nl" TargetMode="External"/><Relationship Id="rId18" Type="http://schemas.openxmlformats.org/officeDocument/2006/relationships/hyperlink" Target="https://www.erco.com/press/6998/nl" TargetMode="External"/><Relationship Id="rId26" Type="http://schemas.openxmlformats.org/officeDocument/2006/relationships/image" Target="media/image4.jpeg"/><Relationship Id="rId21" Type="http://schemas.openxmlformats.org/officeDocument/2006/relationships/hyperlink" Target="https://www.youtube.com/watch?v=XijjjjffP0w" TargetMode="External"/><Relationship Id="rId34" Type="http://schemas.openxmlformats.org/officeDocument/2006/relationships/hyperlink" Target="https://press.erco.com/nl" TargetMode="External"/><Relationship Id="rId7" Type="http://schemas.openxmlformats.org/officeDocument/2006/relationships/settings" Target="settings.xml"/><Relationship Id="rId12" Type="http://schemas.openxmlformats.org/officeDocument/2006/relationships/hyperlink" Target="https://www.erco.com/press/7940/nl" TargetMode="External"/><Relationship Id="rId17" Type="http://schemas.openxmlformats.org/officeDocument/2006/relationships/hyperlink" Target="https://www.erco.com/press/7574/nl"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940/nl" TargetMode="External"/><Relationship Id="rId20" Type="http://schemas.openxmlformats.org/officeDocument/2006/relationships/hyperlink" Target="https://www.erco.com/press/7940/nl"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nl" TargetMode="External"/><Relationship Id="rId24" Type="http://schemas.openxmlformats.org/officeDocument/2006/relationships/hyperlink" Target="https://www.erco.com/press/7940/nl"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731/nl" TargetMode="External"/><Relationship Id="rId23" Type="http://schemas.openxmlformats.org/officeDocument/2006/relationships/image" Target="media/image2.png"/><Relationship Id="rId28" Type="http://schemas.openxmlformats.org/officeDocument/2006/relationships/image" Target="media/image6.jpeg"/><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rco.com/press/7940/nl"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nl" TargetMode="External"/><Relationship Id="rId22" Type="http://schemas.openxmlformats.org/officeDocument/2006/relationships/image" Target="media/image1.png"/><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AF8F57-D6D7-4CEA-B5E4-7FDFA1DE4094}">
  <ds:schemaRefs>
    <ds:schemaRef ds:uri="http://schemas.openxmlformats.org/officeDocument/2006/bibliography"/>
  </ds:schemaRefs>
</ds:datastoreItem>
</file>

<file path=customXml/itemProps2.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4.xml><?xml version="1.0" encoding="utf-8"?>
<ds:datastoreItem xmlns:ds="http://schemas.openxmlformats.org/officeDocument/2006/customXml" ds:itemID="{A01845E2-5CAE-4347-ADB9-A0B84E1B24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1194</Words>
  <Characters>7524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6</cp:revision>
  <cp:lastPrinted>2016-06-23T11:14:00Z</cp:lastPrinted>
  <dcterms:created xsi:type="dcterms:W3CDTF">2024-07-18T12:11:00Z</dcterms:created>
  <dcterms:modified xsi:type="dcterms:W3CDTF">2024-09-18T14:27:00Z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