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05DF1201" w:rsidR="00D67FCD" w:rsidRPr="00E06660" w:rsidRDefault="008F463E" w:rsidP="00D67FCD">
      <w:pPr>
        <w:pStyle w:val="ERCOberschrift"/>
      </w:pPr>
      <w:r>
        <w:t>Flexibel „Licht om te kunnen zien“:</w:t>
      </w:r>
    </w:p>
    <w:p w14:paraId="0E5A4FEB" w14:textId="4B941A58" w:rsidR="00D67FCD" w:rsidRPr="00E06660" w:rsidRDefault="00D67FCD" w:rsidP="00D67FCD">
      <w:pPr>
        <w:pStyle w:val="ERCOberschrift"/>
      </w:pPr>
      <w:r>
        <w:t>de nieuwe Iku downlights voor spanningsrails van ERCO maken lichtconcepten met spots compleet</w:t>
      </w:r>
    </w:p>
    <w:p w14:paraId="21400E3A" w14:textId="77777777" w:rsidR="003853D4" w:rsidRPr="00E06660" w:rsidRDefault="003853D4" w:rsidP="003853D4">
      <w:pPr>
        <w:pStyle w:val="ERCOberschrift"/>
        <w:rPr>
          <w:b w:val="0"/>
        </w:rPr>
      </w:pPr>
    </w:p>
    <w:p w14:paraId="14AE08C0" w14:textId="3FEA7020" w:rsidR="00D67FCD" w:rsidRPr="00E06660" w:rsidRDefault="00D67FCD" w:rsidP="00D67FCD">
      <w:pPr>
        <w:pStyle w:val="ERCOberschrift"/>
      </w:pPr>
      <w:r w:rsidRPr="002411E7">
        <w:rPr>
          <w:color w:val="000000" w:themeColor="text1"/>
        </w:rPr>
        <w:t xml:space="preserve">Lüdenscheid, </w:t>
      </w:r>
      <w:r w:rsidR="004E7080">
        <w:rPr>
          <w:color w:val="000000" w:themeColor="text1"/>
        </w:rPr>
        <w:t>september</w:t>
      </w:r>
      <w:r w:rsidR="002411E7">
        <w:rPr>
          <w:color w:val="000000" w:themeColor="text1"/>
        </w:rPr>
        <w:t xml:space="preserve"> 2024</w:t>
      </w:r>
      <w:r w:rsidRPr="002411E7">
        <w:rPr>
          <w:color w:val="000000" w:themeColor="text1"/>
        </w:rPr>
        <w:t xml:space="preserve">. In </w:t>
      </w:r>
      <w:r>
        <w:t xml:space="preserve">de architectuurverlichting heeft zich een verdeling van de arbeid bewezen: spots zijn bedoeld voor accentuering, het „Licht om naar iets te kijken“ – downlights voor de algemene verlichting, het „Licht om te kunnen zien“. Met </w:t>
      </w:r>
      <w:hyperlink r:id="rId8" w:history="1">
        <w:r w:rsidRPr="001C5E09">
          <w:rPr>
            <w:rStyle w:val="Hyperlink"/>
          </w:rPr>
          <w:t>Iku downlights</w:t>
        </w:r>
      </w:hyperlink>
      <w:r>
        <w:t xml:space="preserve"> voor spanningsrails kan deze klassieke combinatie nu overal rendabel, flexibel en stijlvol worden gerealiseerd, waar spanningsrails als infrastructuur zijn gepland of reeds aanwezig zijn.</w:t>
      </w:r>
    </w:p>
    <w:p w14:paraId="778B1114" w14:textId="77777777" w:rsidR="003853D4" w:rsidRPr="00E06660" w:rsidRDefault="003853D4" w:rsidP="003853D4">
      <w:pPr>
        <w:pStyle w:val="ERCOberschrift"/>
      </w:pPr>
    </w:p>
    <w:p w14:paraId="6EC7FD67" w14:textId="68DFB22A" w:rsidR="00970C84" w:rsidRDefault="00C8190D" w:rsidP="00C8190D">
      <w:pPr>
        <w:pStyle w:val="ERCOberschrift"/>
        <w:rPr>
          <w:b w:val="0"/>
          <w:bCs w:val="0"/>
        </w:rPr>
      </w:pPr>
      <w:r>
        <w:rPr>
          <w:b w:val="0"/>
        </w:rPr>
        <w:t xml:space="preserve">Of dat nu in de nieuwbouw is of in gerenoveerde bestaande gebouwen – verlichtingsconcepten met de 3-fasen spanningsrail van ERCO zijn actueler dan ooit, omdat ze op basis van beproefde en robuuste techniek de maximale flexibiliteit tijdens het gebruik bieden. Daardoor zijn spanningsrailsystemen duurzaam en toekomstbestendig. Typische toepassingen zijn musea, maar ook hotels, restaurants of shops. Daar dragen ze vooral spotarmaturen die voor de accentuering van objecten, oppervlakken of zones in de ruimte overeenkomstig kunnen worden uitgelijnd. Ook wallwashers voor de verticale verlichting worden vaak aan spanningsrails geïnstalleerd. </w:t>
      </w:r>
    </w:p>
    <w:p w14:paraId="51DA70B5" w14:textId="77777777" w:rsidR="00970C84" w:rsidRDefault="00970C84" w:rsidP="00C8190D">
      <w:pPr>
        <w:pStyle w:val="ERCOberschrift"/>
        <w:rPr>
          <w:b w:val="0"/>
          <w:bCs w:val="0"/>
        </w:rPr>
      </w:pPr>
    </w:p>
    <w:p w14:paraId="562CA871" w14:textId="5F8C08D0" w:rsidR="00D67FCD" w:rsidRDefault="00970C84" w:rsidP="00C8190D">
      <w:pPr>
        <w:pStyle w:val="ERCOberschrift"/>
        <w:rPr>
          <w:b w:val="0"/>
          <w:bCs w:val="0"/>
        </w:rPr>
      </w:pPr>
      <w:r>
        <w:rPr>
          <w:b w:val="0"/>
        </w:rPr>
        <w:t xml:space="preserve">Een holistische, op de waarneming gerichte lichtplanning wordt echter pas compleet met een andere component: de gelijkmatige, verblindingsvrije en efficiënte basisverlichting. Speciaal daarvoor biedt ERCO met </w:t>
      </w:r>
      <w:hyperlink r:id="rId9" w:history="1">
        <w:r w:rsidRPr="001C5E09">
          <w:rPr>
            <w:rStyle w:val="Hyperlink"/>
            <w:b w:val="0"/>
          </w:rPr>
          <w:t>Iku</w:t>
        </w:r>
      </w:hyperlink>
      <w:r>
        <w:rPr>
          <w:b w:val="0"/>
        </w:rPr>
        <w:t xml:space="preserve"> nu ook een downlight voor spanningsrailmontage aan. Deze harmonieert met de heldere radii en lijnen van zijn design zeer goed met alle cilindrisch gevormde spots en integreert technisch naadloos in railsystemen: een ideale oplossing voor elke architectuur, van de ontvangstzone tot en met het kantoor.</w:t>
      </w:r>
    </w:p>
    <w:p w14:paraId="43670CCE" w14:textId="77777777" w:rsidR="00970C84" w:rsidRDefault="00970C84" w:rsidP="00C8190D">
      <w:pPr>
        <w:pStyle w:val="ERCOberschrift"/>
        <w:rPr>
          <w:b w:val="0"/>
          <w:bCs w:val="0"/>
        </w:rPr>
      </w:pPr>
    </w:p>
    <w:p w14:paraId="1D7EDD7D" w14:textId="77777777" w:rsidR="00C25687" w:rsidRDefault="00C25687" w:rsidP="00C8190D">
      <w:pPr>
        <w:pStyle w:val="ERCOberschrift"/>
      </w:pPr>
    </w:p>
    <w:p w14:paraId="35E56C9C" w14:textId="77777777" w:rsidR="00C25687" w:rsidRDefault="00C25687" w:rsidP="00C8190D">
      <w:pPr>
        <w:pStyle w:val="ERCOberschrift"/>
      </w:pPr>
    </w:p>
    <w:p w14:paraId="549BA6CB" w14:textId="4B1669CB" w:rsidR="002446C0" w:rsidRPr="002446C0" w:rsidRDefault="002446C0" w:rsidP="00C8190D">
      <w:pPr>
        <w:pStyle w:val="ERCOberschrift"/>
      </w:pPr>
      <w:r>
        <w:lastRenderedPageBreak/>
        <w:t>Vrijheid in plaats van raster</w:t>
      </w:r>
    </w:p>
    <w:p w14:paraId="1821B010" w14:textId="77777777" w:rsidR="002446C0" w:rsidRDefault="002446C0" w:rsidP="00C8190D">
      <w:pPr>
        <w:pStyle w:val="ERCOberschrift"/>
        <w:rPr>
          <w:b w:val="0"/>
          <w:bCs w:val="0"/>
        </w:rPr>
      </w:pPr>
    </w:p>
    <w:p w14:paraId="79DCE5AF" w14:textId="627B046D" w:rsidR="00E01F01" w:rsidRDefault="00E01F01" w:rsidP="00C8190D">
      <w:pPr>
        <w:pStyle w:val="ERCOberschrift"/>
        <w:rPr>
          <w:b w:val="0"/>
          <w:bCs w:val="0"/>
        </w:rPr>
      </w:pPr>
      <w:r>
        <w:rPr>
          <w:b w:val="0"/>
        </w:rPr>
        <w:t xml:space="preserve">Als downlight voor spanningsrails verenigt Iku het grote visuele comfort van klassieke plafondinbouwarmaturen met de flexibiliteit van spots in de spanningsrail. In de praktijk betekent dat: als de meubelopstelling of het gebruik van een ruimte verandert, kan de verlichting daar ook eenvoudig aan worden aangepast. Vrij positioneerbare </w:t>
      </w:r>
      <w:hyperlink r:id="rId10" w:history="1">
        <w:r w:rsidRPr="001C5E09">
          <w:rPr>
            <w:rStyle w:val="Hyperlink"/>
            <w:b w:val="0"/>
          </w:rPr>
          <w:t>Iku downlights voor spanningsrails</w:t>
        </w:r>
      </w:hyperlink>
      <w:r>
        <w:rPr>
          <w:b w:val="0"/>
        </w:rPr>
        <w:t xml:space="preserve"> vervangen starre, vast in het raster gemonteerde inbouwarmaturen. Een basisverlichting alleen daar plannen, waar deze ook nodig is, heeft onder de streep minder armaturen nodig – daardoor daalt ook het energieverbruik. Voor optimale efficiëntie en visueel comfort zorgt daarbij de speciale, door ERCO zelfontwikkelde ledtechniek met optische lenssystemen, zoals deze ook in de Iku plafondinbouwarmaturen worden toegepast. </w:t>
      </w:r>
    </w:p>
    <w:p w14:paraId="52DD222F" w14:textId="77777777" w:rsidR="006879CA" w:rsidRDefault="006879CA" w:rsidP="00C8190D">
      <w:pPr>
        <w:pStyle w:val="ERCOberschrift"/>
        <w:rPr>
          <w:b w:val="0"/>
          <w:bCs w:val="0"/>
        </w:rPr>
      </w:pPr>
    </w:p>
    <w:p w14:paraId="49259A8B" w14:textId="6DFBE5D3" w:rsidR="002446C0" w:rsidRPr="002446C0" w:rsidRDefault="002446C0" w:rsidP="00C8190D">
      <w:pPr>
        <w:pStyle w:val="ERCOberschrift"/>
      </w:pPr>
      <w:r>
        <w:t>Zeer groot aanpassingsvermogen</w:t>
      </w:r>
    </w:p>
    <w:p w14:paraId="0F4D5ECD" w14:textId="77777777" w:rsidR="002446C0" w:rsidRDefault="002446C0" w:rsidP="00C8190D">
      <w:pPr>
        <w:pStyle w:val="ERCOberschrift"/>
        <w:rPr>
          <w:b w:val="0"/>
          <w:bCs w:val="0"/>
        </w:rPr>
      </w:pPr>
    </w:p>
    <w:p w14:paraId="4A0F6732" w14:textId="2C749B0A" w:rsidR="009B7C31" w:rsidRDefault="00D863D5" w:rsidP="00C8190D">
      <w:pPr>
        <w:pStyle w:val="ERCOberschrift"/>
        <w:rPr>
          <w:b w:val="0"/>
          <w:bCs w:val="0"/>
        </w:rPr>
      </w:pPr>
      <w:r>
        <w:rPr>
          <w:b w:val="0"/>
        </w:rPr>
        <w:t xml:space="preserve">Dankzij de modulaire opbouw van de lichttechniek hebben </w:t>
      </w:r>
      <w:hyperlink r:id="rId11" w:history="1">
        <w:r w:rsidRPr="001C5E09">
          <w:rPr>
            <w:rStyle w:val="Hyperlink"/>
            <w:b w:val="0"/>
          </w:rPr>
          <w:t>Iku downlights voor spanningsrails</w:t>
        </w:r>
      </w:hyperlink>
      <w:r>
        <w:rPr>
          <w:b w:val="0"/>
        </w:rPr>
        <w:t xml:space="preserve"> een nog groter aanpassingsvermogen: de drie beschikbare lichtverdelingen wide flood (70°), extra wide flood (80°) evenals oval flood (20° x 60°) worden namelijk net als bij de spots van ERCO door wisselbare lenzen gedefinieerd, die in een handomdraai kunnen worden gewisseld. Dat is praktisch bij de oval flood-verdeling, waarmee bijvoorbeeld gangen of lange tafels ideaal kunnen worden verlicht: de lenzen kunnen in de armatuurhuizen met 90° worden gedraaid. Daardoor is de uitlijning van de ovale lichtverdeling onafhankelijk van de uitlijning van de behuizing. Iku downlights voor spanningsrails met wide flood (70°) lichtverdeling zorgen met de goede antiverblinding (UGR&lt;19) voor licht volgens de norm om te werken. De downlights voor de spanningsrail verenigen een hoge efficiëntie van ruim 100lm/W met de uitstekende bescherming tegen verblinding. Het effect wordt versterkt door zowel correct gedimensioneerde antiverblindingsconussen als de prettige luminantie aan de lichtuittredingen door de verdeling over twee armatuurkoppen. </w:t>
      </w:r>
    </w:p>
    <w:p w14:paraId="44227F2C" w14:textId="2B9352E0" w:rsidR="002446C0" w:rsidRPr="002446C0" w:rsidRDefault="002446C0" w:rsidP="00C8190D">
      <w:pPr>
        <w:pStyle w:val="ERCOberschrift"/>
      </w:pPr>
      <w:r>
        <w:lastRenderedPageBreak/>
        <w:t>Lange levensduur, vele opties</w:t>
      </w:r>
    </w:p>
    <w:p w14:paraId="0C87AC91" w14:textId="77777777" w:rsidR="002446C0" w:rsidRDefault="002446C0" w:rsidP="00C8190D">
      <w:pPr>
        <w:pStyle w:val="ERCOberschrift"/>
        <w:rPr>
          <w:b w:val="0"/>
          <w:bCs w:val="0"/>
        </w:rPr>
      </w:pPr>
    </w:p>
    <w:p w14:paraId="37BD2DD1" w14:textId="3D846AAC" w:rsidR="009B7C31" w:rsidRDefault="009B7C31" w:rsidP="00C8190D">
      <w:pPr>
        <w:pStyle w:val="ERCOberschrift"/>
        <w:rPr>
          <w:b w:val="0"/>
          <w:bCs w:val="0"/>
        </w:rPr>
      </w:pPr>
      <w:r>
        <w:rPr>
          <w:b w:val="0"/>
        </w:rPr>
        <w:t xml:space="preserve">Ten aanzien van de lichtkleuren, de interfaces voor de besturing evenals de duurzaamheid voldoen ook </w:t>
      </w:r>
      <w:hyperlink r:id="rId12" w:history="1">
        <w:r w:rsidRPr="001C5E09">
          <w:rPr>
            <w:rStyle w:val="Hyperlink"/>
            <w:b w:val="0"/>
          </w:rPr>
          <w:t>Iku downlights</w:t>
        </w:r>
      </w:hyperlink>
      <w:r>
        <w:rPr>
          <w:b w:val="0"/>
        </w:rPr>
        <w:t xml:space="preserve"> voor spanningsrails aan de hoge systeemstandaard van het ERCO programma. De beschikbare lichtkleuren strekken zich uit van 2700K tot 4000K en zijn consistent met de spectrums en kleurlocaties van de ERCO spotarmaturen. De uitvoeringen met </w:t>
      </w:r>
      <w:hyperlink r:id="rId13" w:history="1">
        <w:r w:rsidRPr="001C5E09">
          <w:rPr>
            <w:rStyle w:val="Hyperlink"/>
            <w:b w:val="0"/>
          </w:rPr>
          <w:t>tunable white</w:t>
        </w:r>
      </w:hyperlink>
      <w:r>
        <w:rPr>
          <w:b w:val="0"/>
        </w:rPr>
        <w:t xml:space="preserve">-technologie voor traploos bestuurbare lichtkleuren in het gebied van warmwit tot daglichtwit bieden een extra vormgevingsdimensie. Naast On-board Dim zijn </w:t>
      </w:r>
      <w:hyperlink r:id="rId14" w:history="1">
        <w:r w:rsidRPr="001C5E09">
          <w:rPr>
            <w:rStyle w:val="Hyperlink"/>
            <w:b w:val="0"/>
          </w:rPr>
          <w:t>DALI</w:t>
        </w:r>
      </w:hyperlink>
      <w:r>
        <w:rPr>
          <w:b w:val="0"/>
        </w:rPr>
        <w:t xml:space="preserve">- evenals wireless via Bluetooth bestuurbare </w:t>
      </w:r>
      <w:hyperlink r:id="rId15" w:history="1">
        <w:r w:rsidRPr="001C5E09">
          <w:rPr>
            <w:rStyle w:val="Hyperlink"/>
            <w:b w:val="0"/>
          </w:rPr>
          <w:t>Casambi</w:t>
        </w:r>
      </w:hyperlink>
      <w:r>
        <w:rPr>
          <w:b w:val="0"/>
        </w:rPr>
        <w:t xml:space="preserve">-uitvoeringen van de Iku track-downlights beschikbaar om slimme besturingsscenario's te realiseren. De armaturen zijn niet alleen duurzaam door hun efficiënte werken, maar ook door de constructie met de lange levensduur: als richtlijn voor alle nieuw ontwikkelde armaturen heeft ERCO een gebruikslevensduur van ten minste 20 jaar resp. 75.000 bedrijfsuren in een eigen </w:t>
      </w:r>
      <w:hyperlink r:id="rId16" w:history="1">
        <w:r w:rsidRPr="001C5E09">
          <w:rPr>
            <w:rStyle w:val="Hyperlink"/>
            <w:b w:val="0"/>
          </w:rPr>
          <w:t>ECO-design-werknorm</w:t>
        </w:r>
      </w:hyperlink>
      <w:r>
        <w:rPr>
          <w:b w:val="0"/>
        </w:rPr>
        <w:t xml:space="preserve"> bepaald – en deze dimensionering voor een service life van 20 jaar geldt ook voor de Iku track-downlights. </w:t>
      </w:r>
    </w:p>
    <w:p w14:paraId="07005FE8" w14:textId="77777777" w:rsidR="009B7C31" w:rsidRDefault="009B7C31" w:rsidP="00C8190D">
      <w:pPr>
        <w:pStyle w:val="ERCOberschrift"/>
        <w:rPr>
          <w:b w:val="0"/>
          <w:bCs w:val="0"/>
        </w:rPr>
      </w:pPr>
    </w:p>
    <w:p w14:paraId="65400044" w14:textId="2BF26257" w:rsidR="001C5E09" w:rsidRPr="00E111CE" w:rsidRDefault="001C5E09" w:rsidP="001C5E09">
      <w:pPr>
        <w:pStyle w:val="ERCOText"/>
        <w:outlineLvl w:val="0"/>
        <w:rPr>
          <w:b/>
          <w:bCs/>
          <w:lang w:val="en-US"/>
        </w:rPr>
      </w:pPr>
      <w:r w:rsidRPr="00E111CE">
        <w:rPr>
          <w:b/>
          <w:bCs/>
          <w:lang w:val="en-US"/>
        </w:rPr>
        <w:t xml:space="preserve">Meer over </w:t>
      </w:r>
      <w:r>
        <w:rPr>
          <w:b/>
          <w:bCs/>
          <w:lang w:val="en-US"/>
        </w:rPr>
        <w:t>Iku</w:t>
      </w:r>
      <w:r w:rsidRPr="00E111CE">
        <w:rPr>
          <w:b/>
          <w:bCs/>
          <w:lang w:val="en-US"/>
        </w:rPr>
        <w:t>:</w:t>
      </w:r>
    </w:p>
    <w:p w14:paraId="3447D81C" w14:textId="5EB79AE3" w:rsidR="001D3C86" w:rsidRPr="00E06660" w:rsidRDefault="001C5E09" w:rsidP="00E3228C">
      <w:pPr>
        <w:pStyle w:val="ERCOText"/>
        <w:outlineLvl w:val="0"/>
        <w:rPr>
          <w:rStyle w:val="Ohne"/>
          <w:b/>
          <w:bCs/>
        </w:rPr>
      </w:pPr>
      <w:r>
        <w:rPr>
          <w:noProof/>
        </w:rPr>
        <w:drawing>
          <wp:anchor distT="0" distB="0" distL="114300" distR="114300" simplePos="0" relativeHeight="251658240" behindDoc="0" locked="0" layoutInCell="1" allowOverlap="1" wp14:anchorId="33B8B18F" wp14:editId="4742B1E8">
            <wp:simplePos x="0" y="0"/>
            <wp:positionH relativeFrom="column">
              <wp:posOffset>0</wp:posOffset>
            </wp:positionH>
            <wp:positionV relativeFrom="paragraph">
              <wp:posOffset>231252</wp:posOffset>
            </wp:positionV>
            <wp:extent cx="1080000" cy="1080000"/>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7"/>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hyperlink r:id="rId18" w:history="1">
        <w:r w:rsidRPr="00554252">
          <w:rPr>
            <w:rStyle w:val="Hyperlink"/>
            <w:b/>
            <w:bCs/>
          </w:rPr>
          <w:t>https://www.erco.com/press/7941/nl</w:t>
        </w:r>
      </w:hyperlink>
      <w:r>
        <w:rPr>
          <w:rStyle w:val="Ohne"/>
          <w:b/>
          <w:bCs/>
        </w:rPr>
        <w:t xml:space="preserve"> </w:t>
      </w:r>
    </w:p>
    <w:p w14:paraId="2087E6C4" w14:textId="77777777" w:rsidR="001C5E09" w:rsidRPr="00C25687" w:rsidRDefault="001C5E09" w:rsidP="001C5E09">
      <w:pPr>
        <w:pStyle w:val="ERCOberschrift"/>
        <w:rPr>
          <w:b w:val="0"/>
          <w:bCs w:val="0"/>
          <w:color w:val="FF0000"/>
        </w:rPr>
      </w:pPr>
      <w:r w:rsidRPr="00C92DF2">
        <w:rPr>
          <w:color w:val="FF0000"/>
          <w:lang w:val="de-DE"/>
        </w:rPr>
        <w:t xml:space="preserve">Noot voor de redactie: </w:t>
      </w:r>
      <w:r w:rsidRPr="00C92DF2">
        <w:rPr>
          <w:b w:val="0"/>
          <w:bCs w:val="0"/>
          <w:color w:val="FF0000"/>
        </w:rPr>
        <w:t>Gebruik deze link: Uw lezerspubliek zal profiteren van een continu gebruikerstraject en verdere inhoud van dit persbericht. Deze link blijft permanent actief.</w:t>
      </w:r>
    </w:p>
    <w:p w14:paraId="52EA61C6" w14:textId="66B7C69C" w:rsidR="00D67FCD" w:rsidRPr="00E06660" w:rsidRDefault="00D67FCD" w:rsidP="00E3228C">
      <w:pPr>
        <w:pStyle w:val="ERCOText"/>
        <w:outlineLvl w:val="0"/>
        <w:rPr>
          <w:rStyle w:val="Ohne"/>
          <w:b/>
          <w:bCs/>
        </w:rPr>
      </w:pPr>
    </w:p>
    <w:p w14:paraId="4F9E5E78" w14:textId="03794779" w:rsidR="00D67FCD" w:rsidRPr="00E06660" w:rsidRDefault="00D67FCD" w:rsidP="00E3228C">
      <w:pPr>
        <w:pStyle w:val="ERCOText"/>
        <w:outlineLvl w:val="0"/>
        <w:rPr>
          <w:rStyle w:val="Ohne"/>
          <w:b/>
          <w:bCs/>
        </w:rPr>
      </w:pPr>
    </w:p>
    <w:p w14:paraId="19FD1F61" w14:textId="77777777" w:rsidR="00D67FCD" w:rsidRPr="00E06660" w:rsidRDefault="00D67FCD" w:rsidP="00E3228C">
      <w:pPr>
        <w:pStyle w:val="ERCOText"/>
        <w:outlineLvl w:val="0"/>
        <w:rPr>
          <w:rStyle w:val="Ohne"/>
          <w:b/>
          <w:bCs/>
        </w:rPr>
      </w:pPr>
    </w:p>
    <w:p w14:paraId="6778A272" w14:textId="77777777" w:rsidR="00D67FCD" w:rsidRPr="00E06660" w:rsidRDefault="00D67FCD" w:rsidP="00E3228C">
      <w:pPr>
        <w:pStyle w:val="ERCOText"/>
        <w:outlineLvl w:val="0"/>
        <w:rPr>
          <w:rStyle w:val="Ohne"/>
          <w:b/>
          <w:bCs/>
        </w:rPr>
      </w:pPr>
    </w:p>
    <w:p w14:paraId="121D9026" w14:textId="77777777" w:rsidR="00D67FCD" w:rsidRPr="00E06660" w:rsidRDefault="00D67FCD" w:rsidP="00E3228C">
      <w:pPr>
        <w:pStyle w:val="ERCOText"/>
        <w:outlineLvl w:val="0"/>
        <w:rPr>
          <w:rStyle w:val="Ohne"/>
          <w:b/>
          <w:bCs/>
        </w:rPr>
      </w:pPr>
    </w:p>
    <w:p w14:paraId="35292798" w14:textId="5F70B320" w:rsidR="00D67FCD" w:rsidRDefault="00D67FCD" w:rsidP="001C5E09">
      <w:pPr>
        <w:spacing w:line="360" w:lineRule="auto"/>
        <w:rPr>
          <w:rFonts w:ascii="Arial" w:hAnsi="Arial" w:cs="Arial"/>
          <w:b/>
          <w:sz w:val="22"/>
          <w:szCs w:val="18"/>
        </w:rPr>
      </w:pPr>
      <w:r w:rsidRPr="001C5E09">
        <w:rPr>
          <w:rFonts w:ascii="Arial" w:hAnsi="Arial" w:cs="Arial"/>
          <w:b/>
          <w:sz w:val="22"/>
          <w:szCs w:val="18"/>
        </w:rPr>
        <w:lastRenderedPageBreak/>
        <w:t>Technische eigenschappen</w:t>
      </w:r>
    </w:p>
    <w:p w14:paraId="17097984" w14:textId="77777777" w:rsidR="001C5E09" w:rsidRPr="001C5E09" w:rsidRDefault="001C5E09" w:rsidP="001C5E09">
      <w:pPr>
        <w:spacing w:line="360" w:lineRule="auto"/>
        <w:rPr>
          <w:rFonts w:ascii="Arial" w:hAnsi="Arial" w:cs="Arial"/>
          <w:b/>
          <w:sz w:val="21"/>
          <w:szCs w:val="21"/>
        </w:rPr>
      </w:pPr>
    </w:p>
    <w:p w14:paraId="784375A7" w14:textId="73423829" w:rsidR="00D67FCD" w:rsidRPr="00277B57" w:rsidRDefault="00D67FCD" w:rsidP="001C5E09">
      <w:pPr>
        <w:pStyle w:val="ERCOInfos"/>
        <w:spacing w:before="240" w:after="240"/>
        <w:ind w:left="2836" w:hanging="2836"/>
        <w:rPr>
          <w:sz w:val="22"/>
          <w:szCs w:val="22"/>
        </w:rPr>
      </w:pPr>
      <w:r>
        <w:rPr>
          <w:sz w:val="22"/>
        </w:rPr>
        <w:t xml:space="preserve">ERCO lenzensysteem: </w:t>
      </w:r>
      <w:r w:rsidR="001C5E09">
        <w:rPr>
          <w:sz w:val="22"/>
        </w:rPr>
        <w:tab/>
      </w:r>
      <w:r>
        <w:rPr>
          <w:sz w:val="22"/>
        </w:rPr>
        <w:t>spherolit-lens, collimatoroptiek van optisch polymeer</w:t>
      </w:r>
    </w:p>
    <w:p w14:paraId="22AD4296" w14:textId="71F8C3EA" w:rsidR="00D67FCD" w:rsidRPr="00C25687" w:rsidRDefault="00D67FCD" w:rsidP="001C5E09">
      <w:pPr>
        <w:pStyle w:val="ERCOInfos"/>
        <w:spacing w:before="240" w:after="240"/>
        <w:rPr>
          <w:sz w:val="22"/>
          <w:szCs w:val="22"/>
        </w:rPr>
      </w:pPr>
      <w:r w:rsidRPr="00C25687">
        <w:rPr>
          <w:sz w:val="22"/>
        </w:rPr>
        <w:t xml:space="preserve">Lichtverdelingen: </w:t>
      </w:r>
      <w:r w:rsidR="001C5E09" w:rsidRPr="00C25687">
        <w:rPr>
          <w:sz w:val="22"/>
        </w:rPr>
        <w:tab/>
      </w:r>
      <w:r w:rsidR="001C5E09" w:rsidRPr="00C25687">
        <w:rPr>
          <w:sz w:val="22"/>
        </w:rPr>
        <w:tab/>
      </w:r>
      <w:r w:rsidRPr="00C25687">
        <w:rPr>
          <w:sz w:val="22"/>
        </w:rPr>
        <w:t>wide flood, extra wide flood, oval flood</w:t>
      </w:r>
    </w:p>
    <w:p w14:paraId="6BE04975" w14:textId="3CC12F2A" w:rsidR="00D67FCD" w:rsidRPr="00F73B8E" w:rsidRDefault="00D67FCD" w:rsidP="001C5E09">
      <w:pPr>
        <w:pStyle w:val="ERCOInfos"/>
        <w:spacing w:before="240" w:after="240"/>
        <w:rPr>
          <w:sz w:val="22"/>
          <w:szCs w:val="22"/>
          <w:lang w:val="en-US"/>
        </w:rPr>
      </w:pPr>
      <w:r w:rsidRPr="00F73B8E">
        <w:rPr>
          <w:sz w:val="22"/>
          <w:lang w:val="en-US"/>
        </w:rPr>
        <w:t xml:space="preserve">ERCO LED-module: </w:t>
      </w:r>
      <w:r w:rsidR="001C5E09">
        <w:rPr>
          <w:sz w:val="22"/>
          <w:lang w:val="en-US"/>
        </w:rPr>
        <w:tab/>
      </w:r>
      <w:r w:rsidR="001C5E09">
        <w:rPr>
          <w:sz w:val="22"/>
          <w:lang w:val="en-US"/>
        </w:rPr>
        <w:tab/>
      </w:r>
      <w:r w:rsidRPr="00F73B8E">
        <w:rPr>
          <w:sz w:val="22"/>
          <w:lang w:val="en-US"/>
        </w:rPr>
        <w:t xml:space="preserve">Midpower-leds </w:t>
      </w:r>
    </w:p>
    <w:p w14:paraId="166F0CF6" w14:textId="6B0BEFD5" w:rsidR="00D67FCD" w:rsidRPr="00F73B8E" w:rsidRDefault="00D67FCD" w:rsidP="001C5E09">
      <w:pPr>
        <w:pStyle w:val="ERCOText"/>
        <w:spacing w:before="240" w:after="240"/>
        <w:ind w:left="2836" w:hanging="2836"/>
        <w:rPr>
          <w:bCs/>
          <w:lang w:val="en-US"/>
        </w:rPr>
      </w:pPr>
      <w:r w:rsidRPr="00F73B8E">
        <w:rPr>
          <w:lang w:val="en-US"/>
        </w:rPr>
        <w:t xml:space="preserve">Lichtkleuren: </w:t>
      </w:r>
      <w:r w:rsidR="001C5E09">
        <w:rPr>
          <w:lang w:val="en-US"/>
        </w:rPr>
        <w:tab/>
      </w:r>
      <w:r w:rsidRPr="00F73B8E">
        <w:rPr>
          <w:lang w:val="en-US"/>
        </w:rPr>
        <w:t>2700K CRI 92, 3000K CRI 82, 3000K CRI 92, 4000K CRI 82, 4000K CRI 92</w:t>
      </w:r>
    </w:p>
    <w:p w14:paraId="3D50EBCB" w14:textId="7C5643BD" w:rsidR="00D67FCD" w:rsidRPr="00A32C18" w:rsidRDefault="00D67FCD" w:rsidP="001C5E09">
      <w:pPr>
        <w:pStyle w:val="ERCOInfos"/>
        <w:spacing w:before="240" w:after="240"/>
        <w:rPr>
          <w:sz w:val="22"/>
          <w:szCs w:val="22"/>
        </w:rPr>
      </w:pPr>
      <w:r>
        <w:rPr>
          <w:sz w:val="22"/>
        </w:rPr>
        <w:t xml:space="preserve">Behuizing: </w:t>
      </w:r>
      <w:r w:rsidR="001C5E09">
        <w:rPr>
          <w:sz w:val="22"/>
        </w:rPr>
        <w:tab/>
      </w:r>
      <w:r w:rsidR="001C5E09">
        <w:rPr>
          <w:sz w:val="22"/>
        </w:rPr>
        <w:tab/>
      </w:r>
      <w:r w:rsidR="001C5E09">
        <w:rPr>
          <w:sz w:val="22"/>
        </w:rPr>
        <w:tab/>
      </w:r>
      <w:r>
        <w:rPr>
          <w:sz w:val="22"/>
        </w:rPr>
        <w:t xml:space="preserve">Aluminiumgietwerk, </w:t>
      </w:r>
      <w:r w:rsidR="001C5E09">
        <w:rPr>
          <w:sz w:val="22"/>
        </w:rPr>
        <w:tab/>
      </w:r>
      <w:r w:rsidR="001C5E09">
        <w:rPr>
          <w:sz w:val="22"/>
        </w:rPr>
        <w:tab/>
      </w:r>
      <w:r w:rsidR="001C5E09">
        <w:rPr>
          <w:sz w:val="22"/>
        </w:rPr>
        <w:tab/>
      </w:r>
      <w:r w:rsidR="001C5E09">
        <w:rPr>
          <w:sz w:val="22"/>
        </w:rPr>
        <w:tab/>
      </w:r>
      <w:r w:rsidR="001C5E09">
        <w:rPr>
          <w:sz w:val="22"/>
        </w:rPr>
        <w:tab/>
      </w:r>
      <w:r w:rsidR="001C5E09">
        <w:rPr>
          <w:sz w:val="22"/>
        </w:rPr>
        <w:tab/>
      </w:r>
      <w:r w:rsidR="001C5E09">
        <w:rPr>
          <w:sz w:val="22"/>
        </w:rPr>
        <w:tab/>
      </w:r>
      <w:r>
        <w:rPr>
          <w:sz w:val="22"/>
        </w:rPr>
        <w:t>kleur: wit, zwart, zilver</w:t>
      </w:r>
    </w:p>
    <w:p w14:paraId="6472ADF3" w14:textId="26D9FBEB" w:rsidR="00D67FCD" w:rsidRPr="0027704F" w:rsidRDefault="00D67FCD" w:rsidP="001C5E09">
      <w:pPr>
        <w:pStyle w:val="ERCOInfos"/>
        <w:spacing w:before="240" w:after="240"/>
        <w:ind w:left="2836" w:hanging="2836"/>
        <w:rPr>
          <w:sz w:val="22"/>
          <w:szCs w:val="22"/>
        </w:rPr>
      </w:pPr>
      <w:r>
        <w:rPr>
          <w:sz w:val="22"/>
        </w:rPr>
        <w:t xml:space="preserve">Montage: </w:t>
      </w:r>
      <w:r w:rsidR="001C5E09">
        <w:rPr>
          <w:sz w:val="22"/>
        </w:rPr>
        <w:tab/>
      </w:r>
      <w:r>
        <w:rPr>
          <w:sz w:val="22"/>
        </w:rPr>
        <w:t>ERCO spanningsrailadapter, 360° draaibaar</w:t>
      </w:r>
    </w:p>
    <w:p w14:paraId="1E883000" w14:textId="200CADCB" w:rsidR="00D67FCD" w:rsidRPr="00E31E32" w:rsidRDefault="00D67FCD" w:rsidP="001C5E09">
      <w:pPr>
        <w:pStyle w:val="ERCOInfos"/>
        <w:spacing w:before="240" w:after="240"/>
        <w:ind w:left="2836" w:hanging="2836"/>
        <w:rPr>
          <w:sz w:val="22"/>
          <w:szCs w:val="22"/>
        </w:rPr>
      </w:pPr>
      <w:r>
        <w:rPr>
          <w:sz w:val="22"/>
        </w:rPr>
        <w:t xml:space="preserve">Bedrijfsapparatuur: </w:t>
      </w:r>
      <w:r w:rsidR="001C5E09">
        <w:rPr>
          <w:sz w:val="22"/>
        </w:rPr>
        <w:tab/>
      </w:r>
      <w:r>
        <w:rPr>
          <w:sz w:val="22"/>
        </w:rPr>
        <w:t>Casambi Bluetooth, On-board Dim, DALI dimbaar, schakelbaar</w:t>
      </w:r>
    </w:p>
    <w:p w14:paraId="740EE57A" w14:textId="217408EF" w:rsidR="009D648A" w:rsidRPr="009D648A" w:rsidRDefault="009D648A" w:rsidP="001C5E09">
      <w:pPr>
        <w:pStyle w:val="ERCOInfos"/>
        <w:spacing w:before="240" w:after="240"/>
        <w:ind w:left="2836" w:hanging="2836"/>
        <w:rPr>
          <w:sz w:val="22"/>
          <w:szCs w:val="22"/>
        </w:rPr>
      </w:pPr>
      <w:r>
        <w:rPr>
          <w:sz w:val="22"/>
        </w:rPr>
        <w:t xml:space="preserve">On-board Dim-uitvoering: </w:t>
      </w:r>
      <w:r w:rsidR="001C5E09">
        <w:rPr>
          <w:sz w:val="22"/>
        </w:rPr>
        <w:tab/>
      </w:r>
      <w:r>
        <w:rPr>
          <w:sz w:val="22"/>
        </w:rPr>
        <w:t>draairegelaar voor regeling van de lichtsterkte aan de armatuur</w:t>
      </w:r>
    </w:p>
    <w:p w14:paraId="1C8B3D83" w14:textId="77777777" w:rsidR="00FE26C3" w:rsidRPr="00E06660" w:rsidRDefault="00FE26C3" w:rsidP="00FE26C3">
      <w:pPr>
        <w:pStyle w:val="ERCOText"/>
        <w:outlineLvl w:val="0"/>
        <w:rPr>
          <w:b/>
        </w:rPr>
      </w:pPr>
    </w:p>
    <w:p w14:paraId="24C37C32" w14:textId="77777777" w:rsidR="00FE26C3" w:rsidRPr="00E06660" w:rsidRDefault="00FE26C3" w:rsidP="00FE26C3">
      <w:pPr>
        <w:pStyle w:val="ERCOText"/>
        <w:outlineLvl w:val="0"/>
        <w:rPr>
          <w:b/>
        </w:rPr>
      </w:pPr>
    </w:p>
    <w:p w14:paraId="16B5C9CF" w14:textId="77777777" w:rsidR="001C5E09" w:rsidRDefault="001C5E09" w:rsidP="009A2F4B">
      <w:pPr>
        <w:pStyle w:val="ERCOberschrift"/>
      </w:pPr>
      <w:r>
        <w:br w:type="page"/>
      </w:r>
    </w:p>
    <w:p w14:paraId="007DB310" w14:textId="449B5918" w:rsidR="009A2F4B" w:rsidRPr="001C5E09" w:rsidRDefault="009A2F4B" w:rsidP="009A2F4B">
      <w:pPr>
        <w:pStyle w:val="ERCOberschrift"/>
        <w:rPr>
          <w:b w:val="0"/>
          <w:bCs w:val="0"/>
        </w:rPr>
      </w:pPr>
      <w:r w:rsidRPr="001C5E09">
        <w:lastRenderedPageBreak/>
        <w:t>Afbeeldingen</w:t>
      </w:r>
    </w:p>
    <w:p w14:paraId="238BB19D" w14:textId="77777777" w:rsidR="001C5E09" w:rsidRPr="001C5E09" w:rsidRDefault="001C5E09" w:rsidP="00E45483">
      <w:pPr>
        <w:pStyle w:val="02TextERCO"/>
        <w:rPr>
          <w:bCs/>
        </w:rPr>
      </w:pPr>
    </w:p>
    <w:p w14:paraId="64E5AAED" w14:textId="65992A79" w:rsidR="001C5E09" w:rsidRDefault="001C5E09" w:rsidP="00E45483">
      <w:pPr>
        <w:pStyle w:val="02TextERCO"/>
        <w:rPr>
          <w:bCs/>
        </w:rPr>
      </w:pPr>
      <w:r>
        <w:rPr>
          <w:b/>
          <w:bCs/>
          <w:noProof/>
          <w:color w:val="000000" w:themeColor="text1"/>
          <w:sz w:val="20"/>
        </w:rPr>
        <w:drawing>
          <wp:anchor distT="36195" distB="36195" distL="114300" distR="114300" simplePos="0" relativeHeight="251660288" behindDoc="0" locked="0" layoutInCell="1" allowOverlap="1" wp14:anchorId="47A6FD60" wp14:editId="7439B9D6">
            <wp:simplePos x="0" y="0"/>
            <wp:positionH relativeFrom="column">
              <wp:posOffset>0</wp:posOffset>
            </wp:positionH>
            <wp:positionV relativeFrom="paragraph">
              <wp:posOffset>952270</wp:posOffset>
            </wp:positionV>
            <wp:extent cx="1800000" cy="1670400"/>
            <wp:effectExtent l="0" t="0" r="3810" b="0"/>
            <wp:wrapTopAndBottom/>
            <wp:docPr id="1264030786" name="Grafik 1" descr="Ein Bild, das Licht, Lamp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030786" name="Grafik 1" descr="Ein Bild, das Licht, Lampe, Design enthält.&#10;&#10;Automatisch generierte Beschreibung"/>
                    <pic:cNvPicPr/>
                  </pic:nvPicPr>
                  <pic:blipFill>
                    <a:blip r:embed="rId19"/>
                    <a:stretch>
                      <a:fillRect/>
                    </a:stretch>
                  </pic:blipFill>
                  <pic:spPr>
                    <a:xfrm>
                      <a:off x="0" y="0"/>
                      <a:ext cx="1800000" cy="1670400"/>
                    </a:xfrm>
                    <a:prstGeom prst="rect">
                      <a:avLst/>
                    </a:prstGeom>
                  </pic:spPr>
                </pic:pic>
              </a:graphicData>
            </a:graphic>
            <wp14:sizeRelH relativeFrom="margin">
              <wp14:pctWidth>0</wp14:pctWidth>
            </wp14:sizeRelH>
            <wp14:sizeRelV relativeFrom="margin">
              <wp14:pctHeight>0</wp14:pctHeight>
            </wp14:sizeRelV>
          </wp:anchor>
        </w:drawing>
      </w:r>
      <w:r w:rsidRPr="001C5E09">
        <w:rPr>
          <w:bCs/>
        </w:rPr>
        <w:t>Maak lichtconcepten op basis van spanningsrails compleet: de nieuwe Iku downlights voor spanningsrails genereren flexibel „Licht om te kunnen zien“ en vullen daardoor het „Licht om naar iets te kijken“ van de spots aan.</w:t>
      </w:r>
    </w:p>
    <w:p w14:paraId="3A56DC64" w14:textId="77777777" w:rsidR="001C5E09" w:rsidRPr="004A11C8" w:rsidRDefault="001C5E09" w:rsidP="001C5E09">
      <w:pPr>
        <w:pStyle w:val="ERCOberschrift"/>
      </w:pPr>
      <w:r w:rsidRPr="00B5698D">
        <w:rPr>
          <w:b w:val="0"/>
          <w:bCs w:val="0"/>
          <w:sz w:val="18"/>
          <w:szCs w:val="18"/>
        </w:rPr>
        <w:t>© ERCO GmbH</w:t>
      </w:r>
    </w:p>
    <w:p w14:paraId="225F1855" w14:textId="77777777" w:rsidR="001C5E09" w:rsidRDefault="001C5E09" w:rsidP="00E45483">
      <w:pPr>
        <w:pStyle w:val="02TextERCO"/>
        <w:rPr>
          <w:b/>
        </w:rPr>
      </w:pPr>
    </w:p>
    <w:p w14:paraId="6D95632D" w14:textId="3B93FF6F" w:rsidR="001C5E09" w:rsidRDefault="001C5E09" w:rsidP="00E45483">
      <w:pPr>
        <w:pStyle w:val="02TextERCO"/>
        <w:rPr>
          <w:bCs/>
        </w:rPr>
      </w:pPr>
      <w:r>
        <w:rPr>
          <w:b/>
          <w:bCs/>
          <w:noProof/>
          <w:color w:val="000000" w:themeColor="text1"/>
          <w:sz w:val="20"/>
        </w:rPr>
        <w:drawing>
          <wp:anchor distT="36195" distB="36195" distL="114300" distR="114300" simplePos="0" relativeHeight="251662336" behindDoc="0" locked="0" layoutInCell="1" allowOverlap="1" wp14:anchorId="10065E01" wp14:editId="7B12183A">
            <wp:simplePos x="0" y="0"/>
            <wp:positionH relativeFrom="column">
              <wp:posOffset>202</wp:posOffset>
            </wp:positionH>
            <wp:positionV relativeFrom="paragraph">
              <wp:posOffset>721131</wp:posOffset>
            </wp:positionV>
            <wp:extent cx="1800000" cy="1720800"/>
            <wp:effectExtent l="0" t="0" r="3810" b="0"/>
            <wp:wrapTopAndBottom/>
            <wp:docPr id="84650964" name="Grafik 2" descr="Ein Bild, das Autoteile, Licht,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50964" name="Grafik 2" descr="Ein Bild, das Autoteile, Licht, Badezimmer enthält.&#10;&#10;Automatisch generierte Beschreibung"/>
                    <pic:cNvPicPr/>
                  </pic:nvPicPr>
                  <pic:blipFill>
                    <a:blip r:embed="rId20"/>
                    <a:stretch>
                      <a:fillRect/>
                    </a:stretch>
                  </pic:blipFill>
                  <pic:spPr>
                    <a:xfrm>
                      <a:off x="0" y="0"/>
                      <a:ext cx="1800000" cy="1720800"/>
                    </a:xfrm>
                    <a:prstGeom prst="rect">
                      <a:avLst/>
                    </a:prstGeom>
                  </pic:spPr>
                </pic:pic>
              </a:graphicData>
            </a:graphic>
            <wp14:sizeRelH relativeFrom="margin">
              <wp14:pctWidth>0</wp14:pctWidth>
            </wp14:sizeRelH>
            <wp14:sizeRelV relativeFrom="margin">
              <wp14:pctHeight>0</wp14:pctHeight>
            </wp14:sizeRelV>
          </wp:anchor>
        </w:drawing>
      </w:r>
      <w:r w:rsidRPr="001C5E09">
        <w:rPr>
          <w:bCs/>
        </w:rPr>
        <w:t>De speciale, door ERCO zelfontwikkelde ledtechniek met optische lenssystemen verzekert optimale efficiëntie en visueel comfort bij Iku downlights.</w:t>
      </w:r>
    </w:p>
    <w:p w14:paraId="072BAD3F" w14:textId="77777777" w:rsidR="001C5E09" w:rsidRPr="004A11C8" w:rsidRDefault="001C5E09" w:rsidP="001C5E09">
      <w:pPr>
        <w:pStyle w:val="ERCOberschrift"/>
      </w:pPr>
      <w:r w:rsidRPr="00B5698D">
        <w:rPr>
          <w:b w:val="0"/>
          <w:bCs w:val="0"/>
          <w:sz w:val="18"/>
          <w:szCs w:val="18"/>
        </w:rPr>
        <w:t>© ERCO GmbH</w:t>
      </w:r>
    </w:p>
    <w:p w14:paraId="0E3546CE" w14:textId="77777777" w:rsidR="001C5E09" w:rsidRDefault="001C5E09" w:rsidP="00E45483">
      <w:pPr>
        <w:pStyle w:val="02TextERCO"/>
        <w:rPr>
          <w:bCs/>
        </w:rPr>
      </w:pPr>
    </w:p>
    <w:p w14:paraId="737A78BB" w14:textId="77777777" w:rsidR="001C5E09" w:rsidRDefault="001C5E09" w:rsidP="00E45483">
      <w:pPr>
        <w:pStyle w:val="02TextERCO"/>
        <w:rPr>
          <w:bCs/>
        </w:rPr>
      </w:pPr>
      <w:r>
        <w:rPr>
          <w:bCs/>
        </w:rPr>
        <w:br w:type="page"/>
      </w:r>
    </w:p>
    <w:p w14:paraId="7FE8EB35" w14:textId="067CEECD" w:rsidR="001C5E09" w:rsidRDefault="001C5E09" w:rsidP="00E45483">
      <w:pPr>
        <w:pStyle w:val="02TextERCO"/>
        <w:rPr>
          <w:bCs/>
        </w:rPr>
      </w:pPr>
      <w:r w:rsidRPr="00B82982">
        <w:rPr>
          <w:b/>
          <w:bCs/>
          <w:noProof/>
          <w:color w:val="000000" w:themeColor="text1"/>
        </w:rPr>
        <w:lastRenderedPageBreak/>
        <w:drawing>
          <wp:anchor distT="36195" distB="36195" distL="114300" distR="114300" simplePos="0" relativeHeight="251664384" behindDoc="0" locked="0" layoutInCell="1" allowOverlap="1" wp14:anchorId="460D682E" wp14:editId="463C7CF3">
            <wp:simplePos x="0" y="0"/>
            <wp:positionH relativeFrom="column">
              <wp:posOffset>0</wp:posOffset>
            </wp:positionH>
            <wp:positionV relativeFrom="paragraph">
              <wp:posOffset>961796</wp:posOffset>
            </wp:positionV>
            <wp:extent cx="1799590" cy="1493520"/>
            <wp:effectExtent l="0" t="0" r="3810" b="5080"/>
            <wp:wrapTopAndBottom/>
            <wp:docPr id="555985961" name="Grafik 3" descr="Ein Bild, das Design,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85961" name="Grafik 3" descr="Ein Bild, das Design, Schwarzweiß enthält.&#10;&#10;Automatisch generierte Beschreibung mit geringer Zuverlässigkeit"/>
                    <pic:cNvPicPr/>
                  </pic:nvPicPr>
                  <pic:blipFill>
                    <a:blip r:embed="rId21"/>
                    <a:stretch>
                      <a:fillRect/>
                    </a:stretch>
                  </pic:blipFill>
                  <pic:spPr>
                    <a:xfrm>
                      <a:off x="0" y="0"/>
                      <a:ext cx="1799590" cy="1493520"/>
                    </a:xfrm>
                    <a:prstGeom prst="rect">
                      <a:avLst/>
                    </a:prstGeom>
                  </pic:spPr>
                </pic:pic>
              </a:graphicData>
            </a:graphic>
            <wp14:sizeRelH relativeFrom="margin">
              <wp14:pctWidth>0</wp14:pctWidth>
            </wp14:sizeRelH>
            <wp14:sizeRelV relativeFrom="margin">
              <wp14:pctHeight>0</wp14:pctHeight>
            </wp14:sizeRelV>
          </wp:anchor>
        </w:drawing>
      </w:r>
      <w:r w:rsidRPr="001C5E09">
        <w:rPr>
          <w:bCs/>
        </w:rPr>
        <w:t>Dankzij de modulaire opbouw hebben Iku downlights voor spanningsrails een groot aanpassingsvermogen: de drie beschikbare lichtverdelingen wide flood (70°), extra wide flood (80°) evenals oval flood (20° x 60°) worden door wisselbare lenzen gedefinieerd.</w:t>
      </w:r>
    </w:p>
    <w:p w14:paraId="5DC9E759" w14:textId="77777777" w:rsidR="001C5E09" w:rsidRPr="004A11C8" w:rsidRDefault="001C5E09" w:rsidP="001C5E09">
      <w:pPr>
        <w:pStyle w:val="ERCOberschrift"/>
      </w:pPr>
      <w:r w:rsidRPr="00B5698D">
        <w:rPr>
          <w:b w:val="0"/>
          <w:bCs w:val="0"/>
          <w:sz w:val="18"/>
          <w:szCs w:val="18"/>
        </w:rPr>
        <w:t>© ERCO GmbH</w:t>
      </w:r>
    </w:p>
    <w:p w14:paraId="1BA23F4A" w14:textId="77777777" w:rsidR="001C5E09" w:rsidRDefault="001C5E09" w:rsidP="00E45483">
      <w:pPr>
        <w:pStyle w:val="02TextERCO"/>
        <w:rPr>
          <w:bCs/>
        </w:rPr>
      </w:pPr>
    </w:p>
    <w:p w14:paraId="349C49AE" w14:textId="535182A7" w:rsidR="001C5E09" w:rsidRDefault="001C5E09" w:rsidP="00E45483">
      <w:pPr>
        <w:pStyle w:val="02TextERCO"/>
        <w:rPr>
          <w:bCs/>
        </w:rPr>
      </w:pPr>
      <w:r>
        <w:rPr>
          <w:b/>
          <w:noProof/>
        </w:rPr>
        <w:drawing>
          <wp:anchor distT="36195" distB="36195" distL="114300" distR="114300" simplePos="0" relativeHeight="251666432" behindDoc="0" locked="0" layoutInCell="1" allowOverlap="1" wp14:anchorId="64A8292A" wp14:editId="01EE2749">
            <wp:simplePos x="0" y="0"/>
            <wp:positionH relativeFrom="column">
              <wp:posOffset>423</wp:posOffset>
            </wp:positionH>
            <wp:positionV relativeFrom="paragraph">
              <wp:posOffset>923991</wp:posOffset>
            </wp:positionV>
            <wp:extent cx="1800000" cy="1220400"/>
            <wp:effectExtent l="0" t="0" r="3810" b="0"/>
            <wp:wrapTopAndBottom/>
            <wp:docPr id="611308482" name="Grafik 1" descr="Ein Bild, das Im Haus, Inneneinrichtung, Wand,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8482" name="Grafik 1" descr="Ein Bild, das Im Haus, Inneneinrichtung, Wand, Decke enthält.&#10;&#10;Automatisch generierte Beschreibung"/>
                    <pic:cNvPicPr/>
                  </pic:nvPicPr>
                  <pic:blipFill>
                    <a:blip r:embed="rId22"/>
                    <a:stretch>
                      <a:fillRect/>
                    </a:stretch>
                  </pic:blipFill>
                  <pic:spPr>
                    <a:xfrm>
                      <a:off x="0" y="0"/>
                      <a:ext cx="1800000" cy="1220400"/>
                    </a:xfrm>
                    <a:prstGeom prst="rect">
                      <a:avLst/>
                    </a:prstGeom>
                  </pic:spPr>
                </pic:pic>
              </a:graphicData>
            </a:graphic>
            <wp14:sizeRelH relativeFrom="margin">
              <wp14:pctWidth>0</wp14:pctWidth>
            </wp14:sizeRelH>
            <wp14:sizeRelV relativeFrom="margin">
              <wp14:pctHeight>0</wp14:pctHeight>
            </wp14:sizeRelV>
          </wp:anchor>
        </w:drawing>
      </w:r>
      <w:r w:rsidRPr="001C5E09">
        <w:rPr>
          <w:bCs/>
        </w:rPr>
        <w:t>Iku downlights voor spanningsrails harmoniëren met de heldere radii en lijnen van hun design zeer goed met alle cilindrisch gevormde spots en integreren technisch naadloos in railsystemen – ideaal voor bijvoorbeeld ontvangstzones.</w:t>
      </w:r>
    </w:p>
    <w:p w14:paraId="683A9763" w14:textId="64747399" w:rsidR="001C5E09" w:rsidRPr="00DB142F" w:rsidRDefault="001C5E09" w:rsidP="001C5E09">
      <w:pPr>
        <w:pStyle w:val="ERCOberschrift"/>
      </w:pPr>
      <w:r w:rsidRPr="00DB142F">
        <w:rPr>
          <w:b w:val="0"/>
          <w:bCs w:val="0"/>
          <w:sz w:val="18"/>
          <w:szCs w:val="18"/>
        </w:rPr>
        <w:t>© ERCO GmbH,</w:t>
      </w:r>
      <w:r w:rsidRPr="001C5E09">
        <w:t xml:space="preserve"> </w:t>
      </w:r>
      <w:r w:rsidRPr="001C5E09">
        <w:rPr>
          <w:b w:val="0"/>
          <w:bCs w:val="0"/>
          <w:sz w:val="18"/>
          <w:szCs w:val="18"/>
        </w:rPr>
        <w:t>Visualisatie</w:t>
      </w:r>
      <w:r w:rsidRPr="00DB142F">
        <w:rPr>
          <w:b w:val="0"/>
          <w:bCs w:val="0"/>
          <w:sz w:val="18"/>
          <w:szCs w:val="18"/>
        </w:rPr>
        <w:t>: Electric Gobo</w:t>
      </w:r>
    </w:p>
    <w:p w14:paraId="3602B5A6" w14:textId="77777777" w:rsidR="001C5E09" w:rsidRDefault="001C5E09" w:rsidP="00E45483">
      <w:pPr>
        <w:pStyle w:val="02TextERCO"/>
        <w:rPr>
          <w:bCs/>
        </w:rPr>
      </w:pPr>
    </w:p>
    <w:p w14:paraId="4DC9C158" w14:textId="263D0D48" w:rsidR="001C5E09" w:rsidRDefault="001C5E09" w:rsidP="00E45483">
      <w:pPr>
        <w:pStyle w:val="02TextERCO"/>
        <w:rPr>
          <w:bCs/>
        </w:rPr>
      </w:pPr>
      <w:r w:rsidRPr="00B82982">
        <w:rPr>
          <w:b/>
          <w:bCs/>
          <w:noProof/>
        </w:rPr>
        <w:drawing>
          <wp:anchor distT="36195" distB="36195" distL="114300" distR="114300" simplePos="0" relativeHeight="251668480" behindDoc="0" locked="0" layoutInCell="1" allowOverlap="1" wp14:anchorId="5749DFF5" wp14:editId="3965442B">
            <wp:simplePos x="0" y="0"/>
            <wp:positionH relativeFrom="column">
              <wp:posOffset>0</wp:posOffset>
            </wp:positionH>
            <wp:positionV relativeFrom="paragraph">
              <wp:posOffset>924088</wp:posOffset>
            </wp:positionV>
            <wp:extent cx="1800000" cy="1231200"/>
            <wp:effectExtent l="0" t="0" r="3810" b="1270"/>
            <wp:wrapTopAndBottom/>
            <wp:docPr id="229260631" name="Grafik 2" descr="Ein Bild, das Mobiliar, Inneneinrichtung, Im Haus, Co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260631" name="Grafik 2" descr="Ein Bild, das Mobiliar, Inneneinrichtung, Im Haus, Couch enthält.&#10;&#10;Automatisch generierte Beschreibung"/>
                    <pic:cNvPicPr/>
                  </pic:nvPicPr>
                  <pic:blipFill>
                    <a:blip r:embed="rId23"/>
                    <a:stretch>
                      <a:fillRect/>
                    </a:stretch>
                  </pic:blipFill>
                  <pic:spPr>
                    <a:xfrm>
                      <a:off x="0" y="0"/>
                      <a:ext cx="1800000" cy="1231200"/>
                    </a:xfrm>
                    <a:prstGeom prst="rect">
                      <a:avLst/>
                    </a:prstGeom>
                  </pic:spPr>
                </pic:pic>
              </a:graphicData>
            </a:graphic>
            <wp14:sizeRelH relativeFrom="margin">
              <wp14:pctWidth>0</wp14:pctWidth>
            </wp14:sizeRelH>
            <wp14:sizeRelV relativeFrom="margin">
              <wp14:pctHeight>0</wp14:pctHeight>
            </wp14:sizeRelV>
          </wp:anchor>
        </w:drawing>
      </w:r>
      <w:r w:rsidRPr="001C5E09">
        <w:rPr>
          <w:bCs/>
        </w:rPr>
        <w:t>Vrij positioneerbare Iku downlights voor spanningsrails vervangen in het raster gemonteerde inbouwarmaturen. Basisverlichting alleen daar plannen, waar deze ook nodig is, betekent onder de streep minder armaturen en daardoor ook een lager energieverbruik.</w:t>
      </w:r>
    </w:p>
    <w:p w14:paraId="5BC4DEAE" w14:textId="77777777" w:rsidR="001C5E09" w:rsidRPr="00DB142F" w:rsidRDefault="001C5E09" w:rsidP="001C5E09">
      <w:pPr>
        <w:pStyle w:val="ERCOberschrift"/>
      </w:pPr>
      <w:r w:rsidRPr="00DB142F">
        <w:rPr>
          <w:b w:val="0"/>
          <w:bCs w:val="0"/>
          <w:sz w:val="18"/>
          <w:szCs w:val="18"/>
        </w:rPr>
        <w:t>© ERCO GmbH,</w:t>
      </w:r>
      <w:r w:rsidRPr="001C5E09">
        <w:t xml:space="preserve"> </w:t>
      </w:r>
      <w:r w:rsidRPr="001C5E09">
        <w:rPr>
          <w:b w:val="0"/>
          <w:bCs w:val="0"/>
          <w:sz w:val="18"/>
          <w:szCs w:val="18"/>
        </w:rPr>
        <w:t>Visualisatie</w:t>
      </w:r>
      <w:r w:rsidRPr="00DB142F">
        <w:rPr>
          <w:b w:val="0"/>
          <w:bCs w:val="0"/>
          <w:sz w:val="18"/>
          <w:szCs w:val="18"/>
        </w:rPr>
        <w:t>: Electric Gobo</w:t>
      </w:r>
    </w:p>
    <w:p w14:paraId="67BA7A7D" w14:textId="11E8ACE2" w:rsidR="001C5E09" w:rsidRPr="001C5E09" w:rsidRDefault="001C5E09" w:rsidP="00E45483">
      <w:pPr>
        <w:pStyle w:val="02TextERCO"/>
        <w:rPr>
          <w:bCs/>
        </w:rPr>
      </w:pPr>
      <w:r w:rsidRPr="001C5E09">
        <w:rPr>
          <w:bCs/>
        </w:rPr>
        <w:br w:type="page"/>
      </w:r>
    </w:p>
    <w:p w14:paraId="7D8EF522" w14:textId="77777777" w:rsidR="001C5E09" w:rsidRPr="00C75815" w:rsidRDefault="001C5E09" w:rsidP="001C5E09">
      <w:pPr>
        <w:spacing w:line="360" w:lineRule="auto"/>
        <w:rPr>
          <w:rFonts w:ascii="Arial" w:hAnsi="Arial" w:cs="Arial"/>
          <w:color w:val="000000" w:themeColor="text1"/>
          <w:sz w:val="18"/>
          <w:szCs w:val="18"/>
        </w:rPr>
      </w:pPr>
      <w:r>
        <w:rPr>
          <w:bCs/>
          <w:noProof/>
          <w:lang w:val="en-US"/>
        </w:rPr>
        <w:lastRenderedPageBreak/>
        <w:drawing>
          <wp:anchor distT="36195" distB="36195" distL="114300" distR="114300" simplePos="0" relativeHeight="251670528" behindDoc="0" locked="0" layoutInCell="1" allowOverlap="1" wp14:anchorId="00007695" wp14:editId="2CD1D280">
            <wp:simplePos x="0" y="0"/>
            <wp:positionH relativeFrom="column">
              <wp:posOffset>3810</wp:posOffset>
            </wp:positionH>
            <wp:positionV relativeFrom="paragraph">
              <wp:posOffset>9829</wp:posOffset>
            </wp:positionV>
            <wp:extent cx="1800000" cy="1411200"/>
            <wp:effectExtent l="0" t="0" r="3810" b="0"/>
            <wp:wrapTopAndBottom/>
            <wp:docPr id="339673579" name="Grafik 5" descr="Ein Bild, das Screenshot, Fernsehen, Lich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673579" name="Grafik 5" descr="Ein Bild, das Screenshot, Fernsehen, Licht, Im Haus enthält.&#10;&#10;Automatisch generierte Beschreibung"/>
                    <pic:cNvPicPr/>
                  </pic:nvPicPr>
                  <pic:blipFill>
                    <a:blip r:embed="rId24"/>
                    <a:stretch>
                      <a:fillRect/>
                    </a:stretch>
                  </pic:blipFill>
                  <pic:spPr>
                    <a:xfrm>
                      <a:off x="0" y="0"/>
                      <a:ext cx="1800000" cy="1411200"/>
                    </a:xfrm>
                    <a:prstGeom prst="rect">
                      <a:avLst/>
                    </a:prstGeom>
                  </pic:spPr>
                </pic:pic>
              </a:graphicData>
            </a:graphic>
            <wp14:sizeRelH relativeFrom="margin">
              <wp14:pctWidth>0</wp14:pctWidth>
            </wp14:sizeRelH>
            <wp14:sizeRelV relativeFrom="margin">
              <wp14:pctHeight>0</wp14:pctHeight>
            </wp14:sizeRelV>
          </wp:anchor>
        </w:drawing>
      </w: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705F144E" w14:textId="77777777" w:rsidR="001C5E09" w:rsidRPr="00DB142F" w:rsidRDefault="001C5E09" w:rsidP="001C5E09">
      <w:pPr>
        <w:pStyle w:val="02TextERCO"/>
        <w:rPr>
          <w:bCs/>
        </w:rPr>
      </w:pPr>
      <w:r>
        <w:rPr>
          <w:bCs/>
          <w:noProof/>
          <w:lang w:val="en-US"/>
        </w:rPr>
        <w:drawing>
          <wp:anchor distT="36195" distB="36195" distL="114300" distR="114300" simplePos="0" relativeHeight="251671552" behindDoc="0" locked="0" layoutInCell="1" allowOverlap="1" wp14:anchorId="08853DF7" wp14:editId="7AA6D63D">
            <wp:simplePos x="0" y="0"/>
            <wp:positionH relativeFrom="column">
              <wp:posOffset>4009</wp:posOffset>
            </wp:positionH>
            <wp:positionV relativeFrom="paragraph">
              <wp:posOffset>259080</wp:posOffset>
            </wp:positionV>
            <wp:extent cx="1800000" cy="1699200"/>
            <wp:effectExtent l="0" t="0" r="3810" b="3175"/>
            <wp:wrapTopAndBottom/>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5"/>
                    <a:stretch>
                      <a:fillRect/>
                    </a:stretch>
                  </pic:blipFill>
                  <pic:spPr>
                    <a:xfrm>
                      <a:off x="0" y="0"/>
                      <a:ext cx="1800000" cy="1699200"/>
                    </a:xfrm>
                    <a:prstGeom prst="rect">
                      <a:avLst/>
                    </a:prstGeom>
                  </pic:spPr>
                </pic:pic>
              </a:graphicData>
            </a:graphic>
            <wp14:sizeRelH relativeFrom="margin">
              <wp14:pctWidth>0</wp14:pctWidth>
            </wp14:sizeRelH>
            <wp14:sizeRelV relativeFrom="margin">
              <wp14:pctHeight>0</wp14:pctHeight>
            </wp14:sizeRelV>
          </wp:anchor>
        </w:drawing>
      </w:r>
    </w:p>
    <w:p w14:paraId="0A9AF764" w14:textId="77777777" w:rsidR="001C5E09" w:rsidRPr="00C75815" w:rsidRDefault="001C5E09" w:rsidP="001C5E09">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w:t>
      </w:r>
      <w:r>
        <w:rPr>
          <w:rFonts w:ascii="Arial" w:hAnsi="Arial" w:cs="Arial"/>
          <w:color w:val="000000" w:themeColor="text1"/>
          <w:sz w:val="18"/>
          <w:szCs w:val="18"/>
        </w:rPr>
        <w:t>H</w:t>
      </w:r>
    </w:p>
    <w:p w14:paraId="76115EF6" w14:textId="77777777" w:rsidR="001C5E09" w:rsidRPr="00DB142F" w:rsidRDefault="001C5E09" w:rsidP="001C5E09">
      <w:pPr>
        <w:pStyle w:val="02TextERCO"/>
        <w:rPr>
          <w:bCs/>
        </w:rPr>
      </w:pPr>
      <w:r>
        <w:rPr>
          <w:b/>
          <w:noProof/>
        </w:rPr>
        <w:drawing>
          <wp:anchor distT="36195" distB="36195" distL="114300" distR="114300" simplePos="0" relativeHeight="251672576" behindDoc="0" locked="0" layoutInCell="1" allowOverlap="1" wp14:anchorId="6D75D420" wp14:editId="5C57B41A">
            <wp:simplePos x="0" y="0"/>
            <wp:positionH relativeFrom="column">
              <wp:posOffset>3810</wp:posOffset>
            </wp:positionH>
            <wp:positionV relativeFrom="paragraph">
              <wp:posOffset>227275</wp:posOffset>
            </wp:positionV>
            <wp:extent cx="1800000" cy="1011600"/>
            <wp:effectExtent l="0" t="0" r="3810" b="4445"/>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6"/>
                    <a:stretch>
                      <a:fillRect/>
                    </a:stretch>
                  </pic:blipFill>
                  <pic:spPr>
                    <a:xfrm>
                      <a:off x="0" y="0"/>
                      <a:ext cx="1800000" cy="1011600"/>
                    </a:xfrm>
                    <a:prstGeom prst="rect">
                      <a:avLst/>
                    </a:prstGeom>
                  </pic:spPr>
                </pic:pic>
              </a:graphicData>
            </a:graphic>
            <wp14:sizeRelH relativeFrom="margin">
              <wp14:pctWidth>0</wp14:pctWidth>
            </wp14:sizeRelH>
            <wp14:sizeRelV relativeFrom="margin">
              <wp14:pctHeight>0</wp14:pctHeight>
            </wp14:sizeRelV>
          </wp:anchor>
        </w:drawing>
      </w:r>
    </w:p>
    <w:p w14:paraId="137506F2" w14:textId="77777777" w:rsidR="001C5E09" w:rsidRPr="00C75815" w:rsidRDefault="001C5E09" w:rsidP="001C5E09">
      <w:pPr>
        <w:spacing w:line="360" w:lineRule="auto"/>
        <w:rPr>
          <w:rFonts w:ascii="Arial" w:hAnsi="Arial" w:cs="Arial"/>
          <w:color w:val="000000" w:themeColor="text1"/>
          <w:sz w:val="18"/>
          <w:szCs w:val="18"/>
        </w:rPr>
      </w:pPr>
      <w:r w:rsidRPr="001605D0">
        <w:rPr>
          <w:rFonts w:ascii="Arial" w:hAnsi="Arial" w:cs="Arial"/>
          <w:sz w:val="18"/>
          <w:szCs w:val="18"/>
        </w:rPr>
        <w:t>©</w:t>
      </w:r>
      <w:r w:rsidRPr="00C75815">
        <w:rPr>
          <w:rFonts w:ascii="Arial" w:hAnsi="Arial" w:cs="Arial"/>
          <w:color w:val="000000" w:themeColor="text1"/>
          <w:sz w:val="18"/>
          <w:szCs w:val="18"/>
        </w:rPr>
        <w:t xml:space="preserve"> ERCO GmbH</w:t>
      </w:r>
    </w:p>
    <w:p w14:paraId="0B9823E5" w14:textId="77777777" w:rsidR="001C5E09" w:rsidRDefault="001C5E09" w:rsidP="001C5E09">
      <w:pPr>
        <w:pStyle w:val="02TextERCO"/>
        <w:rPr>
          <w:b/>
        </w:rPr>
      </w:pPr>
    </w:p>
    <w:p w14:paraId="66A5C196" w14:textId="77777777" w:rsidR="001C5E09" w:rsidRDefault="001C5E09" w:rsidP="001C5E09">
      <w:pPr>
        <w:pStyle w:val="02TextERCO"/>
        <w:rPr>
          <w:b/>
        </w:rPr>
      </w:pPr>
    </w:p>
    <w:p w14:paraId="14629B15" w14:textId="77777777" w:rsidR="001C5E09" w:rsidRDefault="001C5E09" w:rsidP="00E45483">
      <w:pPr>
        <w:pStyle w:val="02TextERCO"/>
        <w:rPr>
          <w:b/>
        </w:rPr>
      </w:pPr>
      <w:r>
        <w:rPr>
          <w:b/>
        </w:rPr>
        <w:br w:type="page"/>
      </w:r>
    </w:p>
    <w:p w14:paraId="6B146E76" w14:textId="46D92B65" w:rsidR="00E45483" w:rsidRPr="00E06660" w:rsidRDefault="00E45483" w:rsidP="00E45483">
      <w:pPr>
        <w:pStyle w:val="02TextERCO"/>
        <w:rPr>
          <w:bCs/>
        </w:rPr>
      </w:pPr>
      <w:r>
        <w:rPr>
          <w:b/>
        </w:rPr>
        <w:lastRenderedPageBreak/>
        <w:t>Over ERCO</w:t>
      </w:r>
    </w:p>
    <w:p w14:paraId="2D9D6C4F" w14:textId="77777777" w:rsidR="00CD14E0" w:rsidRPr="00E06660" w:rsidRDefault="00CD14E0" w:rsidP="00CD14E0">
      <w:pPr>
        <w:pStyle w:val="02TextERCO"/>
      </w:pPr>
    </w:p>
    <w:p w14:paraId="0B50D2D7" w14:textId="77EE48E7" w:rsidR="00CD14E0" w:rsidRPr="00E06660" w:rsidRDefault="00CD14E0" w:rsidP="00CD14E0">
      <w:pPr>
        <w:pStyle w:val="02TextERCO"/>
      </w:pPr>
      <w:r>
        <w:t xml:space="preserve">ERCO is een internationale specialist voor hoogwaardige en digitale architectuurverlichting. Het in 1934 opgerichte familiebedrijf is wereldwijd in 55 landen actief met autonome </w:t>
      </w:r>
    </w:p>
    <w:p w14:paraId="36B5482A" w14:textId="77777777" w:rsidR="00CD14E0" w:rsidRPr="00E06660" w:rsidRDefault="00CD14E0" w:rsidP="00CD14E0">
      <w:pPr>
        <w:pStyle w:val="02TextERCO"/>
      </w:pPr>
      <w:r>
        <w:t xml:space="preserve">verkooporganisaties en partners. </w:t>
      </w:r>
    </w:p>
    <w:p w14:paraId="639E46BA" w14:textId="77777777" w:rsidR="00CD14E0" w:rsidRPr="00E06660" w:rsidRDefault="00CD14E0" w:rsidP="00CD14E0">
      <w:pPr>
        <w:pStyle w:val="02TextERCO"/>
      </w:pPr>
    </w:p>
    <w:p w14:paraId="4A0C34BF" w14:textId="77777777" w:rsidR="00CD14E0" w:rsidRPr="00E06660" w:rsidRDefault="00CD14E0" w:rsidP="00CD14E0">
      <w:pPr>
        <w:pStyle w:val="02TextERCO"/>
      </w:pPr>
      <w:r>
        <w:t>Voor ERCO is licht de 4</w:t>
      </w:r>
      <w:r>
        <w:rPr>
          <w:vertAlign w:val="superscript"/>
        </w:rPr>
        <w:t>e</w:t>
      </w:r>
      <w:r>
        <w:t xml:space="preserve"> dimensie in de architectuur – en vormt daardoor een integraal onderdeel van duurzaam bouwen. Licht is de bijdrage om de maatschappij en architectuur te verbeteren en in dezelfde mate het milieu te behouden. ERCO Greenology</w:t>
      </w:r>
      <w:r>
        <w:rPr>
          <w:vertAlign w:val="superscript"/>
        </w:rPr>
        <w:t>®</w:t>
      </w:r>
      <w:r>
        <w:t xml:space="preserve"> – de ondernemingsstrategie voor duurzame verlichting – verenigt ecologische verantwoordelijkheid met technologische competentie.</w:t>
      </w:r>
    </w:p>
    <w:p w14:paraId="515061CC" w14:textId="77777777" w:rsidR="00CD14E0" w:rsidRPr="00E06660" w:rsidRDefault="00CD14E0" w:rsidP="00CD14E0">
      <w:pPr>
        <w:pStyle w:val="02TextERCO"/>
      </w:pPr>
    </w:p>
    <w:p w14:paraId="13C4A3DB" w14:textId="0C1C0768" w:rsidR="00CD14E0" w:rsidRPr="00E06660" w:rsidRDefault="00CD14E0" w:rsidP="00CD14E0">
      <w:pPr>
        <w:pStyle w:val="02TextERCO"/>
      </w:pPr>
      <w:r>
        <w:t>In de Lichtfabriek in Lüdenscheid ontwikkelt, ontwerpt en produceert ERCO armaturen met de zwaartepunten lichttechnische optische systemen, elektronica en duurzaam design. De lichtwerktuigen ontstaan in nauw contact met architecten, licht- alsmede elektroplanners. Deze worden primair in de volgende toepassingsgebieden ingezet: Work en Culture, Community en Public/Outdoor, Contemplation, Living, Shop en Hospitality. De lichtexperts van ERCO ondersteunen ontwerpers wereldwijd om hun projecten met zeer precieze, efficiënte en duurzame lichtoplossingen te realiseren.</w:t>
      </w:r>
    </w:p>
    <w:p w14:paraId="79CECCBD" w14:textId="77777777" w:rsidR="00CD14E0" w:rsidRPr="00E06660" w:rsidRDefault="00CD14E0" w:rsidP="00CD14E0">
      <w:pPr>
        <w:pStyle w:val="02TextERCO"/>
      </w:pPr>
    </w:p>
    <w:p w14:paraId="0D917A1B" w14:textId="262591CF" w:rsidR="00CD14E0" w:rsidRPr="00E06660" w:rsidRDefault="00CD14E0" w:rsidP="00CD14E0">
      <w:pPr>
        <w:pStyle w:val="02TextERCO"/>
      </w:pPr>
      <w:r>
        <w:t>Als u meer informatie over ERCO of beeldmateriaal wenst, bezoek ons dan op</w:t>
      </w:r>
      <w:hyperlink r:id="rId27" w:history="1">
        <w:r w:rsidR="00126C44">
          <w:rPr>
            <w:rStyle w:val="Hyperlink"/>
          </w:rPr>
          <w:t xml:space="preserve"> www.erco.com/press</w:t>
        </w:r>
      </w:hyperlink>
      <w:r>
        <w:t>. Wij leveren u voor uw berichtgeving ook graag materiaal over projecten wereldwijd.</w:t>
      </w:r>
    </w:p>
    <w:p w14:paraId="54DC13AD" w14:textId="3E1FF55B" w:rsidR="005A4DBE" w:rsidRPr="00E06660" w:rsidRDefault="005A4DBE" w:rsidP="00E45E09">
      <w:pPr>
        <w:pStyle w:val="ERCOText"/>
      </w:pPr>
    </w:p>
    <w:sectPr w:rsidR="005A4DBE" w:rsidRPr="00E06660" w:rsidSect="003444E1">
      <w:headerReference w:type="default" r:id="rId28"/>
      <w:footerReference w:type="default" r:id="rId29"/>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7CBCC" w14:textId="77777777" w:rsidR="00394964" w:rsidRDefault="00394964">
      <w:r>
        <w:separator/>
      </w:r>
    </w:p>
  </w:endnote>
  <w:endnote w:type="continuationSeparator" w:id="0">
    <w:p w14:paraId="5512E5A3" w14:textId="77777777" w:rsidR="00394964" w:rsidRDefault="003949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20B0604020202020204"/>
    <w:charset w:val="00"/>
    <w:family w:val="auto"/>
    <w:pitch w:val="variable"/>
    <w:sig w:usb0="E00002FF" w:usb1="5000205A" w:usb2="00000000" w:usb3="00000000" w:csb0="0000019F" w:csb1="00000000"/>
  </w:font>
  <w:font w:name="Rotis Semi Sans Std">
    <w:panose1 w:val="020B0606050204020204"/>
    <w:charset w:val="4D"/>
    <w:family w:val="swiss"/>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96C21E" w14:textId="77777777" w:rsidR="00394964" w:rsidRDefault="00394964">
      <w:r>
        <w:separator/>
      </w:r>
    </w:p>
  </w:footnote>
  <w:footnote w:type="continuationSeparator" w:id="0">
    <w:p w14:paraId="65EDBC0A" w14:textId="77777777" w:rsidR="00394964" w:rsidRDefault="003949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F73B8E"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F73B8E">
      <w:rPr>
        <w:rFonts w:ascii="Arial" w:hAnsi="Arial"/>
        <w:b/>
        <w:sz w:val="44"/>
        <w:lang w:val="de-DE"/>
      </w:rPr>
      <w:t>Persbericht</w:t>
    </w:r>
  </w:p>
  <w:p w14:paraId="5D6B739C" w14:textId="284553EF" w:rsidR="00547FCF" w:rsidRPr="00F73B8E"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F73B8E">
      <w:rPr>
        <w:rFonts w:ascii="Arial" w:hAnsi="Arial"/>
        <w:sz w:val="44"/>
        <w:lang w:val="de-DE"/>
      </w:rPr>
      <w:tab/>
    </w:r>
  </w:p>
  <w:p w14:paraId="20C95344" w14:textId="77777777" w:rsidR="00547FCF" w:rsidRPr="00F73B8E"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26C9F3"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&#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1F6048F"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&#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F73B8E" w:rsidRDefault="00451228" w:rsidP="00451228">
    <w:pPr>
      <w:pStyle w:val="ERCOAdresse"/>
      <w:framePr w:wrap="around" w:y="11341"/>
      <w:rPr>
        <w:b/>
        <w:lang w:val="de-DE"/>
      </w:rPr>
    </w:pPr>
    <w:bookmarkStart w:id="0" w:name="OLE_LINK1"/>
    <w:bookmarkStart w:id="1" w:name="OLE_LINK2"/>
    <w:r w:rsidRPr="00F73B8E">
      <w:rPr>
        <w:b/>
        <w:lang w:val="de-DE"/>
      </w:rPr>
      <w:t>ERCO GmbH</w:t>
    </w:r>
  </w:p>
  <w:p w14:paraId="1E6933DD" w14:textId="728B6B40" w:rsidR="00451228" w:rsidRPr="00F73B8E" w:rsidRDefault="00451228" w:rsidP="00451228">
    <w:pPr>
      <w:pStyle w:val="ERCOAdresse"/>
      <w:framePr w:wrap="around" w:y="11341"/>
      <w:rPr>
        <w:lang w:val="de-DE"/>
      </w:rPr>
    </w:pPr>
    <w:r w:rsidRPr="00F73B8E">
      <w:rPr>
        <w:lang w:val="de-DE"/>
      </w:rPr>
      <w:t>Katrin Klein</w:t>
    </w:r>
  </w:p>
  <w:p w14:paraId="44F758FC" w14:textId="77777777" w:rsidR="00451228" w:rsidRPr="00F73B8E" w:rsidRDefault="00451228" w:rsidP="00451228">
    <w:pPr>
      <w:pStyle w:val="ERCOAdresse"/>
      <w:framePr w:wrap="around" w:y="11341"/>
      <w:rPr>
        <w:lang w:val="de-DE"/>
      </w:rPr>
    </w:pPr>
    <w:r w:rsidRPr="00F73B8E">
      <w:rPr>
        <w:lang w:val="de-DE"/>
      </w:rPr>
      <w:t>Content Manager/PR</w:t>
    </w:r>
  </w:p>
  <w:p w14:paraId="601DA21F" w14:textId="77777777" w:rsidR="00451228" w:rsidRPr="00F73B8E" w:rsidRDefault="00451228" w:rsidP="00451228">
    <w:pPr>
      <w:pStyle w:val="ERCOAdresse"/>
      <w:framePr w:wrap="around" w:y="11341"/>
      <w:rPr>
        <w:lang w:val="de-DE"/>
      </w:rPr>
    </w:pPr>
    <w:r w:rsidRPr="00F73B8E">
      <w:rPr>
        <w:lang w:val="de-DE"/>
      </w:rPr>
      <w:t>Brockhauser Weg 80-82</w:t>
    </w:r>
  </w:p>
  <w:p w14:paraId="6BE172A6" w14:textId="77777777" w:rsidR="00451228" w:rsidRPr="00F73B8E" w:rsidRDefault="00451228" w:rsidP="00451228">
    <w:pPr>
      <w:pStyle w:val="ERCOAdresse"/>
      <w:framePr w:wrap="around" w:y="11341"/>
      <w:rPr>
        <w:lang w:val="de-DE"/>
      </w:rPr>
    </w:pPr>
    <w:r w:rsidRPr="00F73B8E">
      <w:rPr>
        <w:lang w:val="de-DE"/>
      </w:rPr>
      <w:t>58507 Lüdenscheid</w:t>
    </w:r>
  </w:p>
  <w:p w14:paraId="42F84004" w14:textId="77777777" w:rsidR="00451228" w:rsidRPr="00F73B8E" w:rsidRDefault="00451228" w:rsidP="00451228">
    <w:pPr>
      <w:pStyle w:val="ERCOAdresse"/>
      <w:framePr w:wrap="around" w:y="11341"/>
      <w:rPr>
        <w:lang w:val="de-DE"/>
      </w:rPr>
    </w:pPr>
    <w:r w:rsidRPr="00F73B8E">
      <w:rPr>
        <w:lang w:val="de-DE"/>
      </w:rPr>
      <w:t>Tel.: +49 2351 551 345</w:t>
    </w:r>
  </w:p>
  <w:p w14:paraId="48BCC114" w14:textId="6336597D" w:rsidR="00451228" w:rsidRPr="00F73B8E" w:rsidRDefault="00451228" w:rsidP="00451228">
    <w:pPr>
      <w:pStyle w:val="ERCOAdresse"/>
      <w:framePr w:wrap="around" w:y="11341"/>
      <w:rPr>
        <w:lang w:val="de-DE"/>
      </w:rPr>
    </w:pPr>
    <w:r w:rsidRPr="00F73B8E">
      <w:rPr>
        <w:lang w:val="de-DE"/>
      </w:rPr>
      <w:t>k.klein@erco.com</w:t>
    </w:r>
  </w:p>
  <w:p w14:paraId="0C47FE20" w14:textId="77777777" w:rsidR="00451228" w:rsidRPr="00F73B8E" w:rsidRDefault="00451228" w:rsidP="00451228">
    <w:pPr>
      <w:pStyle w:val="ERCOAdresse"/>
      <w:framePr w:wrap="around" w:y="11341"/>
      <w:rPr>
        <w:lang w:val="en-US"/>
      </w:rPr>
    </w:pPr>
    <w:r w:rsidRPr="00F73B8E">
      <w:rPr>
        <w:lang w:val="en-US"/>
      </w:rPr>
      <w:t>www.erco.com</w:t>
    </w:r>
    <w:bookmarkEnd w:id="0"/>
    <w:bookmarkEnd w:id="1"/>
  </w:p>
  <w:p w14:paraId="40ECCDA5" w14:textId="77777777" w:rsidR="00451228" w:rsidRPr="00F73B8E" w:rsidRDefault="00451228" w:rsidP="00451228">
    <w:pPr>
      <w:pStyle w:val="ERCOAdresse"/>
      <w:framePr w:wrap="around" w:y="11341"/>
      <w:rPr>
        <w:lang w:val="en-US"/>
      </w:rPr>
    </w:pPr>
  </w:p>
  <w:p w14:paraId="5799F95F" w14:textId="77777777" w:rsidR="00451228" w:rsidRPr="00F73B8E" w:rsidRDefault="00451228" w:rsidP="00451228">
    <w:pPr>
      <w:pStyle w:val="ERCOAdresse"/>
      <w:framePr w:wrap="around" w:y="11341"/>
      <w:rPr>
        <w:lang w:val="en-US"/>
      </w:rPr>
    </w:pPr>
  </w:p>
  <w:p w14:paraId="4900A7D3" w14:textId="77777777" w:rsidR="00451228" w:rsidRPr="00F73B8E" w:rsidRDefault="00451228" w:rsidP="00451228">
    <w:pPr>
      <w:pStyle w:val="ERCOAdresse"/>
      <w:framePr w:wrap="around" w:y="11341"/>
      <w:rPr>
        <w:b/>
        <w:lang w:val="en-US"/>
      </w:rPr>
    </w:pPr>
    <w:r w:rsidRPr="00F73B8E">
      <w:rPr>
        <w:b/>
        <w:lang w:val="en-US"/>
      </w:rPr>
      <w:t xml:space="preserve">mai public relations GmbH </w:t>
    </w:r>
  </w:p>
  <w:p w14:paraId="39331C39" w14:textId="13C6C255" w:rsidR="00451228" w:rsidRPr="002411E7" w:rsidRDefault="00451228" w:rsidP="00451228">
    <w:pPr>
      <w:pStyle w:val="ERCOAdresse"/>
      <w:framePr w:wrap="around" w:y="11341"/>
      <w:rPr>
        <w:lang w:val="de-DE"/>
      </w:rPr>
    </w:pPr>
    <w:r w:rsidRPr="002411E7">
      <w:rPr>
        <w:lang w:val="de-DE"/>
      </w:rPr>
      <w:t>Arno Heitland</w:t>
    </w:r>
  </w:p>
  <w:p w14:paraId="78CE96FD" w14:textId="51E2C915" w:rsidR="00451228" w:rsidRPr="002411E7" w:rsidRDefault="00DA2840" w:rsidP="00451228">
    <w:pPr>
      <w:pStyle w:val="ERCOAdresse"/>
      <w:framePr w:wrap="around" w:y="11341"/>
      <w:rPr>
        <w:lang w:val="de-DE"/>
      </w:rPr>
    </w:pPr>
    <w:r w:rsidRPr="002411E7">
      <w:rPr>
        <w:lang w:val="de-DE"/>
      </w:rPr>
      <w:t>Senior PR-adviseur</w:t>
    </w:r>
  </w:p>
  <w:p w14:paraId="28835169" w14:textId="77777777" w:rsidR="00451228" w:rsidRPr="00F73B8E" w:rsidRDefault="00451228" w:rsidP="00451228">
    <w:pPr>
      <w:pStyle w:val="ERCOAdresse"/>
      <w:framePr w:wrap="around" w:y="11341"/>
      <w:rPr>
        <w:lang w:val="de-DE"/>
      </w:rPr>
    </w:pPr>
    <w:r w:rsidRPr="00F73B8E">
      <w:rPr>
        <w:lang w:val="de-DE"/>
      </w:rPr>
      <w:t>Leuschnerdamm 13</w:t>
    </w:r>
  </w:p>
  <w:p w14:paraId="50D6F964" w14:textId="77777777" w:rsidR="00451228" w:rsidRPr="00F73B8E" w:rsidRDefault="00451228" w:rsidP="00451228">
    <w:pPr>
      <w:pStyle w:val="ERCOAdresse"/>
      <w:framePr w:wrap="around" w:y="11341"/>
      <w:rPr>
        <w:lang w:val="de-DE"/>
      </w:rPr>
    </w:pPr>
    <w:r w:rsidRPr="00F73B8E">
      <w:rPr>
        <w:lang w:val="de-DE"/>
      </w:rPr>
      <w:t>10999 Berlijn</w:t>
    </w:r>
  </w:p>
  <w:p w14:paraId="622A5FC5" w14:textId="77777777" w:rsidR="00451228" w:rsidRPr="00F73B8E" w:rsidRDefault="00451228" w:rsidP="00451228">
    <w:pPr>
      <w:pStyle w:val="ERCOAdresse"/>
      <w:framePr w:wrap="around" w:y="11341"/>
      <w:rPr>
        <w:lang w:val="de-DE"/>
      </w:rPr>
    </w:pPr>
    <w:r w:rsidRPr="00F73B8E">
      <w:rPr>
        <w:lang w:val="de-DE"/>
      </w:rPr>
      <w:t>Tel.: +49 30 66 40 40 558</w:t>
    </w:r>
  </w:p>
  <w:p w14:paraId="0EA8FEBB" w14:textId="234166CB" w:rsidR="00451228" w:rsidRPr="00F73B8E" w:rsidRDefault="00000000" w:rsidP="00451228">
    <w:pPr>
      <w:pStyle w:val="ERCOAdresse"/>
      <w:framePr w:wrap="around" w:y="11341"/>
      <w:rPr>
        <w:lang w:val="de-DE"/>
      </w:rPr>
    </w:pPr>
    <w:hyperlink r:id="rId1" w:history="1">
      <w:r w:rsidR="009548EC" w:rsidRPr="00F73B8E">
        <w:rPr>
          <w:lang w:val="de-DE"/>
        </w:rPr>
        <w:t>erco@maipr.com</w:t>
      </w:r>
    </w:hyperlink>
  </w:p>
  <w:p w14:paraId="04411092" w14:textId="77777777" w:rsidR="00451228" w:rsidRPr="00547FCF" w:rsidRDefault="00451228" w:rsidP="00451228">
    <w:pPr>
      <w:pStyle w:val="ERCOAdresse"/>
      <w:framePr w:wrap="around" w:y="11341"/>
    </w:pPr>
    <w: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E334C3"/>
    <w:multiLevelType w:val="hybridMultilevel"/>
    <w:tmpl w:val="3A82DB16"/>
    <w:lvl w:ilvl="0" w:tplc="EA0EE01C">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91010547">
    <w:abstractNumId w:val="0"/>
  </w:num>
  <w:num w:numId="2" w16cid:durableId="842359548">
    <w:abstractNumId w:val="5"/>
  </w:num>
  <w:num w:numId="3" w16cid:durableId="1361930409">
    <w:abstractNumId w:val="4"/>
  </w:num>
  <w:num w:numId="4" w16cid:durableId="1736775185">
    <w:abstractNumId w:val="3"/>
  </w:num>
  <w:num w:numId="5" w16cid:durableId="1286303676">
    <w:abstractNumId w:val="2"/>
  </w:num>
  <w:num w:numId="6" w16cid:durableId="1289237650">
    <w:abstractNumId w:val="1"/>
  </w:num>
  <w:num w:numId="7" w16cid:durableId="1311835097">
    <w:abstractNumId w:val="6"/>
  </w:num>
  <w:num w:numId="8" w16cid:durableId="5041348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SystemFonts/>
  <w:activeWritingStyle w:appName="MSWord" w:lang="en-US" w:vendorID="64" w:dllVersion="0" w:nlCheck="1" w:checkStyle="0"/>
  <w:activeWritingStyle w:appName="MSWord" w:lang="de-DE" w:vendorID="64" w:dllVersion="0" w:nlCheck="1" w:checkStyle="0"/>
  <w:activeWritingStyle w:appName="MSWord" w:lang="en-US" w:vendorID="64" w:dllVersion="6" w:nlCheck="1" w:checkStyle="0"/>
  <w:activeWritingStyle w:appName="MSWord" w:lang="de-DE" w:vendorID="64" w:dllVersion="6" w:nlCheck="1" w:checkStyle="0"/>
  <w:activeWritingStyle w:appName="MSWord" w:lang="de-DE" w:vendorID="64" w:dllVersion="4096" w:nlCheck="1" w:checkStyle="0"/>
  <w:activeWritingStyle w:appName="MSWord" w:lang="nl-NL" w:vendorID="64" w:dllVersion="4096" w:nlCheck="1" w:checkStyle="0"/>
  <w:activeWritingStyle w:appName="MSWord" w:lang="en-US" w:vendorID="64" w:dllVersion="4096"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CF"/>
    <w:rsid w:val="000012F8"/>
    <w:rsid w:val="000034AC"/>
    <w:rsid w:val="000041D6"/>
    <w:rsid w:val="000114A8"/>
    <w:rsid w:val="000119B4"/>
    <w:rsid w:val="00012166"/>
    <w:rsid w:val="000133D8"/>
    <w:rsid w:val="00013CCD"/>
    <w:rsid w:val="00014AC4"/>
    <w:rsid w:val="00014EC7"/>
    <w:rsid w:val="000155DD"/>
    <w:rsid w:val="00015D89"/>
    <w:rsid w:val="000162A4"/>
    <w:rsid w:val="000209ED"/>
    <w:rsid w:val="00031289"/>
    <w:rsid w:val="00031B50"/>
    <w:rsid w:val="00032035"/>
    <w:rsid w:val="00036EDA"/>
    <w:rsid w:val="000473CC"/>
    <w:rsid w:val="000502FE"/>
    <w:rsid w:val="000525B2"/>
    <w:rsid w:val="000541CC"/>
    <w:rsid w:val="00056217"/>
    <w:rsid w:val="0005621C"/>
    <w:rsid w:val="00056857"/>
    <w:rsid w:val="00067B22"/>
    <w:rsid w:val="0007469C"/>
    <w:rsid w:val="00074A92"/>
    <w:rsid w:val="0007750C"/>
    <w:rsid w:val="000778B4"/>
    <w:rsid w:val="00084D5F"/>
    <w:rsid w:val="000922EF"/>
    <w:rsid w:val="000923F1"/>
    <w:rsid w:val="0009493C"/>
    <w:rsid w:val="00095B3A"/>
    <w:rsid w:val="000A334D"/>
    <w:rsid w:val="000A3F5A"/>
    <w:rsid w:val="000A6B35"/>
    <w:rsid w:val="000A7D73"/>
    <w:rsid w:val="000B32E5"/>
    <w:rsid w:val="000B5882"/>
    <w:rsid w:val="000B5A53"/>
    <w:rsid w:val="000C06AD"/>
    <w:rsid w:val="000D00D9"/>
    <w:rsid w:val="000D0E34"/>
    <w:rsid w:val="000D357F"/>
    <w:rsid w:val="000D5052"/>
    <w:rsid w:val="000D7BBB"/>
    <w:rsid w:val="000E6241"/>
    <w:rsid w:val="000F74AB"/>
    <w:rsid w:val="00100DE8"/>
    <w:rsid w:val="00105CE9"/>
    <w:rsid w:val="001064D1"/>
    <w:rsid w:val="0010782F"/>
    <w:rsid w:val="001114F3"/>
    <w:rsid w:val="00113AA5"/>
    <w:rsid w:val="001146F7"/>
    <w:rsid w:val="00115242"/>
    <w:rsid w:val="00126C44"/>
    <w:rsid w:val="001275BC"/>
    <w:rsid w:val="00132C16"/>
    <w:rsid w:val="0013778A"/>
    <w:rsid w:val="001452BF"/>
    <w:rsid w:val="00151D7F"/>
    <w:rsid w:val="00163F36"/>
    <w:rsid w:val="0016676F"/>
    <w:rsid w:val="00167613"/>
    <w:rsid w:val="001720E5"/>
    <w:rsid w:val="00175616"/>
    <w:rsid w:val="001808BE"/>
    <w:rsid w:val="001814F1"/>
    <w:rsid w:val="00183568"/>
    <w:rsid w:val="001837A7"/>
    <w:rsid w:val="001854C0"/>
    <w:rsid w:val="00186399"/>
    <w:rsid w:val="001915D3"/>
    <w:rsid w:val="00193D7E"/>
    <w:rsid w:val="0019494C"/>
    <w:rsid w:val="00194E1A"/>
    <w:rsid w:val="00195167"/>
    <w:rsid w:val="001971D5"/>
    <w:rsid w:val="001A27C3"/>
    <w:rsid w:val="001A3F87"/>
    <w:rsid w:val="001A4A60"/>
    <w:rsid w:val="001A5D26"/>
    <w:rsid w:val="001B03FD"/>
    <w:rsid w:val="001B1874"/>
    <w:rsid w:val="001B2881"/>
    <w:rsid w:val="001B4C89"/>
    <w:rsid w:val="001B6E0B"/>
    <w:rsid w:val="001B7C4D"/>
    <w:rsid w:val="001C0450"/>
    <w:rsid w:val="001C5E09"/>
    <w:rsid w:val="001C6A91"/>
    <w:rsid w:val="001C72E5"/>
    <w:rsid w:val="001D0E58"/>
    <w:rsid w:val="001D153E"/>
    <w:rsid w:val="001D2A28"/>
    <w:rsid w:val="001D3C86"/>
    <w:rsid w:val="001E08D2"/>
    <w:rsid w:val="001E2E49"/>
    <w:rsid w:val="001E4220"/>
    <w:rsid w:val="001E4EC6"/>
    <w:rsid w:val="001E7D98"/>
    <w:rsid w:val="001F1322"/>
    <w:rsid w:val="001F175E"/>
    <w:rsid w:val="001F21CC"/>
    <w:rsid w:val="00202723"/>
    <w:rsid w:val="00203ECD"/>
    <w:rsid w:val="00207E6D"/>
    <w:rsid w:val="002109DD"/>
    <w:rsid w:val="00215386"/>
    <w:rsid w:val="00217908"/>
    <w:rsid w:val="002214B4"/>
    <w:rsid w:val="00223A70"/>
    <w:rsid w:val="00230296"/>
    <w:rsid w:val="00234D03"/>
    <w:rsid w:val="002362FF"/>
    <w:rsid w:val="0023757E"/>
    <w:rsid w:val="00237C73"/>
    <w:rsid w:val="00237CBA"/>
    <w:rsid w:val="002411E7"/>
    <w:rsid w:val="00242D1F"/>
    <w:rsid w:val="00242F2A"/>
    <w:rsid w:val="002446C0"/>
    <w:rsid w:val="002448E9"/>
    <w:rsid w:val="00244C57"/>
    <w:rsid w:val="00245233"/>
    <w:rsid w:val="00246187"/>
    <w:rsid w:val="00246A10"/>
    <w:rsid w:val="00256211"/>
    <w:rsid w:val="00263155"/>
    <w:rsid w:val="00263B3C"/>
    <w:rsid w:val="00267E7A"/>
    <w:rsid w:val="00270D74"/>
    <w:rsid w:val="00270E41"/>
    <w:rsid w:val="0027704F"/>
    <w:rsid w:val="00277B57"/>
    <w:rsid w:val="0028005E"/>
    <w:rsid w:val="0028380D"/>
    <w:rsid w:val="00283D76"/>
    <w:rsid w:val="00284F1A"/>
    <w:rsid w:val="00295A1C"/>
    <w:rsid w:val="002963F8"/>
    <w:rsid w:val="0029788E"/>
    <w:rsid w:val="00297D22"/>
    <w:rsid w:val="002A1093"/>
    <w:rsid w:val="002A473D"/>
    <w:rsid w:val="002B0FE0"/>
    <w:rsid w:val="002B4906"/>
    <w:rsid w:val="002C0754"/>
    <w:rsid w:val="002C2259"/>
    <w:rsid w:val="002C2567"/>
    <w:rsid w:val="002C36AB"/>
    <w:rsid w:val="002D0AAA"/>
    <w:rsid w:val="002E3D76"/>
    <w:rsid w:val="002F21E6"/>
    <w:rsid w:val="002F294A"/>
    <w:rsid w:val="002F2F68"/>
    <w:rsid w:val="002F43C0"/>
    <w:rsid w:val="002F6E78"/>
    <w:rsid w:val="00305EF9"/>
    <w:rsid w:val="0031162C"/>
    <w:rsid w:val="003120D1"/>
    <w:rsid w:val="003134AC"/>
    <w:rsid w:val="00315A81"/>
    <w:rsid w:val="00324F3A"/>
    <w:rsid w:val="0033318E"/>
    <w:rsid w:val="00336298"/>
    <w:rsid w:val="003444E1"/>
    <w:rsid w:val="003473CF"/>
    <w:rsid w:val="00350653"/>
    <w:rsid w:val="003509DF"/>
    <w:rsid w:val="0035113B"/>
    <w:rsid w:val="00353C18"/>
    <w:rsid w:val="00357B4C"/>
    <w:rsid w:val="0036189F"/>
    <w:rsid w:val="00373A9A"/>
    <w:rsid w:val="003749C4"/>
    <w:rsid w:val="00376079"/>
    <w:rsid w:val="0038194B"/>
    <w:rsid w:val="003853D4"/>
    <w:rsid w:val="00391C3D"/>
    <w:rsid w:val="00393376"/>
    <w:rsid w:val="00394964"/>
    <w:rsid w:val="003A1573"/>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1C2C"/>
    <w:rsid w:val="004121E6"/>
    <w:rsid w:val="00413C20"/>
    <w:rsid w:val="00414579"/>
    <w:rsid w:val="004159B5"/>
    <w:rsid w:val="00415A29"/>
    <w:rsid w:val="00422592"/>
    <w:rsid w:val="004236AE"/>
    <w:rsid w:val="004328A5"/>
    <w:rsid w:val="004361E3"/>
    <w:rsid w:val="00450000"/>
    <w:rsid w:val="00451228"/>
    <w:rsid w:val="004523CA"/>
    <w:rsid w:val="004546EF"/>
    <w:rsid w:val="00457AC7"/>
    <w:rsid w:val="00460BF8"/>
    <w:rsid w:val="004713E8"/>
    <w:rsid w:val="0047222A"/>
    <w:rsid w:val="00472A36"/>
    <w:rsid w:val="0047524C"/>
    <w:rsid w:val="0047768D"/>
    <w:rsid w:val="004779D8"/>
    <w:rsid w:val="00480C38"/>
    <w:rsid w:val="00482881"/>
    <w:rsid w:val="00483F19"/>
    <w:rsid w:val="0048783D"/>
    <w:rsid w:val="004A0364"/>
    <w:rsid w:val="004A1A5A"/>
    <w:rsid w:val="004A3586"/>
    <w:rsid w:val="004A3B56"/>
    <w:rsid w:val="004B28F1"/>
    <w:rsid w:val="004B34DC"/>
    <w:rsid w:val="004B55A7"/>
    <w:rsid w:val="004C3C96"/>
    <w:rsid w:val="004C4614"/>
    <w:rsid w:val="004C58EB"/>
    <w:rsid w:val="004C6656"/>
    <w:rsid w:val="004D1E14"/>
    <w:rsid w:val="004D2B83"/>
    <w:rsid w:val="004E163C"/>
    <w:rsid w:val="004E2ED1"/>
    <w:rsid w:val="004E4CBB"/>
    <w:rsid w:val="004E7080"/>
    <w:rsid w:val="004E7FC9"/>
    <w:rsid w:val="004F0629"/>
    <w:rsid w:val="004F3038"/>
    <w:rsid w:val="00502EA4"/>
    <w:rsid w:val="00512433"/>
    <w:rsid w:val="005156B0"/>
    <w:rsid w:val="0051771F"/>
    <w:rsid w:val="005245BE"/>
    <w:rsid w:val="00530125"/>
    <w:rsid w:val="0053143E"/>
    <w:rsid w:val="00535EA0"/>
    <w:rsid w:val="005373DB"/>
    <w:rsid w:val="00541838"/>
    <w:rsid w:val="00541E1F"/>
    <w:rsid w:val="005454D8"/>
    <w:rsid w:val="00546401"/>
    <w:rsid w:val="00547FCF"/>
    <w:rsid w:val="005513E1"/>
    <w:rsid w:val="00552289"/>
    <w:rsid w:val="005533B1"/>
    <w:rsid w:val="005543CE"/>
    <w:rsid w:val="005652E8"/>
    <w:rsid w:val="005661FF"/>
    <w:rsid w:val="0056691F"/>
    <w:rsid w:val="0056728E"/>
    <w:rsid w:val="0056787A"/>
    <w:rsid w:val="00570D19"/>
    <w:rsid w:val="005756DC"/>
    <w:rsid w:val="00575771"/>
    <w:rsid w:val="00576461"/>
    <w:rsid w:val="005800B5"/>
    <w:rsid w:val="00582750"/>
    <w:rsid w:val="005836D6"/>
    <w:rsid w:val="0058660A"/>
    <w:rsid w:val="00596003"/>
    <w:rsid w:val="00596ADF"/>
    <w:rsid w:val="005A2018"/>
    <w:rsid w:val="005A2857"/>
    <w:rsid w:val="005A2ABC"/>
    <w:rsid w:val="005A4DBE"/>
    <w:rsid w:val="005B1F59"/>
    <w:rsid w:val="005B6F2B"/>
    <w:rsid w:val="005C2E9B"/>
    <w:rsid w:val="005C4F93"/>
    <w:rsid w:val="005C5544"/>
    <w:rsid w:val="005C6448"/>
    <w:rsid w:val="005D2D00"/>
    <w:rsid w:val="005D4DE6"/>
    <w:rsid w:val="005D5630"/>
    <w:rsid w:val="005D634F"/>
    <w:rsid w:val="005E00B8"/>
    <w:rsid w:val="005E4099"/>
    <w:rsid w:val="005F612E"/>
    <w:rsid w:val="00600104"/>
    <w:rsid w:val="00600D2A"/>
    <w:rsid w:val="00601847"/>
    <w:rsid w:val="00603429"/>
    <w:rsid w:val="00604B21"/>
    <w:rsid w:val="006062F3"/>
    <w:rsid w:val="006108DA"/>
    <w:rsid w:val="00613A03"/>
    <w:rsid w:val="006155A2"/>
    <w:rsid w:val="00620A82"/>
    <w:rsid w:val="00631A6B"/>
    <w:rsid w:val="006326F3"/>
    <w:rsid w:val="00634458"/>
    <w:rsid w:val="00635D76"/>
    <w:rsid w:val="0063779C"/>
    <w:rsid w:val="00646A67"/>
    <w:rsid w:val="00646D42"/>
    <w:rsid w:val="00650C0D"/>
    <w:rsid w:val="0065429C"/>
    <w:rsid w:val="00660038"/>
    <w:rsid w:val="00664C19"/>
    <w:rsid w:val="00666EB8"/>
    <w:rsid w:val="00671D19"/>
    <w:rsid w:val="00672535"/>
    <w:rsid w:val="00672A67"/>
    <w:rsid w:val="00677FDB"/>
    <w:rsid w:val="00683D1E"/>
    <w:rsid w:val="00685C7C"/>
    <w:rsid w:val="006879CA"/>
    <w:rsid w:val="00696290"/>
    <w:rsid w:val="006A4ED9"/>
    <w:rsid w:val="006A6820"/>
    <w:rsid w:val="006B03E0"/>
    <w:rsid w:val="006B231B"/>
    <w:rsid w:val="006B23D8"/>
    <w:rsid w:val="006B38B9"/>
    <w:rsid w:val="006B40C0"/>
    <w:rsid w:val="006B6D9B"/>
    <w:rsid w:val="006B79A1"/>
    <w:rsid w:val="006C1044"/>
    <w:rsid w:val="006C193C"/>
    <w:rsid w:val="006C3AEC"/>
    <w:rsid w:val="006C3EE9"/>
    <w:rsid w:val="006D437F"/>
    <w:rsid w:val="006D4479"/>
    <w:rsid w:val="006E5015"/>
    <w:rsid w:val="006E6291"/>
    <w:rsid w:val="006E6C46"/>
    <w:rsid w:val="006E754D"/>
    <w:rsid w:val="006F00B0"/>
    <w:rsid w:val="006F38DD"/>
    <w:rsid w:val="006F3A44"/>
    <w:rsid w:val="006F4301"/>
    <w:rsid w:val="00702DFF"/>
    <w:rsid w:val="0070515E"/>
    <w:rsid w:val="00707D53"/>
    <w:rsid w:val="00715BB7"/>
    <w:rsid w:val="00722429"/>
    <w:rsid w:val="007239CF"/>
    <w:rsid w:val="00723D46"/>
    <w:rsid w:val="00733DA9"/>
    <w:rsid w:val="00734FCC"/>
    <w:rsid w:val="007376E4"/>
    <w:rsid w:val="007501F5"/>
    <w:rsid w:val="00752C27"/>
    <w:rsid w:val="00757432"/>
    <w:rsid w:val="00772E27"/>
    <w:rsid w:val="0077629F"/>
    <w:rsid w:val="007824B7"/>
    <w:rsid w:val="00783965"/>
    <w:rsid w:val="00784BF2"/>
    <w:rsid w:val="00787D34"/>
    <w:rsid w:val="0079138D"/>
    <w:rsid w:val="0079420A"/>
    <w:rsid w:val="0079777B"/>
    <w:rsid w:val="007A2F09"/>
    <w:rsid w:val="007A46EA"/>
    <w:rsid w:val="007A4757"/>
    <w:rsid w:val="007A5E47"/>
    <w:rsid w:val="007B1BDB"/>
    <w:rsid w:val="007B1DAA"/>
    <w:rsid w:val="007C7179"/>
    <w:rsid w:val="007D0A57"/>
    <w:rsid w:val="007D1D35"/>
    <w:rsid w:val="007D43CC"/>
    <w:rsid w:val="007D500F"/>
    <w:rsid w:val="007D71A4"/>
    <w:rsid w:val="007E32A5"/>
    <w:rsid w:val="007E5224"/>
    <w:rsid w:val="007E6F59"/>
    <w:rsid w:val="007E7184"/>
    <w:rsid w:val="007F4384"/>
    <w:rsid w:val="007F692C"/>
    <w:rsid w:val="00800F98"/>
    <w:rsid w:val="008133FB"/>
    <w:rsid w:val="00813858"/>
    <w:rsid w:val="008144EE"/>
    <w:rsid w:val="00814A2C"/>
    <w:rsid w:val="00825BB0"/>
    <w:rsid w:val="008272CC"/>
    <w:rsid w:val="00831118"/>
    <w:rsid w:val="0083311C"/>
    <w:rsid w:val="00834CBD"/>
    <w:rsid w:val="00847094"/>
    <w:rsid w:val="00847A7F"/>
    <w:rsid w:val="008556BA"/>
    <w:rsid w:val="0086271D"/>
    <w:rsid w:val="00863DA2"/>
    <w:rsid w:val="0086731A"/>
    <w:rsid w:val="008714A0"/>
    <w:rsid w:val="00875014"/>
    <w:rsid w:val="008769C3"/>
    <w:rsid w:val="00877C6A"/>
    <w:rsid w:val="00880344"/>
    <w:rsid w:val="00887D16"/>
    <w:rsid w:val="00893EAC"/>
    <w:rsid w:val="008945A8"/>
    <w:rsid w:val="0089609C"/>
    <w:rsid w:val="008964F2"/>
    <w:rsid w:val="008967DA"/>
    <w:rsid w:val="0089730C"/>
    <w:rsid w:val="00897B58"/>
    <w:rsid w:val="00897E4A"/>
    <w:rsid w:val="00897FF6"/>
    <w:rsid w:val="008A0542"/>
    <w:rsid w:val="008A40F8"/>
    <w:rsid w:val="008B2303"/>
    <w:rsid w:val="008C7BCC"/>
    <w:rsid w:val="008D17B4"/>
    <w:rsid w:val="008D30E4"/>
    <w:rsid w:val="008E1574"/>
    <w:rsid w:val="008E431B"/>
    <w:rsid w:val="008E461E"/>
    <w:rsid w:val="008E5BBE"/>
    <w:rsid w:val="008F463E"/>
    <w:rsid w:val="008F65D3"/>
    <w:rsid w:val="008F6DF0"/>
    <w:rsid w:val="009006D6"/>
    <w:rsid w:val="00904032"/>
    <w:rsid w:val="00905710"/>
    <w:rsid w:val="00905EFA"/>
    <w:rsid w:val="0091178C"/>
    <w:rsid w:val="00911E27"/>
    <w:rsid w:val="0091284C"/>
    <w:rsid w:val="00912A1F"/>
    <w:rsid w:val="00913CEB"/>
    <w:rsid w:val="00915400"/>
    <w:rsid w:val="00923127"/>
    <w:rsid w:val="0092439A"/>
    <w:rsid w:val="00926298"/>
    <w:rsid w:val="00934709"/>
    <w:rsid w:val="00943A4D"/>
    <w:rsid w:val="009548EC"/>
    <w:rsid w:val="00970C84"/>
    <w:rsid w:val="009766D5"/>
    <w:rsid w:val="009853A5"/>
    <w:rsid w:val="009906A9"/>
    <w:rsid w:val="00990E4B"/>
    <w:rsid w:val="0099195A"/>
    <w:rsid w:val="0099384C"/>
    <w:rsid w:val="009978E0"/>
    <w:rsid w:val="009A2F4B"/>
    <w:rsid w:val="009B0DF2"/>
    <w:rsid w:val="009B1EA4"/>
    <w:rsid w:val="009B3143"/>
    <w:rsid w:val="009B4006"/>
    <w:rsid w:val="009B7C31"/>
    <w:rsid w:val="009C10DB"/>
    <w:rsid w:val="009C541D"/>
    <w:rsid w:val="009D1109"/>
    <w:rsid w:val="009D2559"/>
    <w:rsid w:val="009D2996"/>
    <w:rsid w:val="009D515C"/>
    <w:rsid w:val="009D648A"/>
    <w:rsid w:val="009D6EBA"/>
    <w:rsid w:val="009E4D4B"/>
    <w:rsid w:val="009E54CC"/>
    <w:rsid w:val="009E6510"/>
    <w:rsid w:val="009E6FAF"/>
    <w:rsid w:val="009F1AB1"/>
    <w:rsid w:val="009F34F8"/>
    <w:rsid w:val="009F40A7"/>
    <w:rsid w:val="009F5BC2"/>
    <w:rsid w:val="00A00BBC"/>
    <w:rsid w:val="00A01564"/>
    <w:rsid w:val="00A16012"/>
    <w:rsid w:val="00A21E3E"/>
    <w:rsid w:val="00A25EB1"/>
    <w:rsid w:val="00A3191A"/>
    <w:rsid w:val="00A32C18"/>
    <w:rsid w:val="00A33549"/>
    <w:rsid w:val="00A339F1"/>
    <w:rsid w:val="00A44C34"/>
    <w:rsid w:val="00A50005"/>
    <w:rsid w:val="00A526BF"/>
    <w:rsid w:val="00A56E55"/>
    <w:rsid w:val="00A579E4"/>
    <w:rsid w:val="00A60552"/>
    <w:rsid w:val="00A65417"/>
    <w:rsid w:val="00A670D5"/>
    <w:rsid w:val="00A8033F"/>
    <w:rsid w:val="00A8215A"/>
    <w:rsid w:val="00A85BA7"/>
    <w:rsid w:val="00A87C98"/>
    <w:rsid w:val="00A92ED4"/>
    <w:rsid w:val="00A9511E"/>
    <w:rsid w:val="00AA0376"/>
    <w:rsid w:val="00AA2EAD"/>
    <w:rsid w:val="00AA33A0"/>
    <w:rsid w:val="00AA6FA7"/>
    <w:rsid w:val="00AB0564"/>
    <w:rsid w:val="00AB072D"/>
    <w:rsid w:val="00AC02BE"/>
    <w:rsid w:val="00AC3115"/>
    <w:rsid w:val="00AC37DD"/>
    <w:rsid w:val="00AC40D6"/>
    <w:rsid w:val="00AC5442"/>
    <w:rsid w:val="00AC75E2"/>
    <w:rsid w:val="00AD09FE"/>
    <w:rsid w:val="00AD51F6"/>
    <w:rsid w:val="00AE39A0"/>
    <w:rsid w:val="00AE3A4C"/>
    <w:rsid w:val="00AE3F0F"/>
    <w:rsid w:val="00AE5A5E"/>
    <w:rsid w:val="00AF3425"/>
    <w:rsid w:val="00B014CD"/>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65CF"/>
    <w:rsid w:val="00B469F5"/>
    <w:rsid w:val="00B47D20"/>
    <w:rsid w:val="00B50AC4"/>
    <w:rsid w:val="00B53D8F"/>
    <w:rsid w:val="00B56BDD"/>
    <w:rsid w:val="00B56CE7"/>
    <w:rsid w:val="00B609EC"/>
    <w:rsid w:val="00B610F9"/>
    <w:rsid w:val="00B6468E"/>
    <w:rsid w:val="00B656B8"/>
    <w:rsid w:val="00B65A35"/>
    <w:rsid w:val="00B66FDE"/>
    <w:rsid w:val="00B71191"/>
    <w:rsid w:val="00B74F15"/>
    <w:rsid w:val="00B819C8"/>
    <w:rsid w:val="00B832DB"/>
    <w:rsid w:val="00B83C8B"/>
    <w:rsid w:val="00B95BF0"/>
    <w:rsid w:val="00BC319A"/>
    <w:rsid w:val="00BC4216"/>
    <w:rsid w:val="00BE0E44"/>
    <w:rsid w:val="00BE1518"/>
    <w:rsid w:val="00BE3975"/>
    <w:rsid w:val="00BE59AA"/>
    <w:rsid w:val="00BF338E"/>
    <w:rsid w:val="00BF7C85"/>
    <w:rsid w:val="00C05475"/>
    <w:rsid w:val="00C065F6"/>
    <w:rsid w:val="00C16F64"/>
    <w:rsid w:val="00C212E6"/>
    <w:rsid w:val="00C219AC"/>
    <w:rsid w:val="00C2517B"/>
    <w:rsid w:val="00C25687"/>
    <w:rsid w:val="00C271AF"/>
    <w:rsid w:val="00C27783"/>
    <w:rsid w:val="00C44DB4"/>
    <w:rsid w:val="00C51726"/>
    <w:rsid w:val="00C61752"/>
    <w:rsid w:val="00C634A8"/>
    <w:rsid w:val="00C63FC7"/>
    <w:rsid w:val="00C64031"/>
    <w:rsid w:val="00C640B5"/>
    <w:rsid w:val="00C64D2C"/>
    <w:rsid w:val="00C67286"/>
    <w:rsid w:val="00C72D83"/>
    <w:rsid w:val="00C76F27"/>
    <w:rsid w:val="00C8190D"/>
    <w:rsid w:val="00C83C11"/>
    <w:rsid w:val="00C84C82"/>
    <w:rsid w:val="00C851DE"/>
    <w:rsid w:val="00C90C02"/>
    <w:rsid w:val="00C939FE"/>
    <w:rsid w:val="00C9462A"/>
    <w:rsid w:val="00C95002"/>
    <w:rsid w:val="00C967E6"/>
    <w:rsid w:val="00C97805"/>
    <w:rsid w:val="00CA066C"/>
    <w:rsid w:val="00CA59DB"/>
    <w:rsid w:val="00CB08C1"/>
    <w:rsid w:val="00CB174F"/>
    <w:rsid w:val="00CB45A1"/>
    <w:rsid w:val="00CB67BE"/>
    <w:rsid w:val="00CB7E92"/>
    <w:rsid w:val="00CC5035"/>
    <w:rsid w:val="00CC6C6A"/>
    <w:rsid w:val="00CD14E0"/>
    <w:rsid w:val="00CD438D"/>
    <w:rsid w:val="00CE34F2"/>
    <w:rsid w:val="00D026B7"/>
    <w:rsid w:val="00D02C76"/>
    <w:rsid w:val="00D03716"/>
    <w:rsid w:val="00D06469"/>
    <w:rsid w:val="00D075A9"/>
    <w:rsid w:val="00D33AE0"/>
    <w:rsid w:val="00D3424E"/>
    <w:rsid w:val="00D34A48"/>
    <w:rsid w:val="00D355C3"/>
    <w:rsid w:val="00D378A3"/>
    <w:rsid w:val="00D42960"/>
    <w:rsid w:val="00D436BC"/>
    <w:rsid w:val="00D45D04"/>
    <w:rsid w:val="00D4714F"/>
    <w:rsid w:val="00D51B99"/>
    <w:rsid w:val="00D562DF"/>
    <w:rsid w:val="00D6532E"/>
    <w:rsid w:val="00D658E3"/>
    <w:rsid w:val="00D66E58"/>
    <w:rsid w:val="00D67FCD"/>
    <w:rsid w:val="00D721A1"/>
    <w:rsid w:val="00D7357D"/>
    <w:rsid w:val="00D7380B"/>
    <w:rsid w:val="00D74215"/>
    <w:rsid w:val="00D743F0"/>
    <w:rsid w:val="00D74915"/>
    <w:rsid w:val="00D77D03"/>
    <w:rsid w:val="00D80D67"/>
    <w:rsid w:val="00D80E83"/>
    <w:rsid w:val="00D811CB"/>
    <w:rsid w:val="00D83029"/>
    <w:rsid w:val="00D84D97"/>
    <w:rsid w:val="00D85958"/>
    <w:rsid w:val="00D85A23"/>
    <w:rsid w:val="00D863D5"/>
    <w:rsid w:val="00D90C1C"/>
    <w:rsid w:val="00D9328E"/>
    <w:rsid w:val="00D9376C"/>
    <w:rsid w:val="00D94DFB"/>
    <w:rsid w:val="00DA09EC"/>
    <w:rsid w:val="00DA2840"/>
    <w:rsid w:val="00DA390B"/>
    <w:rsid w:val="00DA4B3E"/>
    <w:rsid w:val="00DA62FA"/>
    <w:rsid w:val="00DA7FDF"/>
    <w:rsid w:val="00DB2A10"/>
    <w:rsid w:val="00DB2A7B"/>
    <w:rsid w:val="00DB720F"/>
    <w:rsid w:val="00DC061E"/>
    <w:rsid w:val="00DC2D3C"/>
    <w:rsid w:val="00DC4553"/>
    <w:rsid w:val="00DC4C5D"/>
    <w:rsid w:val="00DC6514"/>
    <w:rsid w:val="00DD29B9"/>
    <w:rsid w:val="00DD3562"/>
    <w:rsid w:val="00DD4479"/>
    <w:rsid w:val="00DE494A"/>
    <w:rsid w:val="00DF1DEC"/>
    <w:rsid w:val="00DF2EDA"/>
    <w:rsid w:val="00DF44F7"/>
    <w:rsid w:val="00DF5832"/>
    <w:rsid w:val="00DF664E"/>
    <w:rsid w:val="00DF7EBE"/>
    <w:rsid w:val="00E00A6A"/>
    <w:rsid w:val="00E00C73"/>
    <w:rsid w:val="00E01F01"/>
    <w:rsid w:val="00E06660"/>
    <w:rsid w:val="00E110A6"/>
    <w:rsid w:val="00E1170E"/>
    <w:rsid w:val="00E1491F"/>
    <w:rsid w:val="00E169D8"/>
    <w:rsid w:val="00E22043"/>
    <w:rsid w:val="00E253EF"/>
    <w:rsid w:val="00E26594"/>
    <w:rsid w:val="00E316A2"/>
    <w:rsid w:val="00E31E32"/>
    <w:rsid w:val="00E3228C"/>
    <w:rsid w:val="00E326D9"/>
    <w:rsid w:val="00E41250"/>
    <w:rsid w:val="00E415A7"/>
    <w:rsid w:val="00E43B79"/>
    <w:rsid w:val="00E44853"/>
    <w:rsid w:val="00E44ACD"/>
    <w:rsid w:val="00E45483"/>
    <w:rsid w:val="00E45E09"/>
    <w:rsid w:val="00E46F3B"/>
    <w:rsid w:val="00E47A5B"/>
    <w:rsid w:val="00E502E2"/>
    <w:rsid w:val="00E5556A"/>
    <w:rsid w:val="00E557F6"/>
    <w:rsid w:val="00E64F06"/>
    <w:rsid w:val="00E6613E"/>
    <w:rsid w:val="00E75C55"/>
    <w:rsid w:val="00E813AA"/>
    <w:rsid w:val="00E821F0"/>
    <w:rsid w:val="00E84706"/>
    <w:rsid w:val="00E90D01"/>
    <w:rsid w:val="00E935AD"/>
    <w:rsid w:val="00E9397F"/>
    <w:rsid w:val="00E948EA"/>
    <w:rsid w:val="00E96AB6"/>
    <w:rsid w:val="00E978E1"/>
    <w:rsid w:val="00EA041A"/>
    <w:rsid w:val="00EA0C78"/>
    <w:rsid w:val="00EC1C08"/>
    <w:rsid w:val="00EC494B"/>
    <w:rsid w:val="00EC4952"/>
    <w:rsid w:val="00EC56D3"/>
    <w:rsid w:val="00EC5C3F"/>
    <w:rsid w:val="00EC67E5"/>
    <w:rsid w:val="00ED2F38"/>
    <w:rsid w:val="00ED315F"/>
    <w:rsid w:val="00ED3E12"/>
    <w:rsid w:val="00ED48D9"/>
    <w:rsid w:val="00EE220B"/>
    <w:rsid w:val="00EE2900"/>
    <w:rsid w:val="00EE6783"/>
    <w:rsid w:val="00EF120A"/>
    <w:rsid w:val="00F014A6"/>
    <w:rsid w:val="00F02AF0"/>
    <w:rsid w:val="00F05D2A"/>
    <w:rsid w:val="00F10995"/>
    <w:rsid w:val="00F13348"/>
    <w:rsid w:val="00F13ED8"/>
    <w:rsid w:val="00F15853"/>
    <w:rsid w:val="00F16823"/>
    <w:rsid w:val="00F17C5C"/>
    <w:rsid w:val="00F21AE9"/>
    <w:rsid w:val="00F2284F"/>
    <w:rsid w:val="00F22F34"/>
    <w:rsid w:val="00F26635"/>
    <w:rsid w:val="00F30197"/>
    <w:rsid w:val="00F3148F"/>
    <w:rsid w:val="00F32A54"/>
    <w:rsid w:val="00F33700"/>
    <w:rsid w:val="00F358B5"/>
    <w:rsid w:val="00F36EF2"/>
    <w:rsid w:val="00F4068A"/>
    <w:rsid w:val="00F413C2"/>
    <w:rsid w:val="00F453D7"/>
    <w:rsid w:val="00F5111F"/>
    <w:rsid w:val="00F52E3F"/>
    <w:rsid w:val="00F53BCC"/>
    <w:rsid w:val="00F54274"/>
    <w:rsid w:val="00F57BC9"/>
    <w:rsid w:val="00F60CE6"/>
    <w:rsid w:val="00F61426"/>
    <w:rsid w:val="00F620EE"/>
    <w:rsid w:val="00F625AA"/>
    <w:rsid w:val="00F65401"/>
    <w:rsid w:val="00F658B9"/>
    <w:rsid w:val="00F65991"/>
    <w:rsid w:val="00F73B8E"/>
    <w:rsid w:val="00F74626"/>
    <w:rsid w:val="00F74B54"/>
    <w:rsid w:val="00F75304"/>
    <w:rsid w:val="00F75722"/>
    <w:rsid w:val="00F767B7"/>
    <w:rsid w:val="00F76DCC"/>
    <w:rsid w:val="00F77EE9"/>
    <w:rsid w:val="00F86E30"/>
    <w:rsid w:val="00F87866"/>
    <w:rsid w:val="00F906B3"/>
    <w:rsid w:val="00F90B4C"/>
    <w:rsid w:val="00F92BEF"/>
    <w:rsid w:val="00FB23B7"/>
    <w:rsid w:val="00FB3FF8"/>
    <w:rsid w:val="00FB481E"/>
    <w:rsid w:val="00FB5F81"/>
    <w:rsid w:val="00FB61C3"/>
    <w:rsid w:val="00FC298F"/>
    <w:rsid w:val="00FD5E30"/>
    <w:rsid w:val="00FE1036"/>
    <w:rsid w:val="00FE26C3"/>
    <w:rsid w:val="00FE32E7"/>
    <w:rsid w:val="00FE3E0D"/>
    <w:rsid w:val="00FE3EF6"/>
    <w:rsid w:val="00FE5BAD"/>
    <w:rsid w:val="00FF083F"/>
    <w:rsid w:val="00FF25E1"/>
    <w:rsid w:val="00FF5C2F"/>
    <w:rsid w:val="00FF70B1"/>
    <w:rsid w:val="641FD007"/>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nl-NL"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6B03E0"/>
    <w:rPr>
      <w:rFonts w:ascii="Rotis Light" w:hAnsi="Rotis Light"/>
      <w:sz w:val="24"/>
      <w:lang w:eastAsia="de-DE"/>
    </w:rPr>
  </w:style>
  <w:style w:type="character" w:styleId="NichtaufgelsteErwhnung">
    <w:name w:val="Unresolved Mention"/>
    <w:basedOn w:val="Absatz-Standardschriftart"/>
    <w:uiPriority w:val="99"/>
    <w:semiHidden/>
    <w:unhideWhenUsed/>
    <w:rsid w:val="001C5E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erco.com/press/7941/nl" TargetMode="External"/><Relationship Id="rId13" Type="http://schemas.openxmlformats.org/officeDocument/2006/relationships/hyperlink" Target="https://www.erco.com/press/7731/nl" TargetMode="External"/><Relationship Id="rId18" Type="http://schemas.openxmlformats.org/officeDocument/2006/relationships/hyperlink" Target="https://www.erco.com/press/7941/nl" TargetMode="External"/><Relationship Id="rId26" Type="http://schemas.openxmlformats.org/officeDocument/2006/relationships/image" Target="media/image9.jp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www.erco.com/press/7941/nl" TargetMode="External"/><Relationship Id="rId17" Type="http://schemas.openxmlformats.org/officeDocument/2006/relationships/image" Target="media/image1.png"/><Relationship Id="rId25"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hyperlink" Target="https://www.erco.com/press/7841/nl" TargetMode="External"/><Relationship Id="rId20" Type="http://schemas.openxmlformats.org/officeDocument/2006/relationships/image" Target="media/image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941/nl"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s://www.erco.com/press/6998/nl"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erco.com/press/7941/nl" TargetMode="Externa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erco.com/press/7941/nl" TargetMode="External"/><Relationship Id="rId14" Type="http://schemas.openxmlformats.org/officeDocument/2006/relationships/hyperlink" Target="https://www.erco.com/press/7574/nl" TargetMode="External"/><Relationship Id="rId22" Type="http://schemas.openxmlformats.org/officeDocument/2006/relationships/image" Target="media/image5.png"/><Relationship Id="rId27" Type="http://schemas.openxmlformats.org/officeDocument/2006/relationships/hyperlink" Target="https://press.erco.com/nl"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file:///Volumes/mpr_server/Beratung/125_ERCO/Projekte%202024/Produkte%202024/ERCO_Iku%20Track/_Material/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278AA8-73AD-4810-9A2B-A608E9D79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1213</Words>
  <Characters>7646</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2024-08-02T15:17:00Z</dcterms:created>
  <dcterms:modified xsi:type="dcterms:W3CDTF">2024-08-21T15:10:00Z</dcterms:modified>
</cp:coreProperties>
</file>