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1875C" w14:textId="77777777" w:rsidR="00373065" w:rsidRPr="00CE22AC" w:rsidRDefault="00373065" w:rsidP="00373065">
      <w:pPr>
        <w:pStyle w:val="02TextERCO"/>
        <w:rPr>
          <w:b/>
          <w:sz w:val="24"/>
          <w:szCs w:val="24"/>
        </w:rPr>
      </w:pPr>
      <w:r>
        <w:rPr>
          <w:b/>
          <w:sz w:val="24"/>
        </w:rPr>
        <w:t>Light + Building 2024</w:t>
      </w:r>
    </w:p>
    <w:p w14:paraId="6FD28E31" w14:textId="77777777" w:rsidR="00373065" w:rsidRPr="00CE22AC" w:rsidRDefault="00373065" w:rsidP="00373065">
      <w:pPr>
        <w:pStyle w:val="02TextERCO"/>
        <w:rPr>
          <w:b/>
          <w:sz w:val="24"/>
          <w:szCs w:val="24"/>
        </w:rPr>
      </w:pPr>
      <w:proofErr w:type="spellStart"/>
      <w:r>
        <w:rPr>
          <w:b/>
          <w:sz w:val="24"/>
        </w:rPr>
        <w:t>ERCOplay</w:t>
      </w:r>
      <w:proofErr w:type="spellEnd"/>
      <w:r>
        <w:rPr>
          <w:b/>
          <w:sz w:val="24"/>
        </w:rPr>
        <w:t xml:space="preserve"> : La lumière pour voir, mettre en valeur et toucher </w:t>
      </w:r>
    </w:p>
    <w:p w14:paraId="7BA5D4DD" w14:textId="77777777" w:rsidR="00373065" w:rsidRPr="00FC18C4" w:rsidRDefault="00373065" w:rsidP="00373065">
      <w:pPr>
        <w:pStyle w:val="02TextERCO"/>
        <w:rPr>
          <w:b/>
          <w:color w:val="000000" w:themeColor="text1"/>
        </w:rPr>
      </w:pPr>
    </w:p>
    <w:p w14:paraId="23E40977" w14:textId="77777777" w:rsidR="00373065" w:rsidRDefault="00373065" w:rsidP="00373065">
      <w:pPr>
        <w:pStyle w:val="02TextERCO"/>
        <w:rPr>
          <w:b/>
        </w:rPr>
      </w:pPr>
      <w:r>
        <w:rPr>
          <w:b/>
        </w:rPr>
        <w:t xml:space="preserve">Lüdenscheid, janvier 2024. Trois principes d’éclairage guident la conception lumière depuis les années 1950 : la lumière pour voir, la lumière pour mettre en valeur et la lumière pour décorer. Et, depuis toujours, c’est ce qui constitue le fondement de la philosophie de l’éclairage chez ERCO. Pour le salon Light + Building 2024, ERCO va apporter une modification à la grammaire de la lumière de Richard Kelly : plutôt que la lumière pour décorer, les visiteurs du salon pourront découvrir la lumière pour toucher. </w:t>
      </w:r>
      <w:proofErr w:type="spellStart"/>
      <w:r>
        <w:rPr>
          <w:b/>
        </w:rPr>
        <w:t>ERCOplay</w:t>
      </w:r>
      <w:proofErr w:type="spellEnd"/>
      <w:r>
        <w:rPr>
          <w:b/>
        </w:rPr>
        <w:t>, un parcours exclusif sur un deuxième niveau du stand, abrite des applications interactives et passionnantes. Les adeptes de la lumière pourront ici devenir acteurs et avoir l’occasion d’expérimenter la lumière et les luminaires – à différentes échelles, de la plus petite à la plus grande.</w:t>
      </w:r>
    </w:p>
    <w:p w14:paraId="7E4BD259" w14:textId="77777777" w:rsidR="00373065" w:rsidRDefault="00373065" w:rsidP="00373065">
      <w:pPr>
        <w:pStyle w:val="02TextERCO"/>
        <w:rPr>
          <w:b/>
          <w:color w:val="4F81BD" w:themeColor="accent1"/>
        </w:rPr>
      </w:pPr>
    </w:p>
    <w:p w14:paraId="3DD1A268" w14:textId="6A49900F" w:rsidR="00373065" w:rsidRPr="00F764E7" w:rsidRDefault="00373065" w:rsidP="00373065">
      <w:pPr>
        <w:pStyle w:val="02TextERCO"/>
        <w:rPr>
          <w:bCs/>
        </w:rPr>
      </w:pPr>
      <w:proofErr w:type="spellStart"/>
      <w:r>
        <w:t>ERCOplay</w:t>
      </w:r>
      <w:proofErr w:type="spellEnd"/>
      <w:r>
        <w:t xml:space="preserve">, c’est interagir de manière ludique avec la lumière et les produits. Pour les visiteurs qui se rendront à Francfort, le mot d’ordre sera donc « hands on light ». Tout le monde sera invité à donner libre cours à son savoir-faire, à sa curiosité et à son envie d’expérimenter. Six bornes proposant différentes applications éveilleront le goût du jeu de tout passionné de lumière. Le nombre de participants est toutefois limité, vous pouvez vous inscrire ici pour réserver des créneaux horaires : </w:t>
      </w:r>
      <w:hyperlink r:id="rId8" w:history="1">
        <w:r w:rsidRPr="003446F6">
          <w:rPr>
            <w:rStyle w:val="Hyperlink"/>
            <w:bCs/>
          </w:rPr>
          <w:t>www.erco.com/lb24</w:t>
        </w:r>
      </w:hyperlink>
    </w:p>
    <w:p w14:paraId="2E505636" w14:textId="77777777" w:rsidR="00373065" w:rsidRDefault="00373065" w:rsidP="00373065">
      <w:pPr>
        <w:pStyle w:val="02TextERCO"/>
        <w:rPr>
          <w:b/>
        </w:rPr>
      </w:pPr>
    </w:p>
    <w:p w14:paraId="5B0814B5" w14:textId="77777777" w:rsidR="00373065" w:rsidRPr="00F764E7" w:rsidRDefault="00373065" w:rsidP="00373065">
      <w:pPr>
        <w:pStyle w:val="02TextERCO"/>
        <w:rPr>
          <w:b/>
        </w:rPr>
      </w:pPr>
      <w:proofErr w:type="spellStart"/>
      <w:r>
        <w:rPr>
          <w:b/>
        </w:rPr>
        <w:t>ERCOplay</w:t>
      </w:r>
      <w:proofErr w:type="spellEnd"/>
      <w:r>
        <w:rPr>
          <w:b/>
        </w:rPr>
        <w:t xml:space="preserve"> : 6 bornes pour tester son expertise en matière de lumière   </w:t>
      </w:r>
    </w:p>
    <w:p w14:paraId="600F3B58" w14:textId="77777777" w:rsidR="00373065" w:rsidRPr="00F764E7" w:rsidRDefault="00373065" w:rsidP="00373065">
      <w:pPr>
        <w:pStyle w:val="02TextERCO"/>
        <w:rPr>
          <w:bCs/>
        </w:rPr>
      </w:pPr>
      <w:r>
        <w:t xml:space="preserve">Le stand de ERCO n’est pas un stand traditionnel dans le sens de simple présentation de produits : il s’agit plutôt d’un terrain de jeu qui, selon les trois principes de Kelly, offre non seulement de la lumière pour voir et décorer, mais aussi de la lumière pour toucher. Le goût du jeu est le bienvenu. </w:t>
      </w:r>
      <w:proofErr w:type="spellStart"/>
      <w:r>
        <w:t>ERCOplay</w:t>
      </w:r>
      <w:proofErr w:type="spellEnd"/>
      <w:r>
        <w:t xml:space="preserve"> est un parcours interactif situé sur un deuxième niveau au-dessus des espaces destinés aux applications et </w:t>
      </w:r>
      <w:r>
        <w:lastRenderedPageBreak/>
        <w:t>du bar. Le mot d’ordre sera, ici, « hands on light » : un jeu avec la lumière, au cours duquel le visiteur passera par six bornes en l’espace de 15 minutes et devra faire face à différentes applications. De l’éclairage de petits objets avec le nouvel éclairage de vitrine Axis au « </w:t>
      </w:r>
      <w:proofErr w:type="spellStart"/>
      <w:r>
        <w:t>Downlight</w:t>
      </w:r>
      <w:proofErr w:type="spellEnd"/>
      <w:r>
        <w:t xml:space="preserve"> Bingo » en passant par l’orientation précise que proposent les projecteurs et les projecteurs de forte puissance. Les meilleurs joueurs se verront bien entendu décerner un prix. </w:t>
      </w:r>
    </w:p>
    <w:p w14:paraId="436485C5" w14:textId="77777777" w:rsidR="00373065" w:rsidRPr="00C32A0D" w:rsidRDefault="00373065" w:rsidP="00373065">
      <w:pPr>
        <w:pStyle w:val="02TextERCO"/>
        <w:rPr>
          <w:bCs/>
          <w:color w:val="4F81BD" w:themeColor="accent1"/>
        </w:rPr>
      </w:pPr>
    </w:p>
    <w:p w14:paraId="026CB880" w14:textId="77777777" w:rsidR="00373065" w:rsidRPr="003B0ED8" w:rsidRDefault="00373065" w:rsidP="00373065">
      <w:pPr>
        <w:pStyle w:val="02TextERCO"/>
        <w:rPr>
          <w:b/>
        </w:rPr>
      </w:pPr>
      <w:r>
        <w:rPr>
          <w:b/>
        </w:rPr>
        <w:t xml:space="preserve">Éclairage de vitrine, structure d’éclairage linéaire et autres : de </w:t>
      </w:r>
      <w:proofErr w:type="gramStart"/>
      <w:r>
        <w:rPr>
          <w:b/>
        </w:rPr>
        <w:t>nouvelles solutions produits</w:t>
      </w:r>
      <w:proofErr w:type="gramEnd"/>
      <w:r>
        <w:rPr>
          <w:b/>
        </w:rPr>
        <w:t xml:space="preserve"> en action </w:t>
      </w:r>
    </w:p>
    <w:p w14:paraId="1FEEC97D" w14:textId="31C91F81" w:rsidR="00373065" w:rsidRDefault="00373065" w:rsidP="00373065">
      <w:pPr>
        <w:pStyle w:val="02TextERCO"/>
        <w:rPr>
          <w:bCs/>
          <w:color w:val="4F81BD" w:themeColor="accent1"/>
        </w:rPr>
      </w:pPr>
      <w:r>
        <w:t xml:space="preserve">Ce n’est donc pas uniquement sur les bornes de jeu de </w:t>
      </w:r>
      <w:proofErr w:type="spellStart"/>
      <w:r>
        <w:t>ERCOplay</w:t>
      </w:r>
      <w:proofErr w:type="spellEnd"/>
      <w:r>
        <w:t xml:space="preserve">, mais aussi sur toute la surface du stand que les visiteurs auront l’occasion de découvrir les toutes </w:t>
      </w:r>
      <w:proofErr w:type="gramStart"/>
      <w:r>
        <w:t>dernières solutions produits</w:t>
      </w:r>
      <w:proofErr w:type="gramEnd"/>
      <w:r>
        <w:t xml:space="preserve"> de la Fabrique de lumière. L’entreprise de Lüdenscheid a élargi de manière significative son éventail de produits dans le domaine de l’éclairage d’exposition. Pour obtenir une grande magie sur une petite scène, ERCO propose depuis cette année un éclairage de vitrine grâce à sa gamme </w:t>
      </w:r>
      <w:hyperlink r:id="rId9" w:history="1">
        <w:r w:rsidRPr="008C293D">
          <w:rPr>
            <w:rStyle w:val="Hyperlink"/>
            <w:b/>
          </w:rPr>
          <w:t>Axis</w:t>
        </w:r>
      </w:hyperlink>
      <w:r>
        <w:t xml:space="preserve">. Un système modulaire d’éclairage qui donne le ton en matière de qualité de lumière dans les vitrines et qui comprend des luminaires sur tige miniaturisés et à commande numérique, des appareils d’éclairage en saillie et semi-encastrés. Les solutions d’éclairage proposées vont des petits luminaires sur tige aux grandes lignes lumineuses, en passant par </w:t>
      </w:r>
      <w:hyperlink r:id="rId10" w:history="1">
        <w:r w:rsidRPr="008C293D">
          <w:rPr>
            <w:rStyle w:val="Hyperlink"/>
            <w:b/>
          </w:rPr>
          <w:t>Invia48V</w:t>
        </w:r>
      </w:hyperlink>
      <w:r>
        <w:t xml:space="preserve"> – une structure d’éclairage modulaire pour les musées, galeries, bâtiments publics ou les bureaux, qui est bien plus qu’un simple élément architectural : on peut l’utiliser pour de multiples applications, du simple éclairage général à l’éclairage d’accentuation scénographique. Le point fort est l’éclairage vertical qui se distingue par l’excellente uniformité qu’il offre – y compris dans les angles. D’autres produits emblématiques « pour voir et pour toucher » sont les projecteurs encastrés </w:t>
      </w:r>
      <w:hyperlink r:id="rId11" w:history="1">
        <w:proofErr w:type="spellStart"/>
        <w:r w:rsidRPr="008C293D">
          <w:rPr>
            <w:rStyle w:val="Hyperlink"/>
            <w:b/>
          </w:rPr>
          <w:t>Quinta</w:t>
        </w:r>
        <w:proofErr w:type="spellEnd"/>
      </w:hyperlink>
      <w:r>
        <w:t xml:space="preserve"> dotés de lentille </w:t>
      </w:r>
      <w:proofErr w:type="spellStart"/>
      <w:r>
        <w:t>Darklight</w:t>
      </w:r>
      <w:proofErr w:type="spellEnd"/>
      <w:r>
        <w:t xml:space="preserve"> ; ils permettent de diriger la lumière avec une précision inégalable et offrent un meilleur confort visuel. Sera également présentée la nouvelle édition du projecteur phare </w:t>
      </w:r>
      <w:hyperlink r:id="rId12" w:history="1">
        <w:proofErr w:type="spellStart"/>
        <w:r w:rsidRPr="008C293D">
          <w:rPr>
            <w:rStyle w:val="Hyperlink"/>
            <w:b/>
          </w:rPr>
          <w:t>Optec</w:t>
        </w:r>
        <w:proofErr w:type="spellEnd"/>
      </w:hyperlink>
      <w:r>
        <w:t xml:space="preserve"> qui associe une qualité d’éclairage élevée et éprouvée à une efficacité imbattable (mesurée en lx/W) et à une longévité particulière. Et, de la </w:t>
      </w:r>
      <w:r>
        <w:lastRenderedPageBreak/>
        <w:t>même manière que les luminaires sont conçus pour une longévité maximale, le stand sur le salon Light + Building 2024 a également été conçu de manière durable.</w:t>
      </w:r>
    </w:p>
    <w:p w14:paraId="26B482BA" w14:textId="77777777" w:rsidR="00373065" w:rsidRPr="000168A3" w:rsidRDefault="00373065" w:rsidP="00373065">
      <w:pPr>
        <w:pStyle w:val="02TextERCO"/>
        <w:rPr>
          <w:bCs/>
          <w:color w:val="4F81BD" w:themeColor="accent1"/>
        </w:rPr>
      </w:pPr>
    </w:p>
    <w:p w14:paraId="7607DA88" w14:textId="77777777" w:rsidR="00373065" w:rsidRPr="003B0ED8" w:rsidRDefault="00373065" w:rsidP="00373065">
      <w:pPr>
        <w:pStyle w:val="02TextERCO"/>
        <w:rPr>
          <w:b/>
          <w:bCs/>
        </w:rPr>
      </w:pPr>
      <w:r>
        <w:rPr>
          <w:b/>
        </w:rPr>
        <w:t>Durabilité : partie intégrante de l’ADN des luminaires, base du concept du salon</w:t>
      </w:r>
    </w:p>
    <w:p w14:paraId="26577FC1" w14:textId="0BCA7394" w:rsidR="00373065" w:rsidRPr="003B0ED8" w:rsidRDefault="00373065" w:rsidP="00373065">
      <w:pPr>
        <w:pStyle w:val="02TextERCO"/>
      </w:pPr>
      <w:r>
        <w:t xml:space="preserve">Pour ERCO, la durabilité n’est pas seulement une question de fabrication respectueuse du climat ; elle se traduit également par la durée de vie des produits. </w:t>
      </w:r>
      <w:r w:rsidRPr="004F4FD9">
        <w:rPr>
          <w:lang w:val="en-US"/>
        </w:rPr>
        <w:t xml:space="preserve">Avec « </w:t>
      </w:r>
      <w:hyperlink r:id="rId13" w:history="1">
        <w:r w:rsidRPr="001F5F3E">
          <w:rPr>
            <w:rStyle w:val="Hyperlink"/>
            <w:b/>
            <w:bCs/>
            <w:lang w:val="en-US"/>
          </w:rPr>
          <w:t xml:space="preserve">Lighting </w:t>
        </w:r>
        <w:proofErr w:type="gramStart"/>
        <w:r w:rsidRPr="001F5F3E">
          <w:rPr>
            <w:rStyle w:val="Hyperlink"/>
            <w:b/>
            <w:bCs/>
            <w:lang w:val="en-US"/>
          </w:rPr>
          <w:t>Durability :</w:t>
        </w:r>
        <w:proofErr w:type="gramEnd"/>
        <w:r w:rsidRPr="001F5F3E">
          <w:rPr>
            <w:rStyle w:val="Hyperlink"/>
            <w:b/>
            <w:bCs/>
            <w:lang w:val="en-US"/>
          </w:rPr>
          <w:t xml:space="preserve"> durée de vie de 20 </w:t>
        </w:r>
        <w:proofErr w:type="spellStart"/>
        <w:r w:rsidRPr="001F5F3E">
          <w:rPr>
            <w:rStyle w:val="Hyperlink"/>
            <w:b/>
            <w:bCs/>
            <w:lang w:val="en-US"/>
          </w:rPr>
          <w:t>ans</w:t>
        </w:r>
        <w:proofErr w:type="spellEnd"/>
      </w:hyperlink>
      <w:r w:rsidR="008C293D">
        <w:rPr>
          <w:lang w:val="en-US"/>
        </w:rPr>
        <w:t xml:space="preserve"> </w:t>
      </w:r>
      <w:r w:rsidRPr="004F4FD9">
        <w:rPr>
          <w:lang w:val="en-US"/>
        </w:rPr>
        <w:t xml:space="preserve">», nous </w:t>
      </w:r>
      <w:proofErr w:type="spellStart"/>
      <w:r w:rsidRPr="004F4FD9">
        <w:rPr>
          <w:lang w:val="en-US"/>
        </w:rPr>
        <w:t>formulons</w:t>
      </w:r>
      <w:proofErr w:type="spellEnd"/>
      <w:r w:rsidRPr="004F4FD9">
        <w:rPr>
          <w:lang w:val="en-US"/>
        </w:rPr>
        <w:t xml:space="preserve"> </w:t>
      </w:r>
      <w:proofErr w:type="spellStart"/>
      <w:r w:rsidRPr="004F4FD9">
        <w:rPr>
          <w:lang w:val="en-US"/>
        </w:rPr>
        <w:t>l'objectif</w:t>
      </w:r>
      <w:proofErr w:type="spellEnd"/>
      <w:r w:rsidRPr="004F4FD9">
        <w:rPr>
          <w:lang w:val="en-US"/>
        </w:rPr>
        <w:t xml:space="preserve"> de </w:t>
      </w:r>
      <w:proofErr w:type="spellStart"/>
      <w:r w:rsidRPr="004F4FD9">
        <w:rPr>
          <w:lang w:val="en-US"/>
        </w:rPr>
        <w:t>développement</w:t>
      </w:r>
      <w:proofErr w:type="spellEnd"/>
      <w:r w:rsidRPr="004F4FD9">
        <w:rPr>
          <w:lang w:val="en-US"/>
        </w:rPr>
        <w:t xml:space="preserve"> de </w:t>
      </w:r>
      <w:proofErr w:type="spellStart"/>
      <w:r w:rsidRPr="004F4FD9">
        <w:rPr>
          <w:lang w:val="en-US"/>
        </w:rPr>
        <w:t>construire</w:t>
      </w:r>
      <w:proofErr w:type="spellEnd"/>
      <w:r w:rsidRPr="004F4FD9">
        <w:rPr>
          <w:lang w:val="en-US"/>
        </w:rPr>
        <w:t xml:space="preserve"> des solutions </w:t>
      </w:r>
      <w:proofErr w:type="spellStart"/>
      <w:r w:rsidRPr="004F4FD9">
        <w:rPr>
          <w:lang w:val="en-US"/>
        </w:rPr>
        <w:t>d'éclairage</w:t>
      </w:r>
      <w:proofErr w:type="spellEnd"/>
      <w:r w:rsidRPr="004F4FD9">
        <w:rPr>
          <w:lang w:val="en-US"/>
        </w:rPr>
        <w:t xml:space="preserve"> </w:t>
      </w:r>
      <w:proofErr w:type="spellStart"/>
      <w:r w:rsidRPr="004F4FD9">
        <w:rPr>
          <w:lang w:val="en-US"/>
        </w:rPr>
        <w:t>particulièrement</w:t>
      </w:r>
      <w:proofErr w:type="spellEnd"/>
      <w:r w:rsidRPr="004F4FD9">
        <w:rPr>
          <w:lang w:val="en-US"/>
        </w:rPr>
        <w:t xml:space="preserve"> durables, </w:t>
      </w:r>
      <w:proofErr w:type="spellStart"/>
      <w:r w:rsidRPr="004F4FD9">
        <w:rPr>
          <w:lang w:val="en-US"/>
        </w:rPr>
        <w:t>économiques</w:t>
      </w:r>
      <w:proofErr w:type="spellEnd"/>
      <w:r w:rsidRPr="004F4FD9">
        <w:rPr>
          <w:lang w:val="en-US"/>
        </w:rPr>
        <w:t xml:space="preserve"> et durables.</w:t>
      </w:r>
      <w:r>
        <w:rPr>
          <w:lang w:val="en-US"/>
        </w:rPr>
        <w:t xml:space="preserve"> </w:t>
      </w:r>
      <w:r>
        <w:t xml:space="preserve">Et cette approche se retrouve dans sa présence au salon. Le concept de son stand repose ainsi sur une utilisation durable des matériaux mis en œuvre. Un stand de salon, dans le sens classique du terme, est un espace à usage unique, conçu sur mesure pour présenter des produits. En cette période de pénurie de matières premières, de réchauffement climatique et de « changement de paradigme écologique », ERCO a opté pour une démarche cohérente en pensant et concevant sa présence lors de la prochaine édition du salon Light + Building de manière durable. Les composants ou matériaux qui ne sont pas absolument nécessaires ont été supprimés, et les éléments déjà présents sur place ont été judicieusement intégrés dans l’architecture du stand. En commençant par son plancher : au lieu de construire un sol uniquement pour la durée du salon, soit une semaine, le sol du hall a été intégré dans le concept du stand. </w:t>
      </w:r>
    </w:p>
    <w:p w14:paraId="05CCDBC5" w14:textId="77777777" w:rsidR="00373065" w:rsidRDefault="00373065" w:rsidP="00373065">
      <w:pPr>
        <w:pStyle w:val="02TextERCO"/>
        <w:rPr>
          <w:color w:val="4F81BD" w:themeColor="accent1"/>
        </w:rPr>
      </w:pPr>
    </w:p>
    <w:p w14:paraId="1F17C113" w14:textId="77777777" w:rsidR="00373065" w:rsidRPr="00B56708" w:rsidRDefault="00373065" w:rsidP="00373065">
      <w:pPr>
        <w:pStyle w:val="02TextERCO"/>
      </w:pPr>
      <w:r>
        <w:t>La décision a été prise d’employer des matériaux et des objets qui sont déjà utilisés depuis longtemps et qui resteront en usage après le salon ou qui pourront être recyclés. C’est notamment le cas des « </w:t>
      </w:r>
      <w:proofErr w:type="spellStart"/>
      <w:r>
        <w:t>roadcases</w:t>
      </w:r>
      <w:proofErr w:type="spellEnd"/>
      <w:r>
        <w:t xml:space="preserve"> » qui sont utilisés depuis des années par ERCO pour des salons locaux et qui ont déjà participé à des événements dans le monde entier. Équipés des innovations, ils serviront de tables de présentation et ils repartiront sur les routes après Light + Building. L’ossature du stand de l’édition de 2018 de Light + Building est une </w:t>
      </w:r>
      <w:r>
        <w:lastRenderedPageBreak/>
        <w:t>nouvelle fois utilisée. Et c’est un échafaudage en location qui forme le parcours de l’</w:t>
      </w:r>
      <w:proofErr w:type="spellStart"/>
      <w:r>
        <w:t>ERCOplay</w:t>
      </w:r>
      <w:proofErr w:type="spellEnd"/>
      <w:r>
        <w:t xml:space="preserve"> et qui sera réutilisé après le salon. Les tissus imprimés aux motifs des produits auront une seconde vie après l’exposition en étant transformés en sacs. En somme, le stand est recyclable à 70 % et se compose en grande partie d’objets de location et d’objets qui seront encore utilisés par ERCO après Light + Building. Une manière de dire non à la mentalité du tout jetable et de promouvoir la durabilité.  </w:t>
      </w:r>
    </w:p>
    <w:p w14:paraId="6D56CBB1" w14:textId="77777777" w:rsidR="00373065" w:rsidRDefault="00373065" w:rsidP="00373065">
      <w:pPr>
        <w:pStyle w:val="02TextERCO"/>
        <w:rPr>
          <w:color w:val="000000" w:themeColor="text1"/>
        </w:rPr>
      </w:pPr>
    </w:p>
    <w:p w14:paraId="35D144AE" w14:textId="77777777" w:rsidR="00373065" w:rsidRDefault="00373065" w:rsidP="00373065">
      <w:pPr>
        <w:pStyle w:val="02TextERCO"/>
        <w:rPr>
          <w:color w:val="000000" w:themeColor="text1"/>
        </w:rPr>
      </w:pPr>
    </w:p>
    <w:p w14:paraId="384498F5" w14:textId="77777777" w:rsidR="00373065" w:rsidRDefault="00373065" w:rsidP="00373065">
      <w:pPr>
        <w:pStyle w:val="02TextERCO"/>
        <w:rPr>
          <w:color w:val="000000" w:themeColor="text1"/>
        </w:rPr>
      </w:pPr>
    </w:p>
    <w:p w14:paraId="3AACCF5D" w14:textId="77777777" w:rsidR="00373065" w:rsidRPr="00A66F46" w:rsidRDefault="00373065" w:rsidP="00373065">
      <w:pPr>
        <w:pStyle w:val="02TextERCO"/>
        <w:rPr>
          <w:color w:val="000000" w:themeColor="text1"/>
        </w:rPr>
      </w:pPr>
    </w:p>
    <w:p w14:paraId="129BECE4" w14:textId="56E3B3A1" w:rsidR="00373065" w:rsidRPr="009C6AFF" w:rsidRDefault="00373065" w:rsidP="00373065">
      <w:pPr>
        <w:pStyle w:val="02TextERCO"/>
        <w:rPr>
          <w:b/>
          <w:color w:val="000000" w:themeColor="text1"/>
        </w:rPr>
      </w:pPr>
      <w:r>
        <w:rPr>
          <w:b/>
          <w:color w:val="000000" w:themeColor="text1"/>
        </w:rPr>
        <w:t>Light</w:t>
      </w:r>
      <w:r w:rsidR="00E64C67">
        <w:rPr>
          <w:b/>
          <w:color w:val="000000" w:themeColor="text1"/>
        </w:rPr>
        <w:t xml:space="preserve"> </w:t>
      </w:r>
      <w:r>
        <w:rPr>
          <w:b/>
          <w:color w:val="000000" w:themeColor="text1"/>
        </w:rPr>
        <w:t>+</w:t>
      </w:r>
      <w:r w:rsidR="00E64C67">
        <w:rPr>
          <w:b/>
          <w:color w:val="000000" w:themeColor="text1"/>
        </w:rPr>
        <w:t xml:space="preserve"> </w:t>
      </w:r>
      <w:r>
        <w:rPr>
          <w:b/>
          <w:color w:val="000000" w:themeColor="text1"/>
        </w:rPr>
        <w:t>Building 2024</w:t>
      </w:r>
    </w:p>
    <w:p w14:paraId="02DBB2F6" w14:textId="77777777" w:rsidR="00373065" w:rsidRPr="00A66F46" w:rsidRDefault="00373065" w:rsidP="00373065">
      <w:pPr>
        <w:pStyle w:val="02TextERCO"/>
        <w:rPr>
          <w:color w:val="000000" w:themeColor="text1"/>
        </w:rPr>
      </w:pPr>
      <w:r>
        <w:rPr>
          <w:color w:val="000000" w:themeColor="text1"/>
        </w:rPr>
        <w:t>Salon international de la lumière et de la technique des bâtiments</w:t>
      </w:r>
    </w:p>
    <w:p w14:paraId="416D2976" w14:textId="0E97944D" w:rsidR="00373065" w:rsidRPr="00A66F46" w:rsidRDefault="00373065" w:rsidP="00373065">
      <w:pPr>
        <w:pStyle w:val="02TextERCO"/>
        <w:rPr>
          <w:color w:val="000000" w:themeColor="text1"/>
        </w:rPr>
      </w:pPr>
      <w:r>
        <w:rPr>
          <w:color w:val="000000" w:themeColor="text1"/>
        </w:rPr>
        <w:t>03</w:t>
      </w:r>
      <w:r w:rsidR="009934FD">
        <w:rPr>
          <w:color w:val="000000" w:themeColor="text1"/>
        </w:rPr>
        <w:t>.</w:t>
      </w:r>
      <w:r w:rsidR="00E64C67">
        <w:rPr>
          <w:color w:val="000000" w:themeColor="text1"/>
        </w:rPr>
        <w:t xml:space="preserve"> – </w:t>
      </w:r>
      <w:r>
        <w:rPr>
          <w:color w:val="000000" w:themeColor="text1"/>
        </w:rPr>
        <w:t>08.03.2024</w:t>
      </w:r>
    </w:p>
    <w:p w14:paraId="13DC6026" w14:textId="77777777" w:rsidR="00373065" w:rsidRPr="00A66F46" w:rsidRDefault="00373065" w:rsidP="00373065">
      <w:pPr>
        <w:pStyle w:val="02TextERCO"/>
        <w:rPr>
          <w:color w:val="000000" w:themeColor="text1"/>
        </w:rPr>
      </w:pPr>
      <w:r>
        <w:rPr>
          <w:color w:val="000000" w:themeColor="text1"/>
        </w:rPr>
        <w:t>Francfort-sur-le-Main</w:t>
      </w:r>
    </w:p>
    <w:p w14:paraId="086158D7" w14:textId="77777777" w:rsidR="00373065" w:rsidRPr="004F4FD9" w:rsidRDefault="00373065" w:rsidP="00373065">
      <w:pPr>
        <w:pStyle w:val="02TextERCO"/>
        <w:rPr>
          <w:color w:val="000000" w:themeColor="text1"/>
        </w:rPr>
      </w:pPr>
      <w:r>
        <w:t xml:space="preserve">Hall 5.1 | Stand </w:t>
      </w:r>
      <w:r w:rsidRPr="004F4FD9">
        <w:rPr>
          <w:color w:val="000000" w:themeColor="text1"/>
        </w:rPr>
        <w:t>B20</w:t>
      </w:r>
    </w:p>
    <w:p w14:paraId="1999EB14" w14:textId="77777777" w:rsidR="00373065" w:rsidRPr="00A66F46" w:rsidRDefault="00373065" w:rsidP="00373065">
      <w:pPr>
        <w:pStyle w:val="02TextERCO"/>
        <w:rPr>
          <w:color w:val="000000" w:themeColor="text1"/>
        </w:rPr>
      </w:pPr>
    </w:p>
    <w:p w14:paraId="40DC0FDE" w14:textId="77777777" w:rsidR="00373065" w:rsidRDefault="00373065" w:rsidP="00373065">
      <w:pPr>
        <w:pStyle w:val="02TextERCO"/>
        <w:rPr>
          <w:color w:val="000000" w:themeColor="text1"/>
        </w:rPr>
      </w:pPr>
    </w:p>
    <w:p w14:paraId="1E97824D" w14:textId="77777777" w:rsidR="00373065" w:rsidRDefault="00373065" w:rsidP="00373065">
      <w:pPr>
        <w:pStyle w:val="02TextERCO"/>
        <w:rPr>
          <w:color w:val="000000" w:themeColor="text1"/>
        </w:rPr>
      </w:pPr>
    </w:p>
    <w:p w14:paraId="6CFFC4E2" w14:textId="77777777" w:rsidR="00373065" w:rsidRPr="00A66F46" w:rsidRDefault="00373065" w:rsidP="00373065">
      <w:pPr>
        <w:pStyle w:val="02TextERCO"/>
        <w:rPr>
          <w:color w:val="000000" w:themeColor="text1"/>
        </w:rPr>
      </w:pPr>
    </w:p>
    <w:p w14:paraId="55599AED" w14:textId="639C05AB" w:rsidR="00373065" w:rsidRPr="009C6AFF" w:rsidRDefault="00373065" w:rsidP="00373065">
      <w:pPr>
        <w:pStyle w:val="02TextERCO"/>
        <w:rPr>
          <w:b/>
        </w:rPr>
      </w:pPr>
      <w:r>
        <w:rPr>
          <w:b/>
        </w:rPr>
        <w:t>Illustrations</w:t>
      </w:r>
      <w:r w:rsidR="00173736">
        <w:rPr>
          <w:b/>
        </w:rPr>
        <w:br/>
      </w:r>
    </w:p>
    <w:p w14:paraId="699969C9" w14:textId="37D3C49E" w:rsidR="00373065" w:rsidRDefault="00373065" w:rsidP="00373065">
      <w:pPr>
        <w:pStyle w:val="02TextERCO"/>
      </w:pPr>
      <w:r>
        <w:rPr>
          <w:noProof/>
        </w:rPr>
        <w:drawing>
          <wp:inline distT="0" distB="0" distL="0" distR="0" wp14:anchorId="522AC0A2" wp14:editId="4D2CDB85">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948E460" w14:textId="4D2DF733" w:rsidR="008E3E47" w:rsidRPr="0044457F" w:rsidRDefault="008E3E47" w:rsidP="008E3E47">
      <w:pPr>
        <w:pStyle w:val="02TextERCO"/>
      </w:pPr>
      <w:r>
        <w:t>La lumière pour voir, mettre en valeur et toucher : ERCO au salon Light + Building 2024</w:t>
      </w:r>
    </w:p>
    <w:p w14:paraId="7C6E3B7F" w14:textId="77777777" w:rsidR="008E3E47" w:rsidRDefault="008E3E47" w:rsidP="008E3E47">
      <w:pPr>
        <w:pStyle w:val="02TextERCO"/>
        <w:rPr>
          <w:b/>
        </w:rPr>
      </w:pPr>
      <w:r w:rsidRPr="005C5FCC">
        <w:rPr>
          <w:color w:val="000000" w:themeColor="text1"/>
          <w:lang w:val="it-IT"/>
        </w:rPr>
        <w:t>© ERCO GmbH, www.erco.com</w:t>
      </w:r>
    </w:p>
    <w:p w14:paraId="07A8D9F6" w14:textId="77777777" w:rsidR="00373065" w:rsidRDefault="00373065" w:rsidP="00373065">
      <w:pPr>
        <w:pStyle w:val="02TextERCO"/>
      </w:pPr>
    </w:p>
    <w:p w14:paraId="69C9077A" w14:textId="48EEE327" w:rsidR="00373065" w:rsidRPr="00A66F46" w:rsidRDefault="00373065" w:rsidP="00373065">
      <w:pPr>
        <w:pStyle w:val="02TextERCO"/>
      </w:pPr>
      <w:r>
        <w:rPr>
          <w:noProof/>
        </w:rPr>
        <w:lastRenderedPageBreak/>
        <w:drawing>
          <wp:inline distT="0" distB="0" distL="0" distR="0" wp14:anchorId="0F8D39B8" wp14:editId="37EC068F">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3D7C2F3E" w14:textId="50505EB0" w:rsidR="00373065" w:rsidRPr="0044457F" w:rsidRDefault="00373065" w:rsidP="00373065">
      <w:pPr>
        <w:pStyle w:val="02TextERCO"/>
      </w:pPr>
      <w:r>
        <w:t>La lumière pour voir, mettre en valeur et toucher : ERCO au salon Light</w:t>
      </w:r>
      <w:r w:rsidR="008E3E47">
        <w:t xml:space="preserve"> </w:t>
      </w:r>
      <w:r>
        <w:t>+</w:t>
      </w:r>
      <w:r w:rsidR="008E3E47">
        <w:t xml:space="preserve"> </w:t>
      </w:r>
      <w:r>
        <w:t>Building 2024</w:t>
      </w:r>
    </w:p>
    <w:p w14:paraId="67B23A5D" w14:textId="602D3497" w:rsidR="00F17525" w:rsidRDefault="00373065" w:rsidP="00373065">
      <w:pPr>
        <w:pStyle w:val="02TextERCO"/>
        <w:rPr>
          <w:b/>
        </w:rPr>
      </w:pPr>
      <w:r w:rsidRPr="005C5FCC">
        <w:rPr>
          <w:color w:val="000000" w:themeColor="text1"/>
          <w:lang w:val="it-IT"/>
        </w:rPr>
        <w:t>© ERCO GmbH, www.erco.com</w:t>
      </w:r>
    </w:p>
    <w:p w14:paraId="373E9F3E" w14:textId="77777777" w:rsidR="00F17525" w:rsidRDefault="00F17525" w:rsidP="00E45483">
      <w:pPr>
        <w:pStyle w:val="02TextERCO"/>
        <w:rPr>
          <w:b/>
        </w:rPr>
      </w:pPr>
    </w:p>
    <w:p w14:paraId="565B52B0" w14:textId="77777777" w:rsidR="00373065" w:rsidRDefault="00373065" w:rsidP="00E45483">
      <w:pPr>
        <w:pStyle w:val="02TextERCO"/>
        <w:rPr>
          <w:b/>
        </w:rPr>
      </w:pPr>
    </w:p>
    <w:p w14:paraId="33206F54" w14:textId="77777777" w:rsidR="00373065" w:rsidRDefault="00373065" w:rsidP="00E45483">
      <w:pPr>
        <w:pStyle w:val="02TextERCO"/>
        <w:rPr>
          <w:b/>
        </w:rPr>
      </w:pPr>
    </w:p>
    <w:p w14:paraId="1D79F8BD" w14:textId="77777777" w:rsidR="00373065" w:rsidRDefault="00373065" w:rsidP="00E45483">
      <w:pPr>
        <w:pStyle w:val="02TextERCO"/>
        <w:rPr>
          <w:b/>
        </w:rPr>
      </w:pPr>
    </w:p>
    <w:p w14:paraId="6B146E76" w14:textId="3B75F4D7" w:rsidR="00E45483" w:rsidRPr="00CE1339" w:rsidRDefault="00E45483" w:rsidP="00E45483">
      <w:pPr>
        <w:pStyle w:val="02TextERCO"/>
        <w:rPr>
          <w:b/>
        </w:rPr>
      </w:pPr>
      <w:r w:rsidRPr="00CE1339">
        <w:rPr>
          <w:b/>
        </w:rPr>
        <w:t>Sur ERCO</w:t>
      </w:r>
    </w:p>
    <w:p w14:paraId="2D9D6C4F" w14:textId="77777777" w:rsidR="00CD14E0" w:rsidRPr="00CE1339" w:rsidRDefault="00CD14E0" w:rsidP="00CD14E0">
      <w:pPr>
        <w:pStyle w:val="02TextERCO"/>
      </w:pPr>
    </w:p>
    <w:p w14:paraId="0B50D2D7" w14:textId="77777777" w:rsidR="00CD14E0" w:rsidRPr="00CE1339" w:rsidRDefault="00CD14E0" w:rsidP="00CD14E0">
      <w:pPr>
        <w:pStyle w:val="02TextERCO"/>
      </w:pPr>
      <w:r w:rsidRPr="00CE1339">
        <w:t xml:space="preserve">ERCO est un spécialiste international de l'éclairage architectural numérique de haute qualité. Fondée en 1934, cette entreprise familiale opère à l'échelle mondiale en s'appuyant sur des distributeurs et des partenaires indépendants couvrant 55 pays. </w:t>
      </w:r>
    </w:p>
    <w:p w14:paraId="639E46BA" w14:textId="37018CC9" w:rsidR="00CD14E0" w:rsidRPr="00CE1339" w:rsidRDefault="00CD14E0" w:rsidP="00CD14E0">
      <w:pPr>
        <w:pStyle w:val="02TextERCO"/>
      </w:pPr>
      <w:r w:rsidRPr="00CE1339">
        <w:t xml:space="preserve"> </w:t>
      </w:r>
    </w:p>
    <w:p w14:paraId="4A0C34BF" w14:textId="77777777" w:rsidR="00CD14E0" w:rsidRPr="00CE1339" w:rsidRDefault="00CD14E0" w:rsidP="00CD14E0">
      <w:pPr>
        <w:pStyle w:val="02TextERCO"/>
      </w:pPr>
      <w:r w:rsidRPr="00CE1339">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CE1339">
        <w:t>Greenology</w:t>
      </w:r>
      <w:proofErr w:type="spellEnd"/>
      <w:r w:rsidRPr="00CE1339">
        <w:rPr>
          <w:vertAlign w:val="superscript"/>
        </w:rPr>
        <w:t>®</w:t>
      </w:r>
      <w:r w:rsidRPr="00CE1339">
        <w:t xml:space="preserve"> - la stratégie entrepreneuriale pour un éclairage durable - associe responsabilité écologique et compétence technologique.</w:t>
      </w:r>
    </w:p>
    <w:p w14:paraId="515061CC" w14:textId="77777777" w:rsidR="00CD14E0" w:rsidRPr="00CE1339" w:rsidRDefault="00CD14E0" w:rsidP="00CD14E0">
      <w:pPr>
        <w:pStyle w:val="02TextERCO"/>
      </w:pPr>
    </w:p>
    <w:p w14:paraId="13C4A3DB" w14:textId="77777777" w:rsidR="00CD14E0" w:rsidRPr="00CE1339" w:rsidRDefault="00CD14E0" w:rsidP="00CD14E0">
      <w:pPr>
        <w:pStyle w:val="02TextERCO"/>
      </w:pPr>
      <w:r w:rsidRPr="00CE1339">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w:t>
      </w:r>
      <w:r w:rsidRPr="00CE1339">
        <w:lastRenderedPageBreak/>
        <w:t>utilisés dans les secteurs suivants : Work et Culture, Community et Public/</w:t>
      </w:r>
      <w:proofErr w:type="spellStart"/>
      <w:r w:rsidRPr="00CE1339">
        <w:t>Outdoor</w:t>
      </w:r>
      <w:proofErr w:type="spellEnd"/>
      <w:r w:rsidRPr="00CE1339">
        <w:t xml:space="preserve">, Contemplation, Living, Shop et </w:t>
      </w:r>
      <w:proofErr w:type="spellStart"/>
      <w:r w:rsidRPr="00CE1339">
        <w:t>Hospitality</w:t>
      </w:r>
      <w:proofErr w:type="spellEnd"/>
      <w:r w:rsidRPr="00CE1339">
        <w:t>. Des expert(e)s en éclairage ERCO aident des concepteurs du monde entier à réaliser leurs projets à partir de solutions précises, efficaces et durables.</w:t>
      </w:r>
    </w:p>
    <w:p w14:paraId="79CECCBD" w14:textId="77777777" w:rsidR="00CD14E0" w:rsidRPr="00CE1339" w:rsidRDefault="00CD14E0" w:rsidP="00CD14E0">
      <w:pPr>
        <w:pStyle w:val="02TextERCO"/>
      </w:pPr>
    </w:p>
    <w:p w14:paraId="0D917A1B" w14:textId="6C5C965E" w:rsidR="00CD14E0" w:rsidRPr="00CE1339" w:rsidRDefault="00CD14E0" w:rsidP="00CD14E0">
      <w:pPr>
        <w:pStyle w:val="02TextERCO"/>
      </w:pPr>
      <w:r w:rsidRPr="00CE1339">
        <w:t xml:space="preserve">N’hésitez pas à vous rendre sur le site </w:t>
      </w:r>
      <w:hyperlink r:id="rId16" w:history="1">
        <w:r w:rsidRPr="00EB06FD">
          <w:rPr>
            <w:rStyle w:val="Hyperlink"/>
          </w:rPr>
          <w:t>www.erco.com/presse</w:t>
        </w:r>
      </w:hyperlink>
      <w:r w:rsidRPr="00CE1339">
        <w:t xml:space="preserve"> pour obtenir davantage d’informations sur ERCO ou demander des illustrations. Nous vous enverrons aussi volontiers de la documentation sur des projets internationaux pour votre reportage.</w:t>
      </w:r>
    </w:p>
    <w:p w14:paraId="54DC13AD" w14:textId="3E1FF55B" w:rsidR="005A4DBE" w:rsidRPr="00CE1339" w:rsidRDefault="005A4DBE" w:rsidP="00E45E09">
      <w:pPr>
        <w:pStyle w:val="ERCOText"/>
      </w:pPr>
    </w:p>
    <w:sectPr w:rsidR="005A4DBE" w:rsidRPr="00CE1339">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FBD0E" w14:textId="77777777" w:rsidR="00667518" w:rsidRDefault="00667518">
      <w:r>
        <w:separator/>
      </w:r>
    </w:p>
  </w:endnote>
  <w:endnote w:type="continuationSeparator" w:id="0">
    <w:p w14:paraId="777EC5E0" w14:textId="77777777" w:rsidR="00667518" w:rsidRDefault="0066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7F4A8" w14:textId="77777777" w:rsidR="00667518" w:rsidRDefault="00667518">
      <w:r>
        <w:separator/>
      </w:r>
    </w:p>
  </w:footnote>
  <w:footnote w:type="continuationSeparator" w:id="0">
    <w:p w14:paraId="0FB95E19" w14:textId="77777777" w:rsidR="00667518" w:rsidRDefault="00667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54DA1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28C2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77A15" w:rsidRDefault="00547FCF" w:rsidP="007A5E47">
    <w:pPr>
      <w:pStyle w:val="ERCOAdresse"/>
      <w:framePr w:wrap="around" w:y="11341"/>
    </w:pPr>
  </w:p>
  <w:p w14:paraId="6F408A05" w14:textId="19FBDD57" w:rsidR="000162A4" w:rsidRPr="00577A15" w:rsidRDefault="000162A4" w:rsidP="007A5E47">
    <w:pPr>
      <w:pStyle w:val="ERCOAdresse"/>
      <w:framePr w:wrap="around" w:y="11341"/>
    </w:pPr>
  </w:p>
  <w:p w14:paraId="6E6703AE" w14:textId="01052971" w:rsidR="000162A4" w:rsidRPr="00577A1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0FA4E983" w:rsidR="00451228" w:rsidRDefault="00451228" w:rsidP="00451228">
    <w:pPr>
      <w:pStyle w:val="ERCOAdresse"/>
      <w:framePr w:wrap="around" w:y="11341"/>
    </w:pPr>
    <w:r>
      <w:t xml:space="preserve">Katrin </w:t>
    </w:r>
    <w:r w:rsidR="00EB1255">
      <w:t>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57DC3A18" w:rsidR="00451228" w:rsidRDefault="00451228" w:rsidP="00451228">
    <w:pPr>
      <w:pStyle w:val="ERCOAdresse"/>
      <w:framePr w:wrap="around" w:y="11341"/>
      <w:rPr>
        <w:lang w:val="nl-NL"/>
      </w:rPr>
    </w:pPr>
    <w:r w:rsidRPr="00577A15">
      <w:rPr>
        <w:lang w:val="nl-NL"/>
      </w:rPr>
      <w:t xml:space="preserve">58507 </w:t>
    </w:r>
    <w:proofErr w:type="spellStart"/>
    <w:r w:rsidRPr="00577A15">
      <w:rPr>
        <w:lang w:val="nl-NL"/>
      </w:rPr>
      <w:t>Lüdenscheid</w:t>
    </w:r>
    <w:proofErr w:type="spellEnd"/>
  </w:p>
  <w:p w14:paraId="36AD91D2" w14:textId="2A36A6ED" w:rsidR="00EB1255" w:rsidRPr="00577A15" w:rsidRDefault="00EB1255" w:rsidP="00451228">
    <w:pPr>
      <w:pStyle w:val="ERCOAdresse"/>
      <w:framePr w:wrap="around" w:y="11341"/>
      <w:rPr>
        <w:lang w:val="nl-NL"/>
      </w:rPr>
    </w:pPr>
    <w:proofErr w:type="spellStart"/>
    <w:r>
      <w:rPr>
        <w:lang w:val="nl-NL"/>
      </w:rPr>
      <w:t>Allemagne</w:t>
    </w:r>
    <w:proofErr w:type="spellEnd"/>
  </w:p>
  <w:p w14:paraId="42F84004" w14:textId="77777777" w:rsidR="00451228" w:rsidRPr="00577A15" w:rsidRDefault="00451228" w:rsidP="00451228">
    <w:pPr>
      <w:pStyle w:val="ERCOAdresse"/>
      <w:framePr w:wrap="around" w:y="11341"/>
      <w:rPr>
        <w:lang w:val="nl-NL"/>
      </w:rPr>
    </w:pPr>
    <w:proofErr w:type="gramStart"/>
    <w:r w:rsidRPr="00577A15">
      <w:rPr>
        <w:lang w:val="nl-NL"/>
      </w:rPr>
      <w:t>Tél :</w:t>
    </w:r>
    <w:proofErr w:type="gramEnd"/>
    <w:r w:rsidRPr="00577A15">
      <w:rPr>
        <w:lang w:val="nl-NL"/>
      </w:rPr>
      <w:t xml:space="preserve"> +49 2351 551 345</w:t>
    </w:r>
  </w:p>
  <w:p w14:paraId="48BCC114" w14:textId="5CEBB659" w:rsidR="00451228" w:rsidRPr="00577A15" w:rsidRDefault="00451228" w:rsidP="00451228">
    <w:pPr>
      <w:pStyle w:val="ERCOAdresse"/>
      <w:framePr w:wrap="around" w:y="11341"/>
      <w:rPr>
        <w:lang w:val="nl-NL"/>
      </w:rPr>
    </w:pPr>
    <w:proofErr w:type="gramStart"/>
    <w:r w:rsidRPr="00577A15">
      <w:rPr>
        <w:lang w:val="nl-NL"/>
      </w:rPr>
      <w:t>k.</w:t>
    </w:r>
    <w:r w:rsidR="00EB1255">
      <w:rPr>
        <w:lang w:val="nl-NL"/>
      </w:rPr>
      <w:t>klein</w:t>
    </w:r>
    <w:r w:rsidRPr="00577A15">
      <w:rPr>
        <w:lang w:val="nl-NL"/>
      </w:rPr>
      <w:t>@erco.com</w:t>
    </w:r>
    <w:proofErr w:type="gramEnd"/>
  </w:p>
  <w:p w14:paraId="0C47FE20" w14:textId="77777777" w:rsidR="00451228" w:rsidRPr="00B66FDE" w:rsidRDefault="00451228" w:rsidP="00451228">
    <w:pPr>
      <w:pStyle w:val="ERCOAdresse"/>
      <w:framePr w:wrap="around" w:y="11341"/>
    </w:pPr>
    <w:r>
      <w:t>www.erco.com</w:t>
    </w:r>
    <w:bookmarkEnd w:id="0"/>
    <w:bookmarkEnd w:id="1"/>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66FDE" w:rsidRDefault="00451228" w:rsidP="00451228">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39331C39" w14:textId="13C6C255" w:rsidR="00451228" w:rsidRPr="00E3228C" w:rsidRDefault="00451228" w:rsidP="00451228">
    <w:pPr>
      <w:pStyle w:val="ERCOAdresse"/>
      <w:framePr w:wrap="around" w:y="11341"/>
    </w:pPr>
    <w:r>
      <w:t>Arno Heitland</w:t>
    </w:r>
  </w:p>
  <w:p w14:paraId="78CE96FD" w14:textId="1C50F704" w:rsidR="00451228" w:rsidRPr="00263B3C" w:rsidRDefault="00EB1255" w:rsidP="00451228">
    <w:pPr>
      <w:pStyle w:val="ERCOAdresse"/>
      <w:framePr w:wrap="around" w:y="11341"/>
    </w:pPr>
    <w:r>
      <w:t>Consultant senior en RP</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6921095A" w:rsidR="00451228" w:rsidRDefault="00451228" w:rsidP="00451228">
    <w:pPr>
      <w:pStyle w:val="ERCOAdresse"/>
      <w:framePr w:wrap="around" w:y="11341"/>
      <w:rPr>
        <w:lang w:val="de-DE"/>
      </w:rPr>
    </w:pPr>
    <w:r w:rsidRPr="002E152E">
      <w:rPr>
        <w:lang w:val="de-DE"/>
      </w:rPr>
      <w:t>10999 Berlin</w:t>
    </w:r>
  </w:p>
  <w:p w14:paraId="3370B280" w14:textId="21907B63" w:rsidR="00EB1255" w:rsidRPr="002E152E" w:rsidRDefault="00EB1255" w:rsidP="00451228">
    <w:pPr>
      <w:pStyle w:val="ERCOAdresse"/>
      <w:framePr w:wrap="around" w:y="11341"/>
      <w:rPr>
        <w:lang w:val="de-DE"/>
      </w:rPr>
    </w:pPr>
    <w:proofErr w:type="spellStart"/>
    <w:r>
      <w:rPr>
        <w:lang w:val="de-DE"/>
      </w:rPr>
      <w:t>Allemagne</w:t>
    </w:r>
    <w:proofErr w:type="spellEnd"/>
  </w:p>
  <w:p w14:paraId="622A5FC5" w14:textId="77777777" w:rsidR="00451228" w:rsidRPr="00397270" w:rsidRDefault="00451228" w:rsidP="00451228">
    <w:pPr>
      <w:pStyle w:val="ERCOAdresse"/>
      <w:framePr w:wrap="around" w:y="11341"/>
      <w:rPr>
        <w:lang w:val="en-US"/>
      </w:rPr>
    </w:pPr>
    <w:r w:rsidRPr="00397270">
      <w:rPr>
        <w:lang w:val="en-US"/>
      </w:rPr>
      <w:t>Tél : +49 30 66 40 40 558</w:t>
    </w:r>
  </w:p>
  <w:p w14:paraId="0EA8FEBB" w14:textId="77777777" w:rsidR="00451228" w:rsidRPr="00397270" w:rsidRDefault="00000000" w:rsidP="00451228">
    <w:pPr>
      <w:pStyle w:val="ERCOAdresse"/>
      <w:framePr w:wrap="around" w:y="11341"/>
      <w:rPr>
        <w:lang w:val="en-US"/>
      </w:rPr>
    </w:pPr>
    <w:hyperlink r:id="rId1" w:history="1">
      <w:r w:rsidR="00911FDF" w:rsidRPr="00397270">
        <w:rPr>
          <w:lang w:val="en-US"/>
        </w:rPr>
        <w:t>erco@maipr.com</w:t>
      </w:r>
    </w:hyperlink>
  </w:p>
  <w:p w14:paraId="04411092" w14:textId="77777777" w:rsidR="00451228" w:rsidRPr="00677814" w:rsidRDefault="00451228" w:rsidP="00451228">
    <w:pPr>
      <w:pStyle w:val="ERCOAdresse"/>
      <w:framePr w:wrap="around" w:y="11341"/>
      <w:rPr>
        <w:lang w:val="en-US"/>
      </w:rPr>
    </w:pPr>
    <w:r w:rsidRPr="00677814">
      <w:rPr>
        <w:lang w:val="en-US"/>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2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23617880">
    <w:abstractNumId w:val="0"/>
  </w:num>
  <w:num w:numId="2" w16cid:durableId="1836874937">
    <w:abstractNumId w:val="5"/>
  </w:num>
  <w:num w:numId="3" w16cid:durableId="1574043654">
    <w:abstractNumId w:val="4"/>
  </w:num>
  <w:num w:numId="4" w16cid:durableId="1519662375">
    <w:abstractNumId w:val="3"/>
  </w:num>
  <w:num w:numId="5" w16cid:durableId="1095521304">
    <w:abstractNumId w:val="2"/>
  </w:num>
  <w:num w:numId="6" w16cid:durableId="181167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40F"/>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0EB6"/>
    <w:rsid w:val="00151D7F"/>
    <w:rsid w:val="001553C2"/>
    <w:rsid w:val="00163F36"/>
    <w:rsid w:val="0016676F"/>
    <w:rsid w:val="00167613"/>
    <w:rsid w:val="001720E5"/>
    <w:rsid w:val="00173736"/>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1F5F3E"/>
    <w:rsid w:val="00203ECD"/>
    <w:rsid w:val="00207E6D"/>
    <w:rsid w:val="00215386"/>
    <w:rsid w:val="00217908"/>
    <w:rsid w:val="002214B4"/>
    <w:rsid w:val="00234D03"/>
    <w:rsid w:val="00235F1D"/>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E152E"/>
    <w:rsid w:val="002F294A"/>
    <w:rsid w:val="002F2F68"/>
    <w:rsid w:val="002F43C0"/>
    <w:rsid w:val="00305EF9"/>
    <w:rsid w:val="0031162C"/>
    <w:rsid w:val="003120D1"/>
    <w:rsid w:val="00315A81"/>
    <w:rsid w:val="003203C6"/>
    <w:rsid w:val="00324F3A"/>
    <w:rsid w:val="0033318E"/>
    <w:rsid w:val="0035113B"/>
    <w:rsid w:val="00353C18"/>
    <w:rsid w:val="003557B3"/>
    <w:rsid w:val="00357B4C"/>
    <w:rsid w:val="0036189F"/>
    <w:rsid w:val="00373065"/>
    <w:rsid w:val="00376079"/>
    <w:rsid w:val="0038194B"/>
    <w:rsid w:val="00391C3D"/>
    <w:rsid w:val="00397270"/>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3265"/>
    <w:rsid w:val="004361E3"/>
    <w:rsid w:val="00440932"/>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374E"/>
    <w:rsid w:val="00506D93"/>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77A15"/>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26F33"/>
    <w:rsid w:val="00631A6B"/>
    <w:rsid w:val="006326F3"/>
    <w:rsid w:val="00634458"/>
    <w:rsid w:val="00646A67"/>
    <w:rsid w:val="00650C0D"/>
    <w:rsid w:val="0065429C"/>
    <w:rsid w:val="00667518"/>
    <w:rsid w:val="00671D19"/>
    <w:rsid w:val="00672535"/>
    <w:rsid w:val="00676B32"/>
    <w:rsid w:val="00677814"/>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474A8"/>
    <w:rsid w:val="007501F5"/>
    <w:rsid w:val="00752C27"/>
    <w:rsid w:val="00757432"/>
    <w:rsid w:val="007703D7"/>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14B36"/>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293D"/>
    <w:rsid w:val="008C7BCC"/>
    <w:rsid w:val="008D30E4"/>
    <w:rsid w:val="008D3105"/>
    <w:rsid w:val="008E1574"/>
    <w:rsid w:val="008E3E47"/>
    <w:rsid w:val="008E431B"/>
    <w:rsid w:val="008F65D3"/>
    <w:rsid w:val="008F6DF0"/>
    <w:rsid w:val="009006D6"/>
    <w:rsid w:val="00904032"/>
    <w:rsid w:val="00905710"/>
    <w:rsid w:val="0091178C"/>
    <w:rsid w:val="00911E27"/>
    <w:rsid w:val="00911FDF"/>
    <w:rsid w:val="0091284C"/>
    <w:rsid w:val="00912A1F"/>
    <w:rsid w:val="00913CEB"/>
    <w:rsid w:val="00915400"/>
    <w:rsid w:val="00923127"/>
    <w:rsid w:val="0092439A"/>
    <w:rsid w:val="00943A4D"/>
    <w:rsid w:val="00946C1F"/>
    <w:rsid w:val="009766D5"/>
    <w:rsid w:val="009906A9"/>
    <w:rsid w:val="00990E4B"/>
    <w:rsid w:val="0099195A"/>
    <w:rsid w:val="009934FD"/>
    <w:rsid w:val="009978E0"/>
    <w:rsid w:val="009A2F4B"/>
    <w:rsid w:val="009B0DF2"/>
    <w:rsid w:val="009B3143"/>
    <w:rsid w:val="009B4006"/>
    <w:rsid w:val="009C10DB"/>
    <w:rsid w:val="009C541D"/>
    <w:rsid w:val="009D1109"/>
    <w:rsid w:val="009D2559"/>
    <w:rsid w:val="009D2996"/>
    <w:rsid w:val="009D57EF"/>
    <w:rsid w:val="009D6EBA"/>
    <w:rsid w:val="009E4D4B"/>
    <w:rsid w:val="009E54CC"/>
    <w:rsid w:val="009E6510"/>
    <w:rsid w:val="009E6FAF"/>
    <w:rsid w:val="009F1AB1"/>
    <w:rsid w:val="009F34F8"/>
    <w:rsid w:val="009F40A7"/>
    <w:rsid w:val="009F4335"/>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35094"/>
    <w:rsid w:val="00B37C40"/>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033E"/>
    <w:rsid w:val="00B74F15"/>
    <w:rsid w:val="00B819C8"/>
    <w:rsid w:val="00B83C8B"/>
    <w:rsid w:val="00B95BF0"/>
    <w:rsid w:val="00BC319A"/>
    <w:rsid w:val="00BC4216"/>
    <w:rsid w:val="00BD4C46"/>
    <w:rsid w:val="00BE0E44"/>
    <w:rsid w:val="00BE3975"/>
    <w:rsid w:val="00BF338E"/>
    <w:rsid w:val="00BF7C85"/>
    <w:rsid w:val="00C05475"/>
    <w:rsid w:val="00C065F6"/>
    <w:rsid w:val="00C16F64"/>
    <w:rsid w:val="00C20D6C"/>
    <w:rsid w:val="00C212E6"/>
    <w:rsid w:val="00C2517B"/>
    <w:rsid w:val="00C27783"/>
    <w:rsid w:val="00C44DB4"/>
    <w:rsid w:val="00C51726"/>
    <w:rsid w:val="00C53A8D"/>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32BD"/>
    <w:rsid w:val="00CB67BE"/>
    <w:rsid w:val="00CB7E92"/>
    <w:rsid w:val="00CC5035"/>
    <w:rsid w:val="00CD14E0"/>
    <w:rsid w:val="00CD438D"/>
    <w:rsid w:val="00CE1339"/>
    <w:rsid w:val="00CE34F2"/>
    <w:rsid w:val="00CF46BA"/>
    <w:rsid w:val="00D026B7"/>
    <w:rsid w:val="00D02C76"/>
    <w:rsid w:val="00D03716"/>
    <w:rsid w:val="00D06469"/>
    <w:rsid w:val="00D075A9"/>
    <w:rsid w:val="00D33AE0"/>
    <w:rsid w:val="00D34A48"/>
    <w:rsid w:val="00D378A3"/>
    <w:rsid w:val="00D42960"/>
    <w:rsid w:val="00D436BC"/>
    <w:rsid w:val="00D442EB"/>
    <w:rsid w:val="00D45D04"/>
    <w:rsid w:val="00D4714F"/>
    <w:rsid w:val="00D514E4"/>
    <w:rsid w:val="00D51B99"/>
    <w:rsid w:val="00D562DF"/>
    <w:rsid w:val="00D62130"/>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4C67"/>
    <w:rsid w:val="00E6613E"/>
    <w:rsid w:val="00E75C55"/>
    <w:rsid w:val="00E813AA"/>
    <w:rsid w:val="00E821F0"/>
    <w:rsid w:val="00E90D01"/>
    <w:rsid w:val="00E935AD"/>
    <w:rsid w:val="00E9397F"/>
    <w:rsid w:val="00E948EA"/>
    <w:rsid w:val="00E96AB6"/>
    <w:rsid w:val="00E978E1"/>
    <w:rsid w:val="00EA041A"/>
    <w:rsid w:val="00EA36BE"/>
    <w:rsid w:val="00EB06FD"/>
    <w:rsid w:val="00EB1255"/>
    <w:rsid w:val="00EC1C08"/>
    <w:rsid w:val="00EC67E5"/>
    <w:rsid w:val="00ED315F"/>
    <w:rsid w:val="00ED48D9"/>
    <w:rsid w:val="00EE220B"/>
    <w:rsid w:val="00EE2900"/>
    <w:rsid w:val="00EE6783"/>
    <w:rsid w:val="00F10995"/>
    <w:rsid w:val="00F13ED8"/>
    <w:rsid w:val="00F15853"/>
    <w:rsid w:val="00F16823"/>
    <w:rsid w:val="00F17525"/>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6ED"/>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020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31290">
      <w:bodyDiv w:val="1"/>
      <w:marLeft w:val="0"/>
      <w:marRight w:val="0"/>
      <w:marTop w:val="0"/>
      <w:marBottom w:val="0"/>
      <w:divBdr>
        <w:top w:val="none" w:sz="0" w:space="0" w:color="auto"/>
        <w:left w:val="none" w:sz="0" w:space="0" w:color="auto"/>
        <w:bottom w:val="none" w:sz="0" w:space="0" w:color="auto"/>
        <w:right w:val="none" w:sz="0" w:space="0" w:color="auto"/>
      </w:divBdr>
      <w:divsChild>
        <w:div w:id="1039815642">
          <w:marLeft w:val="0"/>
          <w:marRight w:val="0"/>
          <w:marTop w:val="0"/>
          <w:marBottom w:val="0"/>
          <w:divBdr>
            <w:top w:val="none" w:sz="0" w:space="0" w:color="auto"/>
            <w:left w:val="none" w:sz="0" w:space="0" w:color="auto"/>
            <w:bottom w:val="none" w:sz="0" w:space="0" w:color="auto"/>
            <w:right w:val="none" w:sz="0" w:space="0" w:color="auto"/>
          </w:divBdr>
          <w:divsChild>
            <w:div w:id="1711144961">
              <w:marLeft w:val="0"/>
              <w:marRight w:val="0"/>
              <w:marTop w:val="0"/>
              <w:marBottom w:val="0"/>
              <w:divBdr>
                <w:top w:val="none" w:sz="0" w:space="0" w:color="auto"/>
                <w:left w:val="none" w:sz="0" w:space="0" w:color="auto"/>
                <w:bottom w:val="none" w:sz="0" w:space="0" w:color="auto"/>
                <w:right w:val="none" w:sz="0" w:space="0" w:color="auto"/>
              </w:divBdr>
              <w:divsChild>
                <w:div w:id="2069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29656230">
      <w:bodyDiv w:val="1"/>
      <w:marLeft w:val="0"/>
      <w:marRight w:val="0"/>
      <w:marTop w:val="0"/>
      <w:marBottom w:val="0"/>
      <w:divBdr>
        <w:top w:val="none" w:sz="0" w:space="0" w:color="auto"/>
        <w:left w:val="none" w:sz="0" w:space="0" w:color="auto"/>
        <w:bottom w:val="none" w:sz="0" w:space="0" w:color="auto"/>
        <w:right w:val="none" w:sz="0" w:space="0" w:color="auto"/>
      </w:divBdr>
      <w:divsChild>
        <w:div w:id="944968910">
          <w:marLeft w:val="0"/>
          <w:marRight w:val="0"/>
          <w:marTop w:val="0"/>
          <w:marBottom w:val="0"/>
          <w:divBdr>
            <w:top w:val="none" w:sz="0" w:space="0" w:color="auto"/>
            <w:left w:val="none" w:sz="0" w:space="0" w:color="auto"/>
            <w:bottom w:val="none" w:sz="0" w:space="0" w:color="auto"/>
            <w:right w:val="none" w:sz="0" w:space="0" w:color="auto"/>
          </w:divBdr>
          <w:divsChild>
            <w:div w:id="1142043186">
              <w:marLeft w:val="0"/>
              <w:marRight w:val="0"/>
              <w:marTop w:val="0"/>
              <w:marBottom w:val="0"/>
              <w:divBdr>
                <w:top w:val="none" w:sz="0" w:space="0" w:color="auto"/>
                <w:left w:val="none" w:sz="0" w:space="0" w:color="auto"/>
                <w:bottom w:val="none" w:sz="0" w:space="0" w:color="auto"/>
                <w:right w:val="none" w:sz="0" w:space="0" w:color="auto"/>
              </w:divBdr>
              <w:divsChild>
                <w:div w:id="177493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fr" TargetMode="External"/><Relationship Id="rId13" Type="http://schemas.openxmlformats.org/officeDocument/2006/relationships/hyperlink" Target="https://www.erco.com/press/7841/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press/7885/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ress.erco.co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702/fr"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www.erco.com/press/7439/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851/fr"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02272-E9F2-4DA6-8E09-6642EAED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1243</Words>
  <Characters>7832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2023-01-06T17:05:00Z</dcterms:created>
  <dcterms:modified xsi:type="dcterms:W3CDTF">2024-02-19T09:00:00Z</dcterms:modified>
</cp:coreProperties>
</file>