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E6B17" w14:textId="77777777" w:rsidR="008E54E7" w:rsidRPr="008E54E7" w:rsidRDefault="008E54E7" w:rsidP="008E54E7">
      <w:pPr>
        <w:pStyle w:val="01berschriftERCO"/>
        <w:rPr>
          <w:b/>
          <w:bCs/>
          <w:lang w:val="en-GB"/>
        </w:rPr>
      </w:pPr>
      <w:proofErr w:type="spellStart"/>
      <w:r w:rsidRPr="008E54E7">
        <w:rPr>
          <w:b/>
          <w:bCs/>
          <w:lang w:val="en-GB"/>
        </w:rPr>
        <w:t>Baramundi</w:t>
      </w:r>
      <w:proofErr w:type="spellEnd"/>
      <w:r w:rsidRPr="008E54E7">
        <w:rPr>
          <w:b/>
          <w:bCs/>
          <w:lang w:val="en-GB"/>
        </w:rPr>
        <w:t xml:space="preserve"> Software AG, Augsburg</w:t>
      </w:r>
    </w:p>
    <w:p w14:paraId="066F10AC" w14:textId="77777777" w:rsidR="008E54E7" w:rsidRPr="008E54E7" w:rsidRDefault="008E54E7" w:rsidP="008E54E7">
      <w:pPr>
        <w:pStyle w:val="01berschriftERCO"/>
        <w:rPr>
          <w:b/>
          <w:bCs/>
          <w:lang w:val="en-GB"/>
        </w:rPr>
      </w:pPr>
      <w:r w:rsidRPr="008E54E7">
        <w:rPr>
          <w:b/>
          <w:bCs/>
          <w:lang w:val="en-GB"/>
        </w:rPr>
        <w:t>Perfect task lighting for multifunctional areas and high spaces with track solutions from ERCO</w:t>
      </w:r>
    </w:p>
    <w:p w14:paraId="2CF0F3D7" w14:textId="77777777" w:rsidR="008E54E7" w:rsidRPr="008E54E7" w:rsidRDefault="008E54E7" w:rsidP="008E54E7">
      <w:pPr>
        <w:pStyle w:val="01berschriftERCO"/>
        <w:rPr>
          <w:b/>
          <w:bCs/>
          <w:lang w:val="en-GB"/>
        </w:rPr>
      </w:pPr>
    </w:p>
    <w:p w14:paraId="32C73BE0" w14:textId="77777777" w:rsidR="008E54E7" w:rsidRDefault="008E54E7" w:rsidP="008E54E7">
      <w:pPr>
        <w:pStyle w:val="01berschriftERCO"/>
        <w:rPr>
          <w:b/>
          <w:bCs/>
          <w:lang w:val="en-GB"/>
        </w:rPr>
      </w:pPr>
      <w:r w:rsidRPr="008E54E7">
        <w:rPr>
          <w:b/>
          <w:bCs/>
          <w:lang w:val="en-GB"/>
        </w:rPr>
        <w:t xml:space="preserve">On the outskirts of Augsburg, an innovation park is being constructed on an area of around 70 hectares. This is also where the four-storey headquarters of </w:t>
      </w:r>
      <w:proofErr w:type="spellStart"/>
      <w:r w:rsidRPr="008E54E7">
        <w:rPr>
          <w:b/>
          <w:bCs/>
          <w:lang w:val="en-GB"/>
        </w:rPr>
        <w:t>Baramundi</w:t>
      </w:r>
      <w:proofErr w:type="spellEnd"/>
      <w:r w:rsidRPr="008E54E7">
        <w:rPr>
          <w:b/>
          <w:bCs/>
          <w:lang w:val="en-GB"/>
        </w:rPr>
        <w:t xml:space="preserve"> Software AG is located. The imposing building designed by HENN Architects is characterised by its high level of transparency and an open floor plan that provides 13,250 square metres of space for versatile use. The challenge for the lighting designers at Lumen</w:t>
      </w:r>
      <w:r w:rsidRPr="008E54E7">
        <w:rPr>
          <w:b/>
          <w:bCs/>
          <w:vertAlign w:val="superscript"/>
          <w:lang w:val="en-GB"/>
        </w:rPr>
        <w:t>3</w:t>
      </w:r>
      <w:r w:rsidRPr="008E54E7">
        <w:rPr>
          <w:b/>
          <w:bCs/>
          <w:lang w:val="en-GB"/>
        </w:rPr>
        <w:t xml:space="preserve"> was to find the ideal lighting solution for architecture with these dimensions and ceiling heights from 8 to 20 metres. Lumen</w:t>
      </w:r>
      <w:r w:rsidRPr="008E54E7">
        <w:rPr>
          <w:b/>
          <w:bCs/>
          <w:vertAlign w:val="superscript"/>
          <w:lang w:val="en-GB"/>
        </w:rPr>
        <w:t>3</w:t>
      </w:r>
      <w:r w:rsidRPr="008E54E7">
        <w:rPr>
          <w:b/>
          <w:bCs/>
          <w:lang w:val="en-GB"/>
        </w:rPr>
        <w:t xml:space="preserve"> opted for ERCO: flexibly insertable track downlights provide light for the work areas and high-output track spotlights illuminate the high atrium.</w:t>
      </w:r>
    </w:p>
    <w:p w14:paraId="22CA2745" w14:textId="77777777" w:rsidR="008E54E7" w:rsidRPr="008E54E7" w:rsidRDefault="008E54E7" w:rsidP="008E54E7">
      <w:pPr>
        <w:pStyle w:val="01berschriftERCO"/>
        <w:rPr>
          <w:b/>
          <w:bCs/>
          <w:lang w:val="en-GB"/>
        </w:rPr>
      </w:pPr>
    </w:p>
    <w:p w14:paraId="2050BFC4" w14:textId="324AADFE" w:rsidR="008E54E7" w:rsidRPr="008E54E7" w:rsidRDefault="008E54E7" w:rsidP="008E54E7">
      <w:pPr>
        <w:pStyle w:val="01berschriftERCO"/>
        <w:rPr>
          <w:lang w:val="en-GB"/>
        </w:rPr>
      </w:pPr>
      <w:r w:rsidRPr="008E54E7">
        <w:rPr>
          <w:lang w:val="en-GB"/>
        </w:rPr>
        <w:t xml:space="preserve">A double facade made of glass encloses the IT company's headquarters, and semi-automatic curtains within the intermediate space take care of shading. With the changing view of the building due to specific use of the curtains, the requirements for light also change – near to the facade and in the interior. Matthias </w:t>
      </w:r>
      <w:proofErr w:type="spellStart"/>
      <w:r w:rsidRPr="008E54E7">
        <w:rPr>
          <w:lang w:val="en-GB"/>
        </w:rPr>
        <w:t>Grüner</w:t>
      </w:r>
      <w:proofErr w:type="spellEnd"/>
      <w:r w:rsidRPr="008E54E7">
        <w:rPr>
          <w:lang w:val="en-GB"/>
        </w:rPr>
        <w:t xml:space="preserve"> from Lumen</w:t>
      </w:r>
      <w:r w:rsidRPr="008E54E7">
        <w:rPr>
          <w:vertAlign w:val="superscript"/>
          <w:lang w:val="en-GB"/>
        </w:rPr>
        <w:t>3</w:t>
      </w:r>
      <w:r w:rsidRPr="008E54E7">
        <w:rPr>
          <w:lang w:val="en-GB"/>
        </w:rPr>
        <w:t xml:space="preserve"> explains: "After consultations with the client it was decided that luminaires in the areas close to the facade should be regulated according to the amount of available daylight." The four sides of the building are separately controlled via daylight sensors. The architectural practice wanted lighting mounted on track that would visually capture and include the acoustic elements integrated in the ceiling. The DALI-supported control system regulates the brightness of the ERCO </w:t>
      </w:r>
      <w:hyperlink r:id="rId6" w:history="1">
        <w:r w:rsidRPr="008E54E7">
          <w:rPr>
            <w:rStyle w:val="Hyperlink"/>
            <w:lang w:val="en-GB"/>
          </w:rPr>
          <w:t>Skim track downlights</w:t>
        </w:r>
      </w:hyperlink>
      <w:r w:rsidRPr="008E54E7">
        <w:rPr>
          <w:lang w:val="en-GB"/>
        </w:rPr>
        <w:t xml:space="preserve"> in the office workstation zone and circulation areas.</w:t>
      </w:r>
    </w:p>
    <w:p w14:paraId="54D98F4E" w14:textId="77777777" w:rsidR="008E54E7" w:rsidRPr="008E54E7" w:rsidRDefault="008E54E7" w:rsidP="008E54E7">
      <w:pPr>
        <w:pStyle w:val="01berschriftERCO"/>
        <w:rPr>
          <w:b/>
          <w:bCs/>
          <w:lang w:val="en-GB"/>
        </w:rPr>
      </w:pPr>
    </w:p>
    <w:p w14:paraId="395B79A7" w14:textId="77777777" w:rsidR="008E54E7" w:rsidRPr="008E54E7" w:rsidRDefault="008E54E7" w:rsidP="008E54E7">
      <w:pPr>
        <w:pStyle w:val="01berschriftERCO"/>
        <w:rPr>
          <w:b/>
          <w:bCs/>
          <w:lang w:val="en-GB"/>
        </w:rPr>
      </w:pPr>
      <w:r w:rsidRPr="008E54E7">
        <w:rPr>
          <w:b/>
          <w:bCs/>
          <w:lang w:val="en-GB"/>
        </w:rPr>
        <w:t>Flexible working arrangements</w:t>
      </w:r>
    </w:p>
    <w:p w14:paraId="0556DF1A" w14:textId="1BC894F9" w:rsidR="008E54E7" w:rsidRPr="008E54E7" w:rsidRDefault="008E54E7" w:rsidP="008E54E7">
      <w:pPr>
        <w:pStyle w:val="01berschriftERCO"/>
        <w:rPr>
          <w:lang w:val="en-GB"/>
        </w:rPr>
      </w:pPr>
      <w:r w:rsidRPr="008E54E7">
        <w:rPr>
          <w:lang w:val="en-GB"/>
        </w:rPr>
        <w:t xml:space="preserve">Task lighting via track is provided by ERCO Skim downlights for track. In contrast to classic office lighting concepts with 'fixed' luminaires, the </w:t>
      </w:r>
      <w:r w:rsidRPr="008E54E7">
        <w:rPr>
          <w:lang w:val="en-GB"/>
        </w:rPr>
        <w:lastRenderedPageBreak/>
        <w:t>arrangement of the downlights can be adapted any time to modified office layouts thanks to track mounting. The luminaires provide a very high level of visual comfort and ensure optimum task lighting thanks to their wide flood distribution, which averages approximately 300lx. Additional illumination of the walls supports visual tasks in the vertical plane such as computer screen work. The room appears brighter than when the floor is illuminated over its entire area. The Lumen</w:t>
      </w:r>
      <w:r w:rsidRPr="008E54E7">
        <w:rPr>
          <w:vertAlign w:val="superscript"/>
          <w:lang w:val="en-GB"/>
        </w:rPr>
        <w:t>3</w:t>
      </w:r>
      <w:r w:rsidRPr="008E54E7">
        <w:rPr>
          <w:lang w:val="en-GB"/>
        </w:rPr>
        <w:t xml:space="preserve"> lighting design based on </w:t>
      </w:r>
      <w:hyperlink r:id="rId7" w:history="1">
        <w:r w:rsidRPr="008E54E7">
          <w:rPr>
            <w:rStyle w:val="Hyperlink"/>
            <w:lang w:val="en-GB"/>
          </w:rPr>
          <w:t>Skim track downlights</w:t>
        </w:r>
      </w:hyperlink>
      <w:r w:rsidRPr="008E54E7">
        <w:rPr>
          <w:lang w:val="en-GB"/>
        </w:rPr>
        <w:t xml:space="preserve"> meets the requirements for standard-compliant office workstation lighting with UGR values &lt; 19. This track lighting concept provides a flexible infrastructure for integrating further light sources. In the </w:t>
      </w:r>
      <w:proofErr w:type="spellStart"/>
      <w:r w:rsidRPr="008E54E7">
        <w:rPr>
          <w:lang w:val="en-GB"/>
        </w:rPr>
        <w:t>Baramundi</w:t>
      </w:r>
      <w:proofErr w:type="spellEnd"/>
      <w:r w:rsidRPr="008E54E7">
        <w:rPr>
          <w:lang w:val="en-GB"/>
        </w:rPr>
        <w:t xml:space="preserve"> building, this made it possible to integrate high lumen-output spotlights for the atrium as well as decorative luminaires for the café. This form of zonal lighting reflects the ERCO </w:t>
      </w:r>
      <w:hyperlink r:id="rId8" w:history="1">
        <w:proofErr w:type="spellStart"/>
        <w:r w:rsidRPr="008E54E7">
          <w:rPr>
            <w:rStyle w:val="Hyperlink"/>
            <w:lang w:val="en-GB"/>
          </w:rPr>
          <w:t>Greenology</w:t>
        </w:r>
        <w:proofErr w:type="spellEnd"/>
        <w:r w:rsidRPr="008E54E7">
          <w:rPr>
            <w:rStyle w:val="Hyperlink"/>
            <w:lang w:val="en-GB"/>
          </w:rPr>
          <w:t xml:space="preserve"> approach</w:t>
        </w:r>
      </w:hyperlink>
      <w:r w:rsidRPr="008E54E7">
        <w:rPr>
          <w:lang w:val="en-GB"/>
        </w:rPr>
        <w:t xml:space="preserve"> to sustainability: light is only used where needed and as required by the visual task.</w:t>
      </w:r>
    </w:p>
    <w:p w14:paraId="70B99D58" w14:textId="77777777" w:rsidR="008E54E7" w:rsidRPr="008E54E7" w:rsidRDefault="008E54E7" w:rsidP="008E54E7">
      <w:pPr>
        <w:pStyle w:val="01berschriftERCO"/>
        <w:rPr>
          <w:b/>
          <w:bCs/>
          <w:lang w:val="en-GB"/>
        </w:rPr>
      </w:pPr>
    </w:p>
    <w:p w14:paraId="1BD61BF4" w14:textId="77777777" w:rsidR="008E54E7" w:rsidRPr="008E54E7" w:rsidRDefault="008E54E7" w:rsidP="008E54E7">
      <w:pPr>
        <w:pStyle w:val="01berschriftERCO"/>
        <w:rPr>
          <w:b/>
          <w:bCs/>
          <w:lang w:val="en-GB"/>
        </w:rPr>
      </w:pPr>
      <w:r w:rsidRPr="008E54E7">
        <w:rPr>
          <w:b/>
          <w:bCs/>
          <w:lang w:val="en-GB"/>
        </w:rPr>
        <w:t>Light that overcomes large heights</w:t>
      </w:r>
    </w:p>
    <w:p w14:paraId="7FFB112A" w14:textId="77777777" w:rsidR="008E54E7" w:rsidRPr="008E54E7" w:rsidRDefault="008E54E7" w:rsidP="008E54E7">
      <w:pPr>
        <w:pStyle w:val="01berschriftERCO"/>
        <w:rPr>
          <w:lang w:val="en-GB"/>
        </w:rPr>
      </w:pPr>
      <w:r w:rsidRPr="008E54E7">
        <w:rPr>
          <w:lang w:val="en-GB"/>
        </w:rPr>
        <w:t>The centre of the atrium accommodates an expansive staircase used as a circulation area, for informal meetings and event purposes. It opens upwards in a staggered design, resulting in different spatial heights, in some cases between 8 and 20 metres. Lumen</w:t>
      </w:r>
      <w:r w:rsidRPr="008E54E7">
        <w:rPr>
          <w:vertAlign w:val="superscript"/>
          <w:lang w:val="en-GB"/>
        </w:rPr>
        <w:t>3</w:t>
      </w:r>
      <w:r w:rsidRPr="008E54E7">
        <w:rPr>
          <w:lang w:val="en-GB"/>
        </w:rPr>
        <w:t xml:space="preserve"> specified ERCO </w:t>
      </w:r>
      <w:proofErr w:type="spellStart"/>
      <w:r w:rsidRPr="008E54E7">
        <w:rPr>
          <w:lang w:val="en-GB"/>
        </w:rPr>
        <w:t>Logotec</w:t>
      </w:r>
      <w:proofErr w:type="spellEnd"/>
      <w:r w:rsidRPr="008E54E7">
        <w:rPr>
          <w:lang w:val="en-GB"/>
        </w:rPr>
        <w:t xml:space="preserve"> spotlights here with varying beam angles. These can be selected and exchanged according to requirements – the greater the distance, the narrower the beam angle. The light is projected over the height and the diameters of the light beams on the surface to be illuminated remain approximately constant. "Selection of the appropriate </w:t>
      </w:r>
      <w:proofErr w:type="spellStart"/>
      <w:r w:rsidRPr="008E54E7">
        <w:rPr>
          <w:lang w:val="en-GB"/>
        </w:rPr>
        <w:t>Spherolit</w:t>
      </w:r>
      <w:proofErr w:type="spellEnd"/>
      <w:r w:rsidRPr="008E54E7">
        <w:rPr>
          <w:lang w:val="en-GB"/>
        </w:rPr>
        <w:t xml:space="preserve"> lenses was according to the height of the space," states Matthias </w:t>
      </w:r>
      <w:proofErr w:type="spellStart"/>
      <w:r w:rsidRPr="008E54E7">
        <w:rPr>
          <w:lang w:val="en-GB"/>
        </w:rPr>
        <w:t>Grüner</w:t>
      </w:r>
      <w:proofErr w:type="spellEnd"/>
      <w:r w:rsidRPr="008E54E7">
        <w:rPr>
          <w:lang w:val="en-GB"/>
        </w:rPr>
        <w:t xml:space="preserve">. The required illuminance of &gt; 300lx is achieved by the number of luminaires and their alignment. These are characterised by high efficiency, long life and low maintenance, which, particularly in this project, is an enormous advantage. The lighting inside the room is switched on in the morning at the start of office hours and off again in the evening, and runs at pre-programmed, constant values during the day. All Skim and </w:t>
      </w:r>
      <w:proofErr w:type="spellStart"/>
      <w:r w:rsidRPr="008E54E7">
        <w:rPr>
          <w:lang w:val="en-GB"/>
        </w:rPr>
        <w:t>Logotec</w:t>
      </w:r>
      <w:proofErr w:type="spellEnd"/>
      <w:r w:rsidRPr="008E54E7">
        <w:rPr>
          <w:lang w:val="en-GB"/>
        </w:rPr>
        <w:t xml:space="preserve"> luminaires emit a neutral white, activating light of 4000K.</w:t>
      </w:r>
    </w:p>
    <w:p w14:paraId="5DCE7AEE" w14:textId="77777777" w:rsidR="008E54E7" w:rsidRPr="008E54E7" w:rsidRDefault="008E54E7" w:rsidP="008E54E7">
      <w:pPr>
        <w:pStyle w:val="01berschriftERCO"/>
        <w:rPr>
          <w:lang w:val="en-GB"/>
        </w:rPr>
      </w:pPr>
      <w:r w:rsidRPr="008E54E7">
        <w:rPr>
          <w:lang w:val="en-GB"/>
        </w:rPr>
        <w:lastRenderedPageBreak/>
        <w:t xml:space="preserve">"The cooperation with ERCO has existed since we started our work as lighting designers. The client relied on our expertise and the recommendation of the architects," concludes </w:t>
      </w:r>
      <w:proofErr w:type="spellStart"/>
      <w:r w:rsidRPr="008E54E7">
        <w:rPr>
          <w:lang w:val="en-GB"/>
        </w:rPr>
        <w:t>Grüner</w:t>
      </w:r>
      <w:proofErr w:type="spellEnd"/>
      <w:r w:rsidRPr="008E54E7">
        <w:rPr>
          <w:lang w:val="en-GB"/>
        </w:rPr>
        <w:t>. "The luminaires make no further impact on the appearance of the architecture, but the light helps to determine the image from the outside – and the desired transparency is kept."</w:t>
      </w:r>
    </w:p>
    <w:p w14:paraId="3969907E" w14:textId="77777777" w:rsidR="0024263E" w:rsidRPr="00F87610" w:rsidRDefault="0024263E" w:rsidP="0024263E">
      <w:pPr>
        <w:pStyle w:val="01berschriftERCO"/>
        <w:rPr>
          <w:b/>
          <w:bCs/>
        </w:rPr>
      </w:pPr>
    </w:p>
    <w:p w14:paraId="7063DB0F" w14:textId="5BE1ACE8" w:rsidR="00BC676A" w:rsidRPr="0024263E" w:rsidRDefault="0024263E" w:rsidP="007A49E1">
      <w:pPr>
        <w:pStyle w:val="01berschriftERCO"/>
        <w:rPr>
          <w:b/>
          <w:bCs/>
        </w:rPr>
      </w:pPr>
      <w:r w:rsidRPr="0024263E">
        <w:rPr>
          <w:b/>
          <w:bCs/>
        </w:rPr>
        <w:t>For more information and aspects of sustainable lighting</w:t>
      </w:r>
      <w:r>
        <w:rPr>
          <w:b/>
          <w:bCs/>
        </w:rPr>
        <w:t xml:space="preserve"> </w:t>
      </w:r>
      <w:r w:rsidRPr="0024263E">
        <w:rPr>
          <w:b/>
          <w:bCs/>
        </w:rPr>
        <w:t>visit</w:t>
      </w:r>
      <w:r w:rsidR="00721289">
        <w:rPr>
          <w:b/>
          <w:bCs/>
        </w:rPr>
        <w:t>:</w:t>
      </w:r>
      <w:r w:rsidRPr="0024263E">
        <w:rPr>
          <w:b/>
          <w:bCs/>
        </w:rPr>
        <w:t xml:space="preserve"> </w:t>
      </w:r>
    </w:p>
    <w:p w14:paraId="3DEC46B3" w14:textId="10CCCED3" w:rsidR="0024263E" w:rsidRDefault="00000000" w:rsidP="007A49E1">
      <w:pPr>
        <w:pStyle w:val="01berschriftERCO"/>
        <w:rPr>
          <w:b/>
          <w:bCs/>
        </w:rPr>
      </w:pPr>
      <w:hyperlink r:id="rId9" w:history="1">
        <w:r w:rsidR="0024263E" w:rsidRPr="0024263E">
          <w:rPr>
            <w:rStyle w:val="Hyperlink"/>
            <w:b/>
            <w:bCs/>
          </w:rPr>
          <w:t>https://www.erco.com/press/7364/en</w:t>
        </w:r>
      </w:hyperlink>
    </w:p>
    <w:p w14:paraId="22F797D7" w14:textId="77777777" w:rsidR="0024263E" w:rsidRDefault="0024263E" w:rsidP="007A49E1">
      <w:pPr>
        <w:pStyle w:val="01berschriftERCO"/>
        <w:rPr>
          <w:b/>
          <w:bCs/>
        </w:rPr>
      </w:pPr>
    </w:p>
    <w:p w14:paraId="54DC1B9D" w14:textId="66F84D75" w:rsidR="00B30094" w:rsidRPr="001D2685" w:rsidRDefault="00B30094" w:rsidP="00B30094">
      <w:pPr>
        <w:pStyle w:val="ERCOberschrift"/>
        <w:rPr>
          <w:bCs w:val="0"/>
          <w:color w:val="FF0000"/>
          <w:lang w:val="en-US"/>
        </w:rPr>
      </w:pPr>
      <w:r w:rsidRPr="001D2685">
        <w:rPr>
          <w:bCs w:val="0"/>
          <w:color w:val="FF0000"/>
          <w:lang w:val="en-US"/>
        </w:rPr>
        <w:t xml:space="preserve">Note to the editor: </w:t>
      </w:r>
      <w:r w:rsidRPr="00B30094">
        <w:rPr>
          <w:b w:val="0"/>
          <w:color w:val="FF0000"/>
          <w:lang w:val="en-US"/>
        </w:rPr>
        <w:t>Please use this link</w:t>
      </w:r>
      <w:r w:rsidR="00F87610">
        <w:rPr>
          <w:b w:val="0"/>
          <w:color w:val="FF0000"/>
          <w:lang w:val="en-US"/>
        </w:rPr>
        <w:t>.</w:t>
      </w:r>
      <w:r w:rsidRPr="00B30094">
        <w:rPr>
          <w:b w:val="0"/>
          <w:color w:val="FF0000"/>
          <w:lang w:val="en-US"/>
        </w:rPr>
        <w:t xml:space="preserve"> Your readership will benefit from a continuous user journey and further content on this press release. This link remains permanently active.</w:t>
      </w:r>
    </w:p>
    <w:p w14:paraId="144FCF9B" w14:textId="77777777" w:rsidR="00B30094" w:rsidRDefault="00B30094" w:rsidP="007A49E1">
      <w:pPr>
        <w:pStyle w:val="01berschriftERCO"/>
        <w:rPr>
          <w:b/>
          <w:bCs/>
        </w:rPr>
      </w:pPr>
    </w:p>
    <w:p w14:paraId="0AB0416D" w14:textId="77777777" w:rsidR="00BC676A" w:rsidRDefault="00BC676A" w:rsidP="007A49E1">
      <w:pPr>
        <w:pStyle w:val="01berschriftERCO"/>
        <w:rPr>
          <w:b/>
          <w:bCs/>
        </w:rPr>
      </w:pPr>
    </w:p>
    <w:p w14:paraId="49BBFCC5" w14:textId="77777777" w:rsidR="00BC676A" w:rsidRDefault="00BC676A" w:rsidP="007A49E1">
      <w:pPr>
        <w:pStyle w:val="01berschriftERCO"/>
        <w:rPr>
          <w:b/>
          <w:bCs/>
        </w:rPr>
      </w:pPr>
    </w:p>
    <w:p w14:paraId="0ADD8DF5" w14:textId="77777777" w:rsidR="00B33DD3" w:rsidRDefault="00B33DD3" w:rsidP="007A49E1">
      <w:pPr>
        <w:pStyle w:val="01berschriftERCO"/>
        <w:rPr>
          <w:b/>
          <w:bCs/>
        </w:rPr>
      </w:pPr>
    </w:p>
    <w:p w14:paraId="1D431E36" w14:textId="77777777" w:rsidR="00B33DD3" w:rsidRDefault="00B33DD3" w:rsidP="007A49E1">
      <w:pPr>
        <w:pStyle w:val="01berschriftERCO"/>
        <w:rPr>
          <w:b/>
          <w:bCs/>
        </w:rPr>
      </w:pPr>
    </w:p>
    <w:p w14:paraId="74A1AD90" w14:textId="77777777" w:rsidR="00BC676A" w:rsidRDefault="00BC676A" w:rsidP="007A49E1">
      <w:pPr>
        <w:pStyle w:val="01berschriftERCO"/>
        <w:rPr>
          <w:b/>
          <w:bCs/>
        </w:rPr>
      </w:pPr>
    </w:p>
    <w:p w14:paraId="2A880BE5" w14:textId="798C698A" w:rsidR="00AD04EA" w:rsidRPr="00FD088D" w:rsidRDefault="00CB6F97" w:rsidP="007A49E1">
      <w:pPr>
        <w:pStyle w:val="01berschriftERCO"/>
      </w:pPr>
      <w:r w:rsidRPr="00FD088D">
        <w:rPr>
          <w:b/>
          <w:bCs/>
        </w:rPr>
        <w:t>Project</w:t>
      </w:r>
      <w:r w:rsidRPr="00FD088D">
        <w:t xml:space="preserve"> </w:t>
      </w:r>
      <w:r w:rsidRPr="00FD088D">
        <w:rPr>
          <w:b/>
          <w:bCs/>
        </w:rPr>
        <w:t>data</w:t>
      </w:r>
    </w:p>
    <w:p w14:paraId="7974576A" w14:textId="356941F6" w:rsidR="00B37222" w:rsidRDefault="00B37222" w:rsidP="00FD088D">
      <w:pPr>
        <w:pStyle w:val="01berschriftERCO"/>
        <w:spacing w:line="240" w:lineRule="auto"/>
        <w:ind w:left="2120" w:hanging="2120"/>
        <w:rPr>
          <w:sz w:val="20"/>
          <w:lang w:val="en-AU"/>
        </w:rPr>
      </w:pPr>
      <w:r w:rsidRPr="00FB0AA9">
        <w:rPr>
          <w:sz w:val="20"/>
        </w:rPr>
        <w:t>Project:</w:t>
      </w:r>
      <w:r w:rsidRPr="00FB0AA9">
        <w:rPr>
          <w:sz w:val="20"/>
        </w:rPr>
        <w:tab/>
      </w:r>
      <w:proofErr w:type="spellStart"/>
      <w:r w:rsidR="0024263E">
        <w:rPr>
          <w:sz w:val="20"/>
          <w:lang w:val="en-AU"/>
        </w:rPr>
        <w:t>Baramundi</w:t>
      </w:r>
      <w:proofErr w:type="spellEnd"/>
      <w:r w:rsidR="0024263E">
        <w:rPr>
          <w:sz w:val="20"/>
          <w:lang w:val="en-AU"/>
        </w:rPr>
        <w:t xml:space="preserve"> Software AG Headquarters,</w:t>
      </w:r>
      <w:r w:rsidR="0024263E">
        <w:rPr>
          <w:sz w:val="20"/>
          <w:lang w:val="en-AU"/>
        </w:rPr>
        <w:br/>
        <w:t>Augsburg / Germany</w:t>
      </w:r>
      <w:r w:rsidR="0024263E">
        <w:rPr>
          <w:sz w:val="20"/>
          <w:lang w:val="en-AU"/>
        </w:rPr>
        <w:br/>
      </w:r>
    </w:p>
    <w:p w14:paraId="59380B50" w14:textId="5E734E19" w:rsidR="0024263E" w:rsidRPr="00FB0AA9" w:rsidRDefault="0024263E" w:rsidP="00FD088D">
      <w:pPr>
        <w:pStyle w:val="01berschriftERCO"/>
        <w:spacing w:line="240" w:lineRule="auto"/>
        <w:ind w:left="2120" w:hanging="2120"/>
        <w:rPr>
          <w:sz w:val="20"/>
        </w:rPr>
      </w:pPr>
      <w:r>
        <w:rPr>
          <w:sz w:val="20"/>
          <w:lang w:val="en-AU"/>
        </w:rPr>
        <w:t>Client:</w:t>
      </w:r>
      <w:r>
        <w:rPr>
          <w:sz w:val="20"/>
          <w:lang w:val="en-AU"/>
        </w:rPr>
        <w:tab/>
      </w:r>
      <w:r>
        <w:rPr>
          <w:sz w:val="20"/>
          <w:lang w:val="en-AU"/>
        </w:rPr>
        <w:tab/>
      </w:r>
      <w:proofErr w:type="spellStart"/>
      <w:r>
        <w:rPr>
          <w:sz w:val="20"/>
          <w:lang w:val="en-AU"/>
        </w:rPr>
        <w:t>Baramundi</w:t>
      </w:r>
      <w:proofErr w:type="spellEnd"/>
      <w:r>
        <w:rPr>
          <w:sz w:val="20"/>
          <w:lang w:val="en-AU"/>
        </w:rPr>
        <w:t xml:space="preserve"> Software AG</w:t>
      </w:r>
    </w:p>
    <w:p w14:paraId="7F4A7072" w14:textId="77777777" w:rsidR="00B37222" w:rsidRPr="00FB0AA9" w:rsidRDefault="00B37222" w:rsidP="00B37222">
      <w:pPr>
        <w:pStyle w:val="01berschriftERCO"/>
        <w:spacing w:line="240" w:lineRule="auto"/>
        <w:rPr>
          <w:sz w:val="20"/>
        </w:rPr>
      </w:pPr>
    </w:p>
    <w:p w14:paraId="604127F1" w14:textId="0C2150A3" w:rsidR="00B37222" w:rsidRDefault="00B37222" w:rsidP="00B37222">
      <w:pPr>
        <w:pStyle w:val="01berschriftERCO"/>
        <w:spacing w:line="240" w:lineRule="auto"/>
        <w:rPr>
          <w:sz w:val="20"/>
        </w:rPr>
      </w:pPr>
      <w:r w:rsidRPr="00FB0AA9">
        <w:rPr>
          <w:sz w:val="20"/>
        </w:rPr>
        <w:t>Architecture:</w:t>
      </w:r>
      <w:r w:rsidRPr="00FB0AA9">
        <w:rPr>
          <w:sz w:val="20"/>
        </w:rPr>
        <w:tab/>
      </w:r>
      <w:r w:rsidRPr="00FB0AA9">
        <w:rPr>
          <w:sz w:val="20"/>
        </w:rPr>
        <w:tab/>
      </w:r>
      <w:r w:rsidR="0024263E">
        <w:rPr>
          <w:sz w:val="20"/>
        </w:rPr>
        <w:t>Henn GmbH</w:t>
      </w:r>
    </w:p>
    <w:p w14:paraId="44151CB2" w14:textId="78FAAFA7" w:rsidR="00FD088D" w:rsidRDefault="00FD088D" w:rsidP="00B37222">
      <w:pPr>
        <w:pStyle w:val="01berschriftERCO"/>
        <w:spacing w:line="240" w:lineRule="auto"/>
        <w:rPr>
          <w:sz w:val="20"/>
        </w:rPr>
      </w:pPr>
    </w:p>
    <w:p w14:paraId="75DFB0DC" w14:textId="63055C0A" w:rsidR="00B37222" w:rsidRDefault="00FD088D" w:rsidP="00B37222">
      <w:pPr>
        <w:pStyle w:val="01berschriftERCO"/>
        <w:spacing w:line="240" w:lineRule="auto"/>
        <w:rPr>
          <w:sz w:val="20"/>
          <w:vertAlign w:val="superscript"/>
        </w:rPr>
      </w:pPr>
      <w:r>
        <w:rPr>
          <w:sz w:val="20"/>
        </w:rPr>
        <w:t>Lighting design:</w:t>
      </w:r>
      <w:r>
        <w:rPr>
          <w:sz w:val="20"/>
        </w:rPr>
        <w:tab/>
      </w:r>
      <w:r>
        <w:rPr>
          <w:sz w:val="20"/>
        </w:rPr>
        <w:tab/>
      </w:r>
      <w:r w:rsidR="0024263E">
        <w:rPr>
          <w:sz w:val="20"/>
        </w:rPr>
        <w:t>Lumen</w:t>
      </w:r>
      <w:r w:rsidR="0024263E" w:rsidRPr="0024263E">
        <w:rPr>
          <w:sz w:val="20"/>
          <w:vertAlign w:val="superscript"/>
        </w:rPr>
        <w:t>3</w:t>
      </w:r>
    </w:p>
    <w:p w14:paraId="43A182F1" w14:textId="77777777" w:rsidR="0024263E" w:rsidRDefault="0024263E" w:rsidP="00B37222">
      <w:pPr>
        <w:pStyle w:val="01berschriftERCO"/>
        <w:spacing w:line="240" w:lineRule="auto"/>
        <w:rPr>
          <w:sz w:val="20"/>
          <w:vertAlign w:val="superscript"/>
        </w:rPr>
      </w:pPr>
    </w:p>
    <w:p w14:paraId="233022B9" w14:textId="2632D926" w:rsidR="0024263E" w:rsidRPr="0024263E" w:rsidRDefault="0024263E" w:rsidP="00B37222">
      <w:pPr>
        <w:pStyle w:val="01berschriftERCO"/>
        <w:spacing w:line="240" w:lineRule="auto"/>
        <w:rPr>
          <w:sz w:val="20"/>
        </w:rPr>
      </w:pPr>
      <w:r w:rsidRPr="0024263E">
        <w:rPr>
          <w:sz w:val="20"/>
        </w:rPr>
        <w:t>Lighting desi</w:t>
      </w:r>
      <w:r>
        <w:rPr>
          <w:sz w:val="20"/>
        </w:rPr>
        <w:t>gn:</w:t>
      </w:r>
      <w:r>
        <w:rPr>
          <w:sz w:val="20"/>
        </w:rPr>
        <w:tab/>
      </w:r>
      <w:r>
        <w:rPr>
          <w:sz w:val="20"/>
        </w:rPr>
        <w:tab/>
        <w:t>IB Metzger Consulting Engineers</w:t>
      </w:r>
    </w:p>
    <w:p w14:paraId="3F70E305" w14:textId="77777777" w:rsidR="0024263E" w:rsidRPr="00FB0AA9" w:rsidRDefault="0024263E" w:rsidP="00B37222">
      <w:pPr>
        <w:pStyle w:val="01berschriftERCO"/>
        <w:spacing w:line="240" w:lineRule="auto"/>
        <w:rPr>
          <w:sz w:val="20"/>
        </w:rPr>
      </w:pPr>
    </w:p>
    <w:p w14:paraId="5AB3394D" w14:textId="196D4929" w:rsidR="00F029C0" w:rsidRDefault="00B37222" w:rsidP="00B37222">
      <w:pPr>
        <w:pStyle w:val="01berschriftERCO"/>
        <w:spacing w:line="240" w:lineRule="auto"/>
        <w:rPr>
          <w:sz w:val="20"/>
          <w:szCs w:val="20"/>
        </w:rPr>
      </w:pPr>
      <w:r w:rsidRPr="00FD088D">
        <w:rPr>
          <w:sz w:val="20"/>
          <w:szCs w:val="20"/>
        </w:rPr>
        <w:t>Photography:</w:t>
      </w:r>
      <w:r w:rsidRPr="00FD088D">
        <w:rPr>
          <w:sz w:val="20"/>
          <w:szCs w:val="20"/>
        </w:rPr>
        <w:tab/>
      </w:r>
      <w:r w:rsidRPr="00FD088D">
        <w:rPr>
          <w:sz w:val="20"/>
          <w:szCs w:val="20"/>
        </w:rPr>
        <w:tab/>
      </w:r>
      <w:r w:rsidR="0024263E">
        <w:rPr>
          <w:sz w:val="20"/>
          <w:szCs w:val="20"/>
        </w:rPr>
        <w:t>David Schreyer</w:t>
      </w:r>
    </w:p>
    <w:p w14:paraId="15C5E56C" w14:textId="77777777" w:rsidR="0024263E" w:rsidRPr="00FD088D" w:rsidRDefault="0024263E" w:rsidP="00B37222">
      <w:pPr>
        <w:pStyle w:val="01berschriftERCO"/>
        <w:spacing w:line="240" w:lineRule="auto"/>
        <w:rPr>
          <w:sz w:val="20"/>
          <w:szCs w:val="20"/>
        </w:rPr>
      </w:pPr>
    </w:p>
    <w:p w14:paraId="5BB3F84E" w14:textId="23ED59C7" w:rsidR="004B4DB6" w:rsidRDefault="00CB6F97" w:rsidP="00B37222">
      <w:pPr>
        <w:pStyle w:val="01berschriftERCO"/>
        <w:spacing w:line="240" w:lineRule="auto"/>
        <w:rPr>
          <w:sz w:val="20"/>
          <w:szCs w:val="20"/>
        </w:rPr>
      </w:pPr>
      <w:r w:rsidRPr="00B37222">
        <w:rPr>
          <w:sz w:val="20"/>
          <w:szCs w:val="20"/>
        </w:rPr>
        <w:t>Products</w:t>
      </w:r>
      <w:r w:rsidR="00F029C0" w:rsidRPr="00B37222">
        <w:rPr>
          <w:sz w:val="20"/>
          <w:szCs w:val="20"/>
        </w:rPr>
        <w:t>:</w:t>
      </w:r>
      <w:r w:rsidR="00F029C0" w:rsidRPr="00B37222">
        <w:rPr>
          <w:sz w:val="20"/>
          <w:szCs w:val="20"/>
        </w:rPr>
        <w:tab/>
      </w:r>
      <w:r w:rsidR="00B37222">
        <w:rPr>
          <w:sz w:val="20"/>
          <w:szCs w:val="20"/>
        </w:rPr>
        <w:tab/>
      </w:r>
      <w:r w:rsidR="0024263E">
        <w:rPr>
          <w:sz w:val="20"/>
          <w:szCs w:val="20"/>
        </w:rPr>
        <w:t>Skim</w:t>
      </w:r>
    </w:p>
    <w:p w14:paraId="3DC28B39" w14:textId="77777777" w:rsidR="00826383" w:rsidRPr="00B37222" w:rsidRDefault="00826383" w:rsidP="00B37222">
      <w:pPr>
        <w:pStyle w:val="01berschriftERCO"/>
        <w:spacing w:line="240" w:lineRule="auto"/>
        <w:rPr>
          <w:sz w:val="20"/>
          <w:szCs w:val="20"/>
        </w:rPr>
      </w:pPr>
    </w:p>
    <w:p w14:paraId="2A28918B" w14:textId="19B402DA" w:rsidR="00F029C0" w:rsidRPr="00B37222" w:rsidRDefault="00CB6F97" w:rsidP="00B37222">
      <w:pPr>
        <w:pStyle w:val="01berschriftERCO"/>
        <w:spacing w:line="240" w:lineRule="auto"/>
        <w:rPr>
          <w:sz w:val="20"/>
          <w:szCs w:val="20"/>
        </w:rPr>
      </w:pPr>
      <w:r w:rsidRPr="00B37222">
        <w:rPr>
          <w:sz w:val="20"/>
          <w:szCs w:val="20"/>
        </w:rPr>
        <w:t>Photo credits</w:t>
      </w:r>
      <w:r w:rsidR="00F029C0" w:rsidRPr="00B37222">
        <w:rPr>
          <w:sz w:val="20"/>
          <w:szCs w:val="20"/>
        </w:rPr>
        <w:t>:</w:t>
      </w:r>
      <w:r w:rsidR="00F029C0" w:rsidRPr="00B37222">
        <w:rPr>
          <w:sz w:val="20"/>
          <w:szCs w:val="20"/>
        </w:rPr>
        <w:tab/>
      </w:r>
      <w:r w:rsidR="00F029C0" w:rsidRPr="00B37222">
        <w:rPr>
          <w:sz w:val="20"/>
          <w:szCs w:val="20"/>
        </w:rPr>
        <w:tab/>
        <w:t>© ERCO GmbH, www.erco.com,</w:t>
      </w:r>
    </w:p>
    <w:p w14:paraId="73E8E286" w14:textId="5CAADF1C" w:rsidR="00AD04EA" w:rsidRPr="00B37222" w:rsidRDefault="00974363" w:rsidP="00B37222">
      <w:pPr>
        <w:pStyle w:val="01berschriftERCO"/>
        <w:spacing w:line="240" w:lineRule="auto"/>
        <w:ind w:left="1416" w:firstLine="708"/>
        <w:rPr>
          <w:sz w:val="20"/>
          <w:szCs w:val="20"/>
        </w:rPr>
      </w:pPr>
      <w:r w:rsidRPr="00B37222">
        <w:rPr>
          <w:sz w:val="20"/>
          <w:szCs w:val="20"/>
        </w:rPr>
        <w:t>Photography</w:t>
      </w:r>
      <w:r w:rsidR="00F029C0" w:rsidRPr="00B37222">
        <w:rPr>
          <w:sz w:val="20"/>
          <w:szCs w:val="20"/>
        </w:rPr>
        <w:t xml:space="preserve">: </w:t>
      </w:r>
      <w:r w:rsidR="0024263E">
        <w:rPr>
          <w:sz w:val="20"/>
          <w:szCs w:val="20"/>
        </w:rPr>
        <w:t>David Schreyer</w:t>
      </w:r>
    </w:p>
    <w:p w14:paraId="0D099816" w14:textId="77777777" w:rsidR="00BC676A" w:rsidRDefault="00BC676A" w:rsidP="00AD04EA">
      <w:pPr>
        <w:pStyle w:val="02TextERCO"/>
        <w:rPr>
          <w:b/>
          <w:bCs/>
          <w:lang w:val="en-US"/>
        </w:rPr>
      </w:pPr>
    </w:p>
    <w:p w14:paraId="0BE46D1C" w14:textId="77777777" w:rsidR="00BC676A" w:rsidRDefault="00BC676A" w:rsidP="00AD04EA">
      <w:pPr>
        <w:pStyle w:val="02TextERCO"/>
        <w:rPr>
          <w:b/>
          <w:bCs/>
          <w:lang w:val="en-US"/>
        </w:rPr>
      </w:pPr>
    </w:p>
    <w:p w14:paraId="4291DB86" w14:textId="77777777" w:rsidR="00BC676A" w:rsidRDefault="00BC676A" w:rsidP="00AD04EA">
      <w:pPr>
        <w:pStyle w:val="02TextERCO"/>
        <w:rPr>
          <w:b/>
          <w:bCs/>
          <w:lang w:val="en-US"/>
        </w:rPr>
      </w:pPr>
    </w:p>
    <w:p w14:paraId="33AA5174" w14:textId="77777777" w:rsidR="00BC676A" w:rsidRDefault="00BC676A" w:rsidP="00AD04EA">
      <w:pPr>
        <w:pStyle w:val="02TextERCO"/>
        <w:rPr>
          <w:b/>
          <w:bCs/>
          <w:lang w:val="en-US"/>
        </w:rPr>
      </w:pPr>
    </w:p>
    <w:p w14:paraId="60960619" w14:textId="01E5FF36" w:rsidR="00AD04EA" w:rsidRPr="007A49E1" w:rsidRDefault="00CB6F97" w:rsidP="00AD04EA">
      <w:pPr>
        <w:pStyle w:val="02TextERCO"/>
        <w:rPr>
          <w:b/>
          <w:bCs/>
          <w:lang w:val="en-US"/>
        </w:rPr>
      </w:pPr>
      <w:r w:rsidRPr="007A49E1">
        <w:rPr>
          <w:b/>
          <w:bCs/>
          <w:lang w:val="en-US"/>
        </w:rPr>
        <w:lastRenderedPageBreak/>
        <w:t>About</w:t>
      </w:r>
      <w:r w:rsidR="00AD04EA" w:rsidRPr="007A49E1">
        <w:rPr>
          <w:b/>
          <w:bCs/>
          <w:lang w:val="en-US"/>
        </w:rPr>
        <w:t xml:space="preserve"> ERCO</w:t>
      </w:r>
    </w:p>
    <w:p w14:paraId="76C856B3" w14:textId="77777777" w:rsidR="00CB0E5C" w:rsidRPr="007A49E1" w:rsidRDefault="00CB0E5C" w:rsidP="00AD04EA">
      <w:pPr>
        <w:pStyle w:val="02TextERCO"/>
        <w:rPr>
          <w:lang w:val="en-US"/>
        </w:rPr>
      </w:pPr>
    </w:p>
    <w:p w14:paraId="0F26079D" w14:textId="77777777" w:rsidR="00CB6F97" w:rsidRPr="007A49E1" w:rsidRDefault="00CB6F97" w:rsidP="00CB6F97">
      <w:pPr>
        <w:pStyle w:val="ERCOText"/>
        <w:rPr>
          <w:lang w:val="en-GB"/>
        </w:rPr>
      </w:pPr>
      <w:r w:rsidRPr="007A49E1">
        <w:rPr>
          <w:lang w:val="en-GB"/>
        </w:rPr>
        <w:t xml:space="preserve">ERCO is an international specialist for high-quality and digital architectural lighting. The family-owned company, founded in 1934, operates globally in 55 countries with independent sales organisations and partners. </w:t>
      </w:r>
    </w:p>
    <w:p w14:paraId="40FEC536" w14:textId="77777777" w:rsidR="00CB6F97" w:rsidRPr="007A49E1" w:rsidRDefault="00CB6F97" w:rsidP="00CB6F97">
      <w:pPr>
        <w:pStyle w:val="ERCOText"/>
        <w:rPr>
          <w:lang w:val="en-GB"/>
        </w:rPr>
      </w:pPr>
    </w:p>
    <w:p w14:paraId="08E084C8" w14:textId="77777777" w:rsidR="00CB6F97" w:rsidRPr="007A49E1" w:rsidRDefault="00CB6F97" w:rsidP="00CB6F97">
      <w:pPr>
        <w:pStyle w:val="ERCOText"/>
        <w:rPr>
          <w:lang w:val="en-GB"/>
        </w:rPr>
      </w:pPr>
      <w:r w:rsidRPr="007A49E1">
        <w:rPr>
          <w:lang w:val="en-GB"/>
        </w:rPr>
        <w:t xml:space="preserve">ERCO understands light as the fourth dimension of architecture – and thus as an integral part of sustainable building. Light is the contribution to making society and architecture better and, at the same time, preserving our environment. ERCO </w:t>
      </w:r>
      <w:proofErr w:type="spellStart"/>
      <w:r w:rsidRPr="007A49E1">
        <w:rPr>
          <w:lang w:val="en-GB"/>
        </w:rPr>
        <w:t>Greenology</w:t>
      </w:r>
      <w:proofErr w:type="spellEnd"/>
      <w:r w:rsidRPr="007A49E1">
        <w:rPr>
          <w:lang w:val="en-GB"/>
        </w:rPr>
        <w:t>® – the corporate strategy for sustainable lighting – combines ecological responsibility with technological expertise.</w:t>
      </w:r>
    </w:p>
    <w:p w14:paraId="2852B02B" w14:textId="77777777" w:rsidR="00CB6F97" w:rsidRPr="007A49E1" w:rsidRDefault="00CB6F97" w:rsidP="00CB6F97">
      <w:pPr>
        <w:pStyle w:val="ERCOText"/>
        <w:rPr>
          <w:lang w:val="en-GB"/>
        </w:rPr>
      </w:pPr>
    </w:p>
    <w:p w14:paraId="073D2E5A" w14:textId="77777777" w:rsidR="00CB6F97" w:rsidRPr="007A49E1" w:rsidRDefault="00CB6F97" w:rsidP="00CB6F97">
      <w:pPr>
        <w:pStyle w:val="ERCOText"/>
        <w:rPr>
          <w:lang w:val="en-GB"/>
        </w:rPr>
      </w:pPr>
      <w:r w:rsidRPr="007A49E1">
        <w:rPr>
          <w:lang w:val="en-GB"/>
        </w:rPr>
        <w:t xml:space="preserve">At the light factory in </w:t>
      </w:r>
      <w:proofErr w:type="spellStart"/>
      <w:r w:rsidRPr="007A49E1">
        <w:rPr>
          <w:lang w:val="en-GB"/>
        </w:rPr>
        <w:t>Lüdenscheid</w:t>
      </w:r>
      <w:proofErr w:type="spellEnd"/>
      <w:r w:rsidRPr="007A49E1">
        <w:rPr>
          <w:lang w:val="en-GB"/>
        </w:rPr>
        <w:t>, Germany, ERCO develops, designs and manufactures luminaires with a focus on photometric optics, electronics and sustainable design. The lighting tools are developed in close collaboration with architects, lighting designers and electrical designers. They are used primarily in the following applications: Work and Culture, Community and Public/Outdoor, Contemplation, Living, Shop and Hospitality. ERCO lighting experts support designers worldwide in transforming their projects into reality with highly precise, efficient and sustainable lighting solutions.</w:t>
      </w:r>
    </w:p>
    <w:p w14:paraId="5127E62C" w14:textId="77777777" w:rsidR="00CB6F97" w:rsidRPr="007A49E1" w:rsidRDefault="00CB6F97" w:rsidP="00CB6F97">
      <w:pPr>
        <w:pStyle w:val="ERCOText"/>
        <w:rPr>
          <w:lang w:val="en-GB"/>
        </w:rPr>
      </w:pPr>
    </w:p>
    <w:p w14:paraId="62C19CA0" w14:textId="39AC97C8" w:rsidR="00AD04EA" w:rsidRPr="007A49E1" w:rsidRDefault="00CB6F97" w:rsidP="00CB6F97">
      <w:pPr>
        <w:pStyle w:val="ERCOText"/>
        <w:rPr>
          <w:lang w:val="en-GB"/>
        </w:rPr>
      </w:pPr>
      <w:r w:rsidRPr="007A49E1">
        <w:rPr>
          <w:lang w:val="en-GB"/>
        </w:rPr>
        <w:t xml:space="preserve">If you require any further information on ERCO or image material, please visit us at </w:t>
      </w:r>
      <w:hyperlink r:id="rId10" w:history="1">
        <w:r w:rsidR="00FD088D">
          <w:rPr>
            <w:rStyle w:val="Hyperlink"/>
            <w:lang w:val="en-GB"/>
          </w:rPr>
          <w:t>www.erco.com/press</w:t>
        </w:r>
      </w:hyperlink>
      <w:r w:rsidRPr="007A49E1">
        <w:rPr>
          <w:lang w:val="en-GB"/>
        </w:rPr>
        <w:t>. We can also provide you with material on projects worldwide for your media coverage.</w:t>
      </w:r>
    </w:p>
    <w:p w14:paraId="38A286EF" w14:textId="77777777" w:rsidR="00CA229A" w:rsidRPr="007A49E1" w:rsidRDefault="00CA229A">
      <w:pPr>
        <w:rPr>
          <w:lang w:val="en-GB"/>
        </w:rPr>
      </w:pPr>
    </w:p>
    <w:sectPr w:rsidR="00CA229A" w:rsidRPr="007A49E1">
      <w:headerReference w:type="default" r:id="rId11"/>
      <w:footerReference w:type="default" r:id="rId12"/>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7DE69" w14:textId="77777777" w:rsidR="00183B17" w:rsidRDefault="00183B17" w:rsidP="00AD04EA">
      <w:r>
        <w:separator/>
      </w:r>
    </w:p>
  </w:endnote>
  <w:endnote w:type="continuationSeparator" w:id="0">
    <w:p w14:paraId="6204592B" w14:textId="77777777" w:rsidR="00183B17" w:rsidRDefault="00183B17"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libri"/>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B43BF" w14:textId="77777777" w:rsidR="00183B17" w:rsidRDefault="00183B17" w:rsidP="00AD04EA">
      <w:r>
        <w:separator/>
      </w:r>
    </w:p>
  </w:footnote>
  <w:footnote w:type="continuationSeparator" w:id="0">
    <w:p w14:paraId="1071AC09" w14:textId="77777777" w:rsidR="00183B17" w:rsidRDefault="00183B17"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7C212E11" w:rsidR="00547FCF" w:rsidRPr="00007DE4"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007DE4">
      <w:rPr>
        <w:rFonts w:ascii="Arial" w:hAnsi="Arial" w:cs="Arial"/>
        <w:b/>
        <w:sz w:val="44"/>
        <w:szCs w:val="44"/>
        <w:lang w:val="en-US"/>
      </w:rPr>
      <w:t xml:space="preserve">Project Review </w:t>
    </w:r>
    <w:r w:rsidR="00550B2D">
      <w:rPr>
        <w:rFonts w:ascii="Arial" w:hAnsi="Arial" w:cs="Arial"/>
        <w:bCs/>
        <w:sz w:val="44"/>
        <w:szCs w:val="44"/>
        <w:lang w:val="en-US"/>
      </w:rPr>
      <w:t>0</w:t>
    </w:r>
    <w:r w:rsidR="00935679">
      <w:rPr>
        <w:rFonts w:ascii="Arial" w:hAnsi="Arial" w:cs="Arial"/>
        <w:bCs/>
        <w:sz w:val="44"/>
        <w:szCs w:val="44"/>
        <w:lang w:val="en-US"/>
      </w:rPr>
      <w:t>4</w:t>
    </w:r>
    <w:r w:rsidRPr="00007DE4">
      <w:rPr>
        <w:rFonts w:ascii="Arial" w:hAnsi="Arial" w:cs="Arial"/>
        <w:bCs/>
        <w:sz w:val="44"/>
        <w:szCs w:val="44"/>
        <w:lang w:val="en-US"/>
      </w:rPr>
      <w:t>.202</w:t>
    </w:r>
    <w:r w:rsidR="00550B2D">
      <w:rPr>
        <w:rFonts w:ascii="Arial" w:hAnsi="Arial" w:cs="Arial"/>
        <w:bCs/>
        <w:sz w:val="44"/>
        <w:szCs w:val="44"/>
        <w:lang w:val="en-US"/>
      </w:rPr>
      <w:t>3</w:t>
    </w:r>
  </w:p>
  <w:p w14:paraId="3B276139" w14:textId="5EECC81F" w:rsidR="00D34515" w:rsidRPr="00945C3B" w:rsidRDefault="00CB6F97" w:rsidP="003B4E2B">
    <w:pPr>
      <w:framePr w:w="8896" w:h="758" w:hRule="exact" w:hSpace="142" w:wrap="around" w:vAnchor="page" w:hAnchor="page" w:x="1156" w:y="725"/>
      <w:tabs>
        <w:tab w:val="left" w:pos="2892"/>
        <w:tab w:val="left" w:pos="2977"/>
        <w:tab w:val="left" w:pos="7655"/>
      </w:tabs>
      <w:ind w:left="2836"/>
      <w:rPr>
        <w:rFonts w:ascii="Arial" w:hAnsi="Arial" w:cs="Arial"/>
        <w:bCs/>
        <w:szCs w:val="24"/>
        <w:lang w:val="en-US"/>
      </w:rPr>
    </w:pPr>
    <w:r w:rsidRPr="00945C3B">
      <w:rPr>
        <w:rFonts w:ascii="Arial" w:hAnsi="Arial" w:cs="Arial"/>
        <w:bCs/>
        <w:szCs w:val="24"/>
        <w:lang w:val="en-US"/>
      </w:rPr>
      <w:t>text version</w:t>
    </w:r>
  </w:p>
  <w:p w14:paraId="70C99FD2" w14:textId="77777777" w:rsidR="00547FCF" w:rsidRPr="00945C3B"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945C3B">
      <w:rPr>
        <w:rFonts w:ascii="Arial" w:hAnsi="Arial" w:cs="Arial"/>
        <w:sz w:val="44"/>
        <w:szCs w:val="44"/>
        <w:lang w:val="en-US"/>
      </w:rPr>
      <w:tab/>
    </w:r>
  </w:p>
  <w:p w14:paraId="02052C83" w14:textId="77777777" w:rsidR="00547FCF" w:rsidRPr="00945C3B"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945C3B" w:rsidRDefault="00000000" w:rsidP="007A5E47">
    <w:pPr>
      <w:pStyle w:val="ERCOAdresse"/>
      <w:framePr w:wrap="around" w:y="11341"/>
    </w:pPr>
  </w:p>
  <w:p w14:paraId="7ADE6E8A" w14:textId="77777777" w:rsidR="00547FCF" w:rsidRPr="00945C3B" w:rsidRDefault="00000000" w:rsidP="007A5E47">
    <w:pPr>
      <w:pStyle w:val="ERCOAdresse"/>
      <w:framePr w:wrap="around" w:y="11341"/>
    </w:pPr>
  </w:p>
  <w:p w14:paraId="4243AD67" w14:textId="77777777" w:rsidR="00662870" w:rsidRPr="00945C3B" w:rsidRDefault="00000000" w:rsidP="007A5E47">
    <w:pPr>
      <w:pStyle w:val="ERCOAdresse"/>
      <w:framePr w:wrap="around" w:y="11341"/>
    </w:pPr>
  </w:p>
  <w:p w14:paraId="56183933" w14:textId="77777777" w:rsidR="00CB6F97" w:rsidRPr="00945C3B" w:rsidRDefault="00CB6F97" w:rsidP="00CB6F97">
    <w:pPr>
      <w:pStyle w:val="ERCOAdresse"/>
      <w:framePr w:wrap="around" w:y="11341"/>
      <w:rPr>
        <w:b/>
        <w:bCs/>
      </w:rPr>
    </w:pPr>
    <w:r w:rsidRPr="00945C3B">
      <w:rPr>
        <w:b/>
        <w:bCs/>
      </w:rPr>
      <w:t>ERCO GmbH</w:t>
    </w:r>
  </w:p>
  <w:p w14:paraId="7A57506F" w14:textId="04F6E556" w:rsidR="00CB6F97" w:rsidRPr="001045AD" w:rsidRDefault="00CB6F97" w:rsidP="00CB6F97">
    <w:pPr>
      <w:pStyle w:val="ERCOAdresse"/>
      <w:framePr w:wrap="around" w:y="11341"/>
      <w:rPr>
        <w:lang w:val="de-DE"/>
      </w:rPr>
    </w:pPr>
    <w:r w:rsidRPr="001045AD">
      <w:rPr>
        <w:lang w:val="de-DE"/>
      </w:rPr>
      <w:t xml:space="preserve">Katrin </w:t>
    </w:r>
    <w:r w:rsidR="001D1832">
      <w:rPr>
        <w:lang w:val="de-DE"/>
      </w:rPr>
      <w:t>Klein</w:t>
    </w:r>
  </w:p>
  <w:p w14:paraId="02B5BCA5" w14:textId="77777777" w:rsidR="00CB6F97" w:rsidRPr="007F29BF" w:rsidRDefault="00CB6F97" w:rsidP="00CB6F97">
    <w:pPr>
      <w:pStyle w:val="ERCOAdresse"/>
      <w:framePr w:wrap="around" w:y="11341"/>
      <w:rPr>
        <w:lang w:val="de-DE"/>
      </w:rPr>
    </w:pPr>
    <w:r w:rsidRPr="007F29BF">
      <w:rPr>
        <w:lang w:val="de-DE"/>
      </w:rPr>
      <w:t>Content Manager / PR</w:t>
    </w:r>
  </w:p>
  <w:p w14:paraId="1112C569" w14:textId="77777777" w:rsidR="00CB6F97" w:rsidRPr="0051791E" w:rsidRDefault="00CB6F97" w:rsidP="00CB6F97">
    <w:pPr>
      <w:pStyle w:val="ERCOAdresse"/>
      <w:framePr w:wrap="around" w:y="11341"/>
      <w:rPr>
        <w:lang w:val="de-DE"/>
      </w:rPr>
    </w:pPr>
    <w:proofErr w:type="spellStart"/>
    <w:r w:rsidRPr="0051791E">
      <w:rPr>
        <w:lang w:val="de-DE"/>
      </w:rPr>
      <w:t>Brockhauser</w:t>
    </w:r>
    <w:proofErr w:type="spellEnd"/>
    <w:r w:rsidRPr="0051791E">
      <w:rPr>
        <w:lang w:val="de-DE"/>
      </w:rPr>
      <w:t xml:space="preserve"> Weg 80-82</w:t>
    </w:r>
  </w:p>
  <w:p w14:paraId="182BFADB" w14:textId="77777777" w:rsidR="00CB6F97" w:rsidRDefault="00CB6F97" w:rsidP="00CB6F97">
    <w:pPr>
      <w:pStyle w:val="ERCOAdresse"/>
      <w:framePr w:wrap="around" w:y="11341"/>
      <w:rPr>
        <w:lang w:val="de-DE"/>
      </w:rPr>
    </w:pPr>
    <w:r w:rsidRPr="0051791E">
      <w:rPr>
        <w:lang w:val="de-DE"/>
      </w:rPr>
      <w:t>58507 Lüdenscheid</w:t>
    </w:r>
  </w:p>
  <w:p w14:paraId="6A436664" w14:textId="77777777" w:rsidR="00CB6F97" w:rsidRPr="0051791E" w:rsidRDefault="00CB6F97" w:rsidP="00CB6F97">
    <w:pPr>
      <w:pStyle w:val="ERCOAdresse"/>
      <w:framePr w:wrap="around" w:y="11341"/>
      <w:rPr>
        <w:lang w:val="de-DE"/>
      </w:rPr>
    </w:pPr>
    <w:r>
      <w:rPr>
        <w:lang w:val="de-DE"/>
      </w:rPr>
      <w:t>Germany</w:t>
    </w:r>
  </w:p>
  <w:p w14:paraId="36BC0B6E" w14:textId="77777777" w:rsidR="00CB6F97" w:rsidRPr="0051791E" w:rsidRDefault="00CB6F97" w:rsidP="00CB6F97">
    <w:pPr>
      <w:pStyle w:val="ERCOAdresse"/>
      <w:framePr w:wrap="around" w:y="11341"/>
      <w:rPr>
        <w:lang w:val="de-DE"/>
      </w:rPr>
    </w:pPr>
    <w:r w:rsidRPr="0051791E">
      <w:rPr>
        <w:lang w:val="de-DE"/>
      </w:rPr>
      <w:t>Tel: +49 2351 551 345</w:t>
    </w:r>
  </w:p>
  <w:p w14:paraId="670F5386" w14:textId="63A82509" w:rsidR="00CB6F97" w:rsidRPr="0051791E" w:rsidRDefault="00CB6F97" w:rsidP="00CB6F97">
    <w:pPr>
      <w:pStyle w:val="ERCOAdresse"/>
      <w:framePr w:wrap="around" w:y="11341"/>
      <w:rPr>
        <w:lang w:val="de-DE"/>
      </w:rPr>
    </w:pPr>
    <w:r w:rsidRPr="0051791E">
      <w:rPr>
        <w:lang w:val="de-DE"/>
      </w:rPr>
      <w:t>k.</w:t>
    </w:r>
    <w:r w:rsidR="001D1832">
      <w:rPr>
        <w:lang w:val="de-DE"/>
      </w:rPr>
      <w:t>klein</w:t>
    </w:r>
    <w:r w:rsidRPr="0051791E">
      <w:rPr>
        <w:lang w:val="de-DE"/>
      </w:rPr>
      <w:t>@erco.com</w:t>
    </w:r>
  </w:p>
  <w:p w14:paraId="52043058" w14:textId="77777777" w:rsidR="00CB6F97" w:rsidRPr="007F29BF" w:rsidRDefault="00CB6F97" w:rsidP="00CB6F97">
    <w:pPr>
      <w:pStyle w:val="ERCOAdresse"/>
      <w:framePr w:wrap="around" w:y="11341"/>
    </w:pPr>
    <w:r w:rsidRPr="007F29BF">
      <w:t>www.erco.com</w:t>
    </w:r>
  </w:p>
  <w:p w14:paraId="05BF72B2" w14:textId="77777777" w:rsidR="00CB6F97" w:rsidRPr="007F29BF" w:rsidRDefault="00CB6F97" w:rsidP="00CB6F97">
    <w:pPr>
      <w:pStyle w:val="ERCOAdresse"/>
      <w:framePr w:wrap="around" w:y="11341"/>
    </w:pPr>
  </w:p>
  <w:p w14:paraId="1C9FB829" w14:textId="77777777" w:rsidR="00CB6F97" w:rsidRPr="007F29BF" w:rsidRDefault="00CB6F97" w:rsidP="00CB6F97">
    <w:pPr>
      <w:pStyle w:val="ERCOAdresse"/>
      <w:framePr w:wrap="around" w:y="11341"/>
    </w:pPr>
  </w:p>
  <w:p w14:paraId="3668B7CA" w14:textId="77777777" w:rsidR="00CB6F97" w:rsidRPr="007F29BF" w:rsidRDefault="00CB6F97" w:rsidP="00CB6F97">
    <w:pPr>
      <w:pStyle w:val="ERCOAdresse"/>
      <w:framePr w:wrap="around" w:y="11341"/>
      <w:rPr>
        <w:b/>
      </w:rPr>
    </w:pPr>
    <w:proofErr w:type="spellStart"/>
    <w:r w:rsidRPr="007F29BF">
      <w:rPr>
        <w:b/>
      </w:rPr>
      <w:t>mai</w:t>
    </w:r>
    <w:proofErr w:type="spellEnd"/>
    <w:r w:rsidRPr="007F29BF">
      <w:rPr>
        <w:b/>
      </w:rPr>
      <w:t xml:space="preserve"> public relations GmbH </w:t>
    </w:r>
  </w:p>
  <w:p w14:paraId="6A5F9161" w14:textId="77777777" w:rsidR="00CB6F97" w:rsidRPr="00296588" w:rsidRDefault="00CB6F97" w:rsidP="00CB6F97">
    <w:pPr>
      <w:pStyle w:val="ERCOAdresse"/>
      <w:framePr w:wrap="around" w:y="11341"/>
      <w:rPr>
        <w:lang w:val="de-DE"/>
      </w:rPr>
    </w:pPr>
    <w:r w:rsidRPr="00296588">
      <w:rPr>
        <w:lang w:val="de-DE"/>
      </w:rPr>
      <w:t xml:space="preserve">Arno </w:t>
    </w:r>
    <w:proofErr w:type="spellStart"/>
    <w:r w:rsidRPr="00296588">
      <w:rPr>
        <w:lang w:val="de-DE"/>
      </w:rPr>
      <w:t>Heitland</w:t>
    </w:r>
    <w:proofErr w:type="spellEnd"/>
  </w:p>
  <w:p w14:paraId="6F591DA3" w14:textId="558865CA" w:rsidR="00CB6F97" w:rsidRPr="00296588" w:rsidRDefault="00007DE4" w:rsidP="00CB6F97">
    <w:pPr>
      <w:pStyle w:val="ERCOAdresse"/>
      <w:framePr w:wrap="around" w:y="11341"/>
      <w:rPr>
        <w:lang w:val="de-DE"/>
      </w:rPr>
    </w:pPr>
    <w:r>
      <w:rPr>
        <w:lang w:val="de-DE"/>
      </w:rPr>
      <w:t xml:space="preserve">Senior </w:t>
    </w:r>
    <w:r w:rsidR="00CB6F97" w:rsidRPr="00296588">
      <w:rPr>
        <w:lang w:val="de-DE"/>
      </w:rPr>
      <w:t>PR Consultant</w:t>
    </w:r>
  </w:p>
  <w:p w14:paraId="48D2E987" w14:textId="77777777" w:rsidR="00CB6F97" w:rsidRPr="0051791E" w:rsidRDefault="00CB6F97" w:rsidP="00CB6F97">
    <w:pPr>
      <w:pStyle w:val="ERCOAdresse"/>
      <w:framePr w:wrap="around" w:y="11341"/>
      <w:rPr>
        <w:lang w:val="de-DE"/>
      </w:rPr>
    </w:pPr>
    <w:r w:rsidRPr="0051791E">
      <w:rPr>
        <w:lang w:val="de-DE"/>
      </w:rPr>
      <w:t>Leuschnerdamm 13</w:t>
    </w:r>
  </w:p>
  <w:p w14:paraId="5E55CEDC" w14:textId="77777777" w:rsidR="00CB6F97" w:rsidRDefault="00CB6F97" w:rsidP="00CB6F97">
    <w:pPr>
      <w:pStyle w:val="ERCOAdresse"/>
      <w:framePr w:wrap="around" w:y="11341"/>
      <w:rPr>
        <w:lang w:val="de-DE"/>
      </w:rPr>
    </w:pPr>
    <w:r w:rsidRPr="0051791E">
      <w:rPr>
        <w:lang w:val="de-DE"/>
      </w:rPr>
      <w:t>10999 Berlin</w:t>
    </w:r>
  </w:p>
  <w:p w14:paraId="1CEDC091" w14:textId="77777777" w:rsidR="00CB6F97" w:rsidRPr="00296588" w:rsidRDefault="00CB6F97" w:rsidP="00CB6F97">
    <w:pPr>
      <w:pStyle w:val="ERCOAdresse"/>
      <w:framePr w:wrap="around" w:y="11341"/>
    </w:pPr>
    <w:r w:rsidRPr="00296588">
      <w:t>Germany</w:t>
    </w:r>
  </w:p>
  <w:p w14:paraId="68012AB4" w14:textId="77777777" w:rsidR="00CB6F97" w:rsidRPr="00296588" w:rsidRDefault="00CB6F97" w:rsidP="00CB6F97">
    <w:pPr>
      <w:pStyle w:val="ERCOAdresse"/>
      <w:framePr w:wrap="around" w:y="11341"/>
    </w:pPr>
    <w:r w:rsidRPr="00296588">
      <w:t>Tel: +49 30 66 40 40 553</w:t>
    </w:r>
  </w:p>
  <w:p w14:paraId="0FD025CB" w14:textId="77777777" w:rsidR="00CB6F97" w:rsidRPr="00296588" w:rsidRDefault="00000000" w:rsidP="00CB6F97">
    <w:pPr>
      <w:pStyle w:val="ERCOAdresse"/>
      <w:framePr w:wrap="around" w:y="11341"/>
    </w:pPr>
    <w:hyperlink r:id="rId1" w:history="1">
      <w:r w:rsidR="00CB6F97" w:rsidRPr="00296588">
        <w:t>erco@maipr.com</w:t>
      </w:r>
    </w:hyperlink>
  </w:p>
  <w:p w14:paraId="3F468D86" w14:textId="77777777" w:rsidR="00CB6F97" w:rsidRPr="00547FCF" w:rsidRDefault="00CB6F97" w:rsidP="00CB6F97">
    <w:pPr>
      <w:pStyle w:val="ERCOAdresse"/>
      <w:framePr w:wrap="around" w:y="11341"/>
    </w:pPr>
    <w: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07DE4"/>
    <w:rsid w:val="000310D1"/>
    <w:rsid w:val="000557D6"/>
    <w:rsid w:val="00077889"/>
    <w:rsid w:val="00090805"/>
    <w:rsid w:val="000A1204"/>
    <w:rsid w:val="000B61F9"/>
    <w:rsid w:val="000C07BD"/>
    <w:rsid w:val="000D5418"/>
    <w:rsid w:val="001434FB"/>
    <w:rsid w:val="00152372"/>
    <w:rsid w:val="00153A29"/>
    <w:rsid w:val="00183B17"/>
    <w:rsid w:val="001A36DB"/>
    <w:rsid w:val="001B0C1E"/>
    <w:rsid w:val="001D1832"/>
    <w:rsid w:val="001F70E7"/>
    <w:rsid w:val="0020679B"/>
    <w:rsid w:val="00213084"/>
    <w:rsid w:val="00213345"/>
    <w:rsid w:val="00227E1B"/>
    <w:rsid w:val="00235C8B"/>
    <w:rsid w:val="0024263E"/>
    <w:rsid w:val="002C41AF"/>
    <w:rsid w:val="002D341B"/>
    <w:rsid w:val="002D5010"/>
    <w:rsid w:val="002E24DE"/>
    <w:rsid w:val="00360954"/>
    <w:rsid w:val="00364306"/>
    <w:rsid w:val="003915D6"/>
    <w:rsid w:val="003A2F0C"/>
    <w:rsid w:val="003B4519"/>
    <w:rsid w:val="0041375C"/>
    <w:rsid w:val="00425328"/>
    <w:rsid w:val="00426F26"/>
    <w:rsid w:val="0045034D"/>
    <w:rsid w:val="004B4DB6"/>
    <w:rsid w:val="004C2994"/>
    <w:rsid w:val="004C6F52"/>
    <w:rsid w:val="004D69E5"/>
    <w:rsid w:val="005024A1"/>
    <w:rsid w:val="00550B2D"/>
    <w:rsid w:val="0057397A"/>
    <w:rsid w:val="005C71DA"/>
    <w:rsid w:val="005D5636"/>
    <w:rsid w:val="006851F6"/>
    <w:rsid w:val="006B6EE1"/>
    <w:rsid w:val="00721289"/>
    <w:rsid w:val="00723B17"/>
    <w:rsid w:val="007A49E1"/>
    <w:rsid w:val="007E2FCE"/>
    <w:rsid w:val="007F28A7"/>
    <w:rsid w:val="00826383"/>
    <w:rsid w:val="00856DAC"/>
    <w:rsid w:val="008B5A71"/>
    <w:rsid w:val="008C413A"/>
    <w:rsid w:val="008D1408"/>
    <w:rsid w:val="008E54E7"/>
    <w:rsid w:val="00935679"/>
    <w:rsid w:val="00945C3B"/>
    <w:rsid w:val="00950958"/>
    <w:rsid w:val="00951A7B"/>
    <w:rsid w:val="009530C1"/>
    <w:rsid w:val="00974363"/>
    <w:rsid w:val="00981EBE"/>
    <w:rsid w:val="009A06E0"/>
    <w:rsid w:val="009E131B"/>
    <w:rsid w:val="00A3432C"/>
    <w:rsid w:val="00AC3F30"/>
    <w:rsid w:val="00AD04EA"/>
    <w:rsid w:val="00AE5C96"/>
    <w:rsid w:val="00B13D3D"/>
    <w:rsid w:val="00B30094"/>
    <w:rsid w:val="00B33DD3"/>
    <w:rsid w:val="00B37222"/>
    <w:rsid w:val="00B50999"/>
    <w:rsid w:val="00B522CC"/>
    <w:rsid w:val="00BC0C03"/>
    <w:rsid w:val="00BC676A"/>
    <w:rsid w:val="00C12FFD"/>
    <w:rsid w:val="00C1350E"/>
    <w:rsid w:val="00C43C34"/>
    <w:rsid w:val="00C635C2"/>
    <w:rsid w:val="00CA229A"/>
    <w:rsid w:val="00CB0E5C"/>
    <w:rsid w:val="00CB3383"/>
    <w:rsid w:val="00CB6F97"/>
    <w:rsid w:val="00CC1BBD"/>
    <w:rsid w:val="00CC44BA"/>
    <w:rsid w:val="00CF179C"/>
    <w:rsid w:val="00D2442E"/>
    <w:rsid w:val="00D63421"/>
    <w:rsid w:val="00D66A95"/>
    <w:rsid w:val="00D95D63"/>
    <w:rsid w:val="00DC4D0F"/>
    <w:rsid w:val="00DD472D"/>
    <w:rsid w:val="00DF3C04"/>
    <w:rsid w:val="00E34DA5"/>
    <w:rsid w:val="00E6557C"/>
    <w:rsid w:val="00EC0A48"/>
    <w:rsid w:val="00F029C0"/>
    <w:rsid w:val="00F72144"/>
    <w:rsid w:val="00F87610"/>
    <w:rsid w:val="00FA7E07"/>
    <w:rsid w:val="00FB0AA9"/>
    <w:rsid w:val="00FD08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7A49E1"/>
    <w:pPr>
      <w:spacing w:line="360" w:lineRule="auto"/>
    </w:pPr>
    <w:rPr>
      <w:rFonts w:ascii="Arial" w:hAnsi="Arial" w:cs="Arial"/>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6199504">
      <w:bodyDiv w:val="1"/>
      <w:marLeft w:val="0"/>
      <w:marRight w:val="0"/>
      <w:marTop w:val="0"/>
      <w:marBottom w:val="0"/>
      <w:divBdr>
        <w:top w:val="none" w:sz="0" w:space="0" w:color="auto"/>
        <w:left w:val="none" w:sz="0" w:space="0" w:color="auto"/>
        <w:bottom w:val="none" w:sz="0" w:space="0" w:color="auto"/>
        <w:right w:val="none" w:sz="0" w:space="0" w:color="auto"/>
      </w:divBdr>
      <w:divsChild>
        <w:div w:id="1392268672">
          <w:marLeft w:val="0"/>
          <w:marRight w:val="0"/>
          <w:marTop w:val="0"/>
          <w:marBottom w:val="0"/>
          <w:divBdr>
            <w:top w:val="none" w:sz="0" w:space="0" w:color="auto"/>
            <w:left w:val="none" w:sz="0" w:space="0" w:color="auto"/>
            <w:bottom w:val="none" w:sz="0" w:space="0" w:color="auto"/>
            <w:right w:val="none" w:sz="0" w:space="0" w:color="auto"/>
          </w:divBdr>
          <w:divsChild>
            <w:div w:id="1029449796">
              <w:marLeft w:val="0"/>
              <w:marRight w:val="0"/>
              <w:marTop w:val="0"/>
              <w:marBottom w:val="0"/>
              <w:divBdr>
                <w:top w:val="none" w:sz="0" w:space="0" w:color="auto"/>
                <w:left w:val="none" w:sz="0" w:space="0" w:color="auto"/>
                <w:bottom w:val="none" w:sz="0" w:space="0" w:color="auto"/>
                <w:right w:val="none" w:sz="0" w:space="0" w:color="auto"/>
              </w:divBdr>
              <w:divsChild>
                <w:div w:id="53970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8278180">
      <w:bodyDiv w:val="1"/>
      <w:marLeft w:val="0"/>
      <w:marRight w:val="0"/>
      <w:marTop w:val="0"/>
      <w:marBottom w:val="0"/>
      <w:divBdr>
        <w:top w:val="none" w:sz="0" w:space="0" w:color="auto"/>
        <w:left w:val="none" w:sz="0" w:space="0" w:color="auto"/>
        <w:bottom w:val="none" w:sz="0" w:space="0" w:color="auto"/>
        <w:right w:val="none" w:sz="0" w:space="0" w:color="auto"/>
      </w:divBdr>
      <w:divsChild>
        <w:div w:id="48657144">
          <w:marLeft w:val="0"/>
          <w:marRight w:val="0"/>
          <w:marTop w:val="0"/>
          <w:marBottom w:val="0"/>
          <w:divBdr>
            <w:top w:val="none" w:sz="0" w:space="0" w:color="auto"/>
            <w:left w:val="none" w:sz="0" w:space="0" w:color="auto"/>
            <w:bottom w:val="none" w:sz="0" w:space="0" w:color="auto"/>
            <w:right w:val="none" w:sz="0" w:space="0" w:color="auto"/>
          </w:divBdr>
          <w:divsChild>
            <w:div w:id="1049107368">
              <w:marLeft w:val="0"/>
              <w:marRight w:val="0"/>
              <w:marTop w:val="0"/>
              <w:marBottom w:val="0"/>
              <w:divBdr>
                <w:top w:val="none" w:sz="0" w:space="0" w:color="auto"/>
                <w:left w:val="none" w:sz="0" w:space="0" w:color="auto"/>
                <w:bottom w:val="none" w:sz="0" w:space="0" w:color="auto"/>
                <w:right w:val="none" w:sz="0" w:space="0" w:color="auto"/>
              </w:divBdr>
              <w:divsChild>
                <w:div w:id="153684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364/en"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erco.com/press/6640/en"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6640/en"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press.erco.com/en" TargetMode="External"/><Relationship Id="rId4" Type="http://schemas.openxmlformats.org/officeDocument/2006/relationships/footnotes" Target="footnotes.xml"/><Relationship Id="rId9" Type="http://schemas.openxmlformats.org/officeDocument/2006/relationships/hyperlink" Target="https://www.erco.com/press/7364/en"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928</Words>
  <Characters>5849</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Mihaela Antonova</cp:lastModifiedBy>
  <cp:revision>46</cp:revision>
  <dcterms:created xsi:type="dcterms:W3CDTF">2022-04-01T12:36:00Z</dcterms:created>
  <dcterms:modified xsi:type="dcterms:W3CDTF">2023-04-26T11:30:00Z</dcterms:modified>
</cp:coreProperties>
</file>