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00CE2" w14:textId="77777777" w:rsidR="007A0D63" w:rsidRDefault="007A0D63" w:rsidP="007A0D63">
      <w:pPr>
        <w:pStyle w:val="ERCOberschrift"/>
        <w:rPr>
          <w:lang w:val="en-US"/>
        </w:rPr>
      </w:pPr>
      <w:r w:rsidRPr="007A0D63">
        <w:rPr>
          <w:lang w:val="en-US"/>
        </w:rPr>
        <w:t>Conceptos de iluminación exigentes para espacios exteriores con las lentes Darklight</w:t>
      </w:r>
      <w:r>
        <w:rPr>
          <w:lang w:val="en-US"/>
        </w:rPr>
        <w:t xml:space="preserve">: </w:t>
      </w:r>
    </w:p>
    <w:p w14:paraId="74E2B8ED" w14:textId="334A49DA" w:rsidR="007A0D63" w:rsidRPr="007A0D63" w:rsidRDefault="007A0D63" w:rsidP="007A0D63">
      <w:pPr>
        <w:pStyle w:val="ERCOberschrift"/>
        <w:rPr>
          <w:lang w:val="en-US"/>
        </w:rPr>
      </w:pPr>
      <w:r w:rsidRPr="007A0D63">
        <w:rPr>
          <w:lang w:val="en-US"/>
        </w:rPr>
        <w:t xml:space="preserve">La familia de proyectores Beamer </w:t>
      </w:r>
      <w:r w:rsidRPr="007A0D63">
        <w:rPr>
          <w:vertAlign w:val="superscript"/>
          <w:lang w:val="en-US"/>
        </w:rPr>
        <w:t>New</w:t>
      </w:r>
      <w:r w:rsidRPr="007A0D63">
        <w:rPr>
          <w:lang w:val="en-US"/>
        </w:rPr>
        <w:t xml:space="preserve"> de ERCO</w:t>
      </w:r>
    </w:p>
    <w:p w14:paraId="38DD6511" w14:textId="77777777" w:rsidR="007A0D63" w:rsidRPr="007A0D63" w:rsidRDefault="007A0D63" w:rsidP="007A0D63">
      <w:pPr>
        <w:pStyle w:val="ERCOberschrift"/>
        <w:rPr>
          <w:b w:val="0"/>
          <w:lang w:val="en-US"/>
        </w:rPr>
      </w:pPr>
    </w:p>
    <w:p w14:paraId="677B8BC7" w14:textId="63B73676" w:rsidR="00123661" w:rsidRPr="007A0D63" w:rsidRDefault="007A0D63" w:rsidP="007A0D63">
      <w:pPr>
        <w:pStyle w:val="ERCOberschrift"/>
        <w:rPr>
          <w:lang w:val="en-US"/>
        </w:rPr>
      </w:pPr>
      <w:r w:rsidRPr="007A0D63">
        <w:rPr>
          <w:lang w:val="en-US"/>
        </w:rPr>
        <w:t xml:space="preserve">Lüdenscheid, </w:t>
      </w:r>
      <w:r>
        <w:rPr>
          <w:lang w:val="en-US"/>
        </w:rPr>
        <w:t>marzo de 2022.</w:t>
      </w:r>
      <w:r w:rsidRPr="007A0D63">
        <w:rPr>
          <w:lang w:val="en-US"/>
        </w:rPr>
        <w:t xml:space="preserve"> La luminotecnia de los potentes proyectores para museos de ERCO conquista ahora los espacios exteriores con la familia de proyectores </w:t>
      </w:r>
      <w:hyperlink r:id="rId11" w:history="1">
        <w:r w:rsidR="006F6844" w:rsidRPr="006F6844">
          <w:rPr>
            <w:rStyle w:val="Hyperlink"/>
            <w:bCs w:val="0"/>
            <w:lang w:val="en-US"/>
          </w:rPr>
          <w:t xml:space="preserve">Beamer </w:t>
        </w:r>
        <w:r w:rsidR="006F6844" w:rsidRPr="006F6844">
          <w:rPr>
            <w:rStyle w:val="Hyperlink"/>
            <w:bCs w:val="0"/>
            <w:vertAlign w:val="superscript"/>
            <w:lang w:val="en-US"/>
          </w:rPr>
          <w:t>New</w:t>
        </w:r>
      </w:hyperlink>
      <w:r w:rsidRPr="006F6844">
        <w:rPr>
          <w:bCs w:val="0"/>
          <w:lang w:val="en-US"/>
        </w:rPr>
        <w:t>.</w:t>
      </w:r>
      <w:r w:rsidRPr="007A0D63">
        <w:rPr>
          <w:lang w:val="en-US"/>
        </w:rPr>
        <w:t xml:space="preserve"> Estos proyectores, los primeros de su clase que han sido equipados con lentes Darklight, ofrecen una versatilidad inigualable gracias a sus tipos de control digital, a sus lens units intercambiables y a sus diversas opciones de montaje. La calidad de su luz y su extraordinario confort visual convierten a estos proyectores en la herramienta ideal para asumir tareas de iluminación exigentes en espacios exteriores. </w:t>
      </w:r>
      <w:r w:rsidR="00123661" w:rsidRPr="009C2010">
        <w:rPr>
          <w:lang w:val="en-US"/>
        </w:rPr>
        <w:t xml:space="preserve"> </w:t>
      </w:r>
    </w:p>
    <w:p w14:paraId="09AE4D14" w14:textId="77777777" w:rsidR="00123661" w:rsidRPr="009C2010" w:rsidRDefault="00123661" w:rsidP="00123661">
      <w:pPr>
        <w:pStyle w:val="ERCOberschrift"/>
        <w:rPr>
          <w:lang w:val="en-US"/>
        </w:rPr>
      </w:pPr>
    </w:p>
    <w:p w14:paraId="622A3372" w14:textId="42252852" w:rsidR="007A0D63" w:rsidRPr="007A0D63" w:rsidRDefault="007A0D63" w:rsidP="007A0D63">
      <w:pPr>
        <w:pStyle w:val="ERCOberschrift"/>
        <w:rPr>
          <w:b w:val="0"/>
          <w:bCs w:val="0"/>
          <w:lang w:val="en-US"/>
        </w:rPr>
      </w:pPr>
      <w:r w:rsidRPr="007A0D63">
        <w:rPr>
          <w:b w:val="0"/>
          <w:lang w:val="en-US"/>
        </w:rPr>
        <w:t xml:space="preserve">La iluminación de los espacios exteriores satisface las necesidades en diferentes aspectos. La estética armoniosa nocturna de un edificio, de un barrio o de una ciudad entera da forma al escenario. Determinadas zonas y objetos destacan gracias a su diseño de iluminación específico. Pueden ser tanto las esculturas de un parque como detalles excelentes de una fachada, o lugares que cumplen alguna función especial, por ejemplo, las entradas o salidas. Tales tareas de iluminación no se pueden resolver a grandes trazos. Se necesitan instrumentos de iluminación precisos y adaptables, que permitan intervenir incluso hasta en el más mínimo matiz, es decir, que gestionen la luz y la oscuridad en el espacio exterior. Este es el tipo de proyectos de iluminación en espacios exteriores a los que ERCO apunta con la familia de proyectores </w:t>
      </w:r>
      <w:hyperlink r:id="rId12" w:history="1">
        <w:r w:rsidR="006F6844" w:rsidRPr="006F6844">
          <w:rPr>
            <w:rStyle w:val="Hyperlink"/>
            <w:b w:val="0"/>
            <w:lang w:val="en-US"/>
          </w:rPr>
          <w:t xml:space="preserve">Beamer </w:t>
        </w:r>
        <w:r w:rsidR="006F6844" w:rsidRPr="006F6844">
          <w:rPr>
            <w:rStyle w:val="Hyperlink"/>
            <w:b w:val="0"/>
            <w:vertAlign w:val="superscript"/>
            <w:lang w:val="en-US"/>
          </w:rPr>
          <w:t>New</w:t>
        </w:r>
      </w:hyperlink>
      <w:r w:rsidRPr="007A0D63">
        <w:rPr>
          <w:b w:val="0"/>
          <w:lang w:val="en-US"/>
        </w:rPr>
        <w:t>, que, como su propio nombre indica, destaca por su propósito de innovar, y cuya luminotecnia no solo supera notablemente a la de sus predecesores, sino también a la de la competencia.</w:t>
      </w:r>
    </w:p>
    <w:p w14:paraId="080478A8" w14:textId="77777777" w:rsidR="007A0D63" w:rsidRPr="007A0D63" w:rsidRDefault="007A0D63" w:rsidP="007A0D63">
      <w:pPr>
        <w:pStyle w:val="ERCOberschrift"/>
        <w:rPr>
          <w:b w:val="0"/>
          <w:bCs w:val="0"/>
          <w:lang w:val="en-US"/>
        </w:rPr>
      </w:pPr>
    </w:p>
    <w:p w14:paraId="2E956926" w14:textId="77777777" w:rsidR="007A0D63" w:rsidRPr="007A0D63" w:rsidRDefault="007A0D63" w:rsidP="007A0D63">
      <w:pPr>
        <w:pStyle w:val="ERCOberschrift"/>
        <w:rPr>
          <w:lang w:val="en-US"/>
        </w:rPr>
      </w:pPr>
      <w:r w:rsidRPr="007A0D63">
        <w:rPr>
          <w:lang w:val="en-US"/>
        </w:rPr>
        <w:t>La máxima precisión y una estética mágica</w:t>
      </w:r>
    </w:p>
    <w:p w14:paraId="34EF9F69" w14:textId="7FCAC1A1" w:rsidR="007A0D63" w:rsidRPr="007A0D63" w:rsidRDefault="007A0D63" w:rsidP="007A0D63">
      <w:pPr>
        <w:pStyle w:val="ERCOberschrift"/>
        <w:rPr>
          <w:b w:val="0"/>
          <w:bCs w:val="0"/>
          <w:lang w:val="en-US"/>
        </w:rPr>
      </w:pPr>
      <w:r w:rsidRPr="007A0D63">
        <w:rPr>
          <w:b w:val="0"/>
          <w:lang w:val="en-US"/>
        </w:rPr>
        <w:t xml:space="preserve">La diferencia definitiva se aprecia claramente desde fuera: la óptica de lente con un solo punto de luz LED, que se encuentra tras el cristal de </w:t>
      </w:r>
      <w:r w:rsidRPr="007A0D63">
        <w:rPr>
          <w:b w:val="0"/>
          <w:lang w:val="en-US"/>
        </w:rPr>
        <w:lastRenderedPageBreak/>
        <w:t xml:space="preserve">cierre antirreflectante. Está tan bien apantallada que no deslumbra prácticamente desde ninguna perspectiva. La salida de luz sin dispersión produce un efecto de oscuridad incluso cuando el proyector está encendido; de ahí el nombre Darklight. ERCO ya aplica esta luminotecnia en la familia de </w:t>
      </w:r>
      <w:hyperlink r:id="rId13" w:history="1">
        <w:r w:rsidRPr="006F6844">
          <w:rPr>
            <w:rStyle w:val="Hyperlink"/>
            <w:b w:val="0"/>
            <w:lang w:val="en-US"/>
          </w:rPr>
          <w:t>proyectores Eclipse</w:t>
        </w:r>
      </w:hyperlink>
      <w:r w:rsidRPr="007A0D63">
        <w:rPr>
          <w:b w:val="0"/>
          <w:lang w:val="en-US"/>
        </w:rPr>
        <w:t xml:space="preserve">, que se encarga de la iluminación perfecta de museos y galerías de arte. </w:t>
      </w:r>
    </w:p>
    <w:p w14:paraId="67C3595B" w14:textId="77777777" w:rsidR="007A0D63" w:rsidRPr="007A0D63" w:rsidRDefault="007A0D63" w:rsidP="007A0D63">
      <w:pPr>
        <w:pStyle w:val="ERCOberschrift"/>
        <w:rPr>
          <w:b w:val="0"/>
          <w:bCs w:val="0"/>
          <w:lang w:val="en-US"/>
        </w:rPr>
      </w:pPr>
    </w:p>
    <w:p w14:paraId="4C47EC92" w14:textId="19E1BE6C" w:rsidR="007A0D63" w:rsidRPr="007A0D63" w:rsidRDefault="00E84AB7" w:rsidP="007A0D63">
      <w:pPr>
        <w:pStyle w:val="ERCOberschrift"/>
        <w:rPr>
          <w:b w:val="0"/>
          <w:bCs w:val="0"/>
          <w:lang w:val="en-US"/>
        </w:rPr>
      </w:pPr>
      <w:hyperlink r:id="rId14" w:history="1">
        <w:r w:rsidR="007A0D63" w:rsidRPr="006F6844">
          <w:rPr>
            <w:rStyle w:val="Hyperlink"/>
            <w:b w:val="0"/>
            <w:lang w:val="en-US"/>
          </w:rPr>
          <w:t xml:space="preserve">Beamer </w:t>
        </w:r>
        <w:r w:rsidR="007A0D63" w:rsidRPr="006F6844">
          <w:rPr>
            <w:rStyle w:val="Hyperlink"/>
            <w:b w:val="0"/>
            <w:vertAlign w:val="superscript"/>
            <w:lang w:val="en-US"/>
          </w:rPr>
          <w:t>New</w:t>
        </w:r>
      </w:hyperlink>
      <w:r w:rsidR="007A0D63" w:rsidRPr="007A0D63">
        <w:rPr>
          <w:b w:val="0"/>
          <w:lang w:val="en-US"/>
        </w:rPr>
        <w:t xml:space="preserve"> traslada a los espacios exteriores muchas de las cualidades de la iluminación de estos proyectores de vanguardia, diseñados para museos: especialmente la diversidad de ópticas intercambiables de alta precisión Darklight para haces de luz de rotación simétrica, que abarcan desde narrow spot (5°) hasta extra wide flood (82°). A éstas se añaden otras distribuciones luminosas orientadas a la práctica, como oval flood (19°x65°), oval wide flood (60°x87°) o wallwash, que funcionan con la eficiente tecnología de lentes Spherolit, desarrollada por ERCO. Las ópticas zoom spot (17°-66°) y zoom oval (28°x 68°-66°x 71°), ambas ajustables sin escalonamiento, son una novedad en los espacios exteriores. Otras lentes y filtros disponibles como accesorio permiten un ajuste de precisión adicional. Supone un beneficio para todos: los proyectistas y diseñadores disponen de soluciones a medida para las diferentes tareas de iluminación. A su vez, los habitantes de los espacios urbanos disfrutan de los atractivos efectos luminosos sin deslumbramiento, mientras que la naturaleza y el cielo nocturno no quedan expuestos a la molesta luz dispersa.</w:t>
      </w:r>
    </w:p>
    <w:p w14:paraId="7E4B882F" w14:textId="77777777" w:rsidR="007A0D63" w:rsidRPr="007A0D63" w:rsidRDefault="007A0D63" w:rsidP="007A0D63">
      <w:pPr>
        <w:pStyle w:val="ERCOberschrift"/>
        <w:rPr>
          <w:b w:val="0"/>
          <w:bCs w:val="0"/>
          <w:lang w:val="en-US"/>
        </w:rPr>
      </w:pPr>
    </w:p>
    <w:p w14:paraId="32B46989" w14:textId="6B7421F3" w:rsidR="007A0D63" w:rsidRPr="007A0D63" w:rsidRDefault="007A0D63" w:rsidP="007A0D63">
      <w:pPr>
        <w:pStyle w:val="ERCOberschrift"/>
        <w:rPr>
          <w:b w:val="0"/>
          <w:bCs w:val="0"/>
          <w:lang w:val="en-US"/>
        </w:rPr>
      </w:pPr>
      <w:r w:rsidRPr="007A0D63">
        <w:rPr>
          <w:b w:val="0"/>
          <w:lang w:val="en-US"/>
        </w:rPr>
        <w:t xml:space="preserve">En lo relativo a la conectividad y al control digital, los nuevos proyectores </w:t>
      </w:r>
      <w:hyperlink r:id="rId15" w:history="1">
        <w:r w:rsidRPr="006F6844">
          <w:rPr>
            <w:rStyle w:val="Hyperlink"/>
            <w:b w:val="0"/>
            <w:lang w:val="en-US"/>
          </w:rPr>
          <w:t>Beamer</w:t>
        </w:r>
      </w:hyperlink>
      <w:r w:rsidRPr="007A0D63">
        <w:rPr>
          <w:b w:val="0"/>
          <w:lang w:val="en-US"/>
        </w:rPr>
        <w:t xml:space="preserve"> ofrecen opciones de iluminación para espacios exteriores que antes estaban reservadas para los proyectores de interiores de alta calidad. Además de interfaces eficientes, como DALI, ERCO ofrece la opción de controlar y configurar los proyectores Beamer de forma inalámbrica a través de Casambi Bluetooth. Esta interfaz de usuario permite la configuración sencilla del valor de regulación, de la temperatura de color y del lugar de color RGBW en todas las variantes disponibles. Permite seleccionar los parámetros de </w:t>
      </w:r>
      <w:r w:rsidRPr="007A0D63">
        <w:rPr>
          <w:b w:val="0"/>
          <w:lang w:val="en-US"/>
        </w:rPr>
        <w:lastRenderedPageBreak/>
        <w:t>iluminación adecuados para cada situación y programarlos en las escenas de luz correspondientes, lo cual no solo flexibiliza la planificación, sino que también permite un funcionamiento más eficiente y ecológico. Una vez configurado, los programas de temporización o el reloj astronómico integrado se encargan de que el ambiente luminoso sea el adecuado para cada hora de la noche.</w:t>
      </w:r>
    </w:p>
    <w:p w14:paraId="4E418D5A" w14:textId="77777777" w:rsidR="007A0D63" w:rsidRPr="007A0D63" w:rsidRDefault="007A0D63" w:rsidP="007A0D63">
      <w:pPr>
        <w:pStyle w:val="ERCOberschrift"/>
        <w:rPr>
          <w:b w:val="0"/>
          <w:bCs w:val="0"/>
          <w:lang w:val="en-US"/>
        </w:rPr>
      </w:pPr>
    </w:p>
    <w:p w14:paraId="43D894B4" w14:textId="77777777" w:rsidR="007A0D63" w:rsidRPr="007A0D63" w:rsidRDefault="007A0D63" w:rsidP="007A0D63">
      <w:pPr>
        <w:pStyle w:val="ERCOberschrift"/>
        <w:rPr>
          <w:lang w:val="en-US"/>
        </w:rPr>
      </w:pPr>
      <w:r w:rsidRPr="007A0D63">
        <w:rPr>
          <w:lang w:val="en-US"/>
        </w:rPr>
        <w:t>Soluciones inteligentes para el cuerpo y el montaje</w:t>
      </w:r>
    </w:p>
    <w:p w14:paraId="66CDA384" w14:textId="5F5CA6E1" w:rsidR="007A0D63" w:rsidRPr="007A0D63" w:rsidRDefault="007A0D63" w:rsidP="007A0D63">
      <w:pPr>
        <w:pStyle w:val="ERCOberschrift"/>
        <w:rPr>
          <w:b w:val="0"/>
          <w:bCs w:val="0"/>
          <w:lang w:val="en-US"/>
        </w:rPr>
      </w:pPr>
      <w:r w:rsidRPr="007A0D63">
        <w:rPr>
          <w:b w:val="0"/>
          <w:lang w:val="en-US"/>
        </w:rPr>
        <w:t xml:space="preserve">La elevada flexibilidad que presentan la óptica y la conectividad de los </w:t>
      </w:r>
      <w:hyperlink r:id="rId16" w:history="1">
        <w:r w:rsidRPr="006F6844">
          <w:rPr>
            <w:rStyle w:val="Hyperlink"/>
            <w:b w:val="0"/>
            <w:lang w:val="en-US"/>
          </w:rPr>
          <w:t>proyectores Beamer</w:t>
        </w:r>
      </w:hyperlink>
      <w:r w:rsidRPr="007A0D63">
        <w:rPr>
          <w:b w:val="0"/>
          <w:lang w:val="en-US"/>
        </w:rPr>
        <w:t>, se encuentra también en su montaje. Ya se monten en el suelo, en la fachada o en mástiles altos; con los accesorios adecuados, estas luminarias permiten una fijación rápida y segura. Ofrecemos Beamer con las respectivas roscas de conexión para el montaje en mástiles in situ en orificios roscados G1/2. El cuadrante de la articulación facilita el posicionamiento. El cabezal está fabricado en fundición de aluminio con doble recubrimiento en polvo, el cuerpo y la base están fabricados con un material sintético especial robusto, resistente a la corrosión y a los rayos UV, lo que permite a los proyectores soportar condiciones climáticas duras constantemente.</w:t>
      </w:r>
    </w:p>
    <w:p w14:paraId="7A06EEE5" w14:textId="77777777" w:rsidR="007A0D63" w:rsidRPr="007A0D63" w:rsidRDefault="007A0D63" w:rsidP="007A0D63">
      <w:pPr>
        <w:pStyle w:val="ERCOberschrift"/>
        <w:rPr>
          <w:b w:val="0"/>
          <w:bCs w:val="0"/>
          <w:lang w:val="en-US"/>
        </w:rPr>
      </w:pPr>
    </w:p>
    <w:p w14:paraId="7707AF44" w14:textId="4DF06731" w:rsidR="007A0D63" w:rsidRPr="007A0D63" w:rsidRDefault="007A0D63" w:rsidP="007A0D63">
      <w:pPr>
        <w:pStyle w:val="ERCOberschrift"/>
        <w:rPr>
          <w:b w:val="0"/>
          <w:bCs w:val="0"/>
          <w:lang w:val="en-US"/>
        </w:rPr>
      </w:pPr>
      <w:r w:rsidRPr="007A0D63">
        <w:rPr>
          <w:b w:val="0"/>
          <w:lang w:val="en-US"/>
        </w:rPr>
        <w:t xml:space="preserve">Además de ofrecer diez distribuciones luminosas diferentes, el nuevo sistema de proyectores </w:t>
      </w:r>
      <w:hyperlink r:id="rId17" w:history="1">
        <w:r w:rsidRPr="006F6844">
          <w:rPr>
            <w:rStyle w:val="Hyperlink"/>
            <w:b w:val="0"/>
            <w:lang w:val="en-US"/>
          </w:rPr>
          <w:t>Beamer</w:t>
        </w:r>
      </w:hyperlink>
      <w:r w:rsidRPr="007A0D63">
        <w:rPr>
          <w:b w:val="0"/>
          <w:lang w:val="en-US"/>
        </w:rPr>
        <w:t xml:space="preserve"> está disponible en dos tamaños: el tamaño S, de 104mm de diámetro, genera flujos luminosos de hasta 1484lm con una potencia instalada de 12,4W; el tamaño M, de 144mm de diámetro, genera hasta 2598lm con una potencia instalada de 21,6W. Las temperaturas de color constituyen otra dimensión más del sistema: ya están disponibles de serie módulos LED con una temperatura de color blanco cálido (3000K), blanco neutro (4000K), así como tunable white o RGBW. El servicio </w:t>
      </w:r>
      <w:hyperlink r:id="rId18" w:history="1">
        <w:r w:rsidRPr="006F6844">
          <w:rPr>
            <w:rStyle w:val="Hyperlink"/>
            <w:b w:val="0"/>
            <w:lang w:val="en-US"/>
          </w:rPr>
          <w:t>«ERCO individual»</w:t>
        </w:r>
      </w:hyperlink>
      <w:r w:rsidRPr="007A0D63">
        <w:rPr>
          <w:b w:val="0"/>
          <w:lang w:val="en-US"/>
        </w:rPr>
        <w:t xml:space="preserve"> también suministra otras variantes, a petición del cliente, con 3000K (CRI 97) o con 2700K, 3500K, 4000K (CRI 92); además, ofrece a los clientes la opción de armonizar perfectamente el color de los cuerpos de los proyectores con la arquitectura, dándoles a elegir entre 10.000 colores. </w:t>
      </w:r>
    </w:p>
    <w:p w14:paraId="461C4341" w14:textId="19A6711F" w:rsidR="00123661" w:rsidRPr="009C2010" w:rsidRDefault="00123661" w:rsidP="00123661">
      <w:pPr>
        <w:pStyle w:val="ERCOberschrift"/>
        <w:rPr>
          <w:b w:val="0"/>
          <w:bCs w:val="0"/>
          <w:lang w:val="en-US"/>
        </w:rPr>
      </w:pPr>
      <w:r w:rsidRPr="009C2010">
        <w:rPr>
          <w:b w:val="0"/>
          <w:lang w:val="en-US"/>
        </w:rPr>
        <w:t xml:space="preserve"> </w:t>
      </w:r>
    </w:p>
    <w:p w14:paraId="46CA4B82" w14:textId="0724AC88" w:rsidR="008D5FA6" w:rsidRPr="00D72ED8" w:rsidRDefault="00E84AB7" w:rsidP="00D72ED8">
      <w:pPr>
        <w:pStyle w:val="ERCOberschrift"/>
        <w:rPr>
          <w:b w:val="0"/>
          <w:bCs w:val="0"/>
        </w:rPr>
      </w:pPr>
      <w:hyperlink r:id="rId19" w:history="1">
        <w:r w:rsidR="007A0D63" w:rsidRPr="007A0D63">
          <w:rPr>
            <w:rStyle w:val="Hyperlink"/>
          </w:rPr>
          <w:t>Más información sobre Beamer New</w:t>
        </w:r>
      </w:hyperlink>
      <w:r w:rsidR="00B57307" w:rsidRPr="007A0D63">
        <w:rPr>
          <w:rStyle w:val="Hyperlink"/>
        </w:rPr>
        <w:br/>
      </w:r>
    </w:p>
    <w:p w14:paraId="24C0D89B" w14:textId="49E8A363" w:rsidR="00B57307" w:rsidRPr="00866D08" w:rsidRDefault="00E84AB7">
      <w:pPr>
        <w:rPr>
          <w:rFonts w:ascii="Arial" w:hAnsi="Arial" w:cs="Arial"/>
          <w:b/>
          <w:sz w:val="22"/>
          <w:szCs w:val="22"/>
          <w:lang w:val="en-US"/>
        </w:rPr>
      </w:pPr>
      <w:hyperlink r:id="rId20" w:history="1">
        <w:r w:rsidR="007A0D63" w:rsidRPr="00866D08">
          <w:rPr>
            <w:rStyle w:val="Hyperlink"/>
            <w:rFonts w:ascii="Arial" w:hAnsi="Arial" w:cs="Arial"/>
            <w:b/>
            <w:sz w:val="22"/>
            <w:szCs w:val="22"/>
            <w:lang w:val="en-US"/>
          </w:rPr>
          <w:t>Enlace a la película Beamer</w:t>
        </w:r>
      </w:hyperlink>
      <w:r w:rsidR="00A87A0D" w:rsidRPr="00866D08">
        <w:rPr>
          <w:rFonts w:ascii="Arial" w:hAnsi="Arial" w:cs="Arial"/>
          <w:b/>
          <w:sz w:val="22"/>
          <w:szCs w:val="22"/>
          <w:lang w:val="en-US"/>
        </w:rPr>
        <w:br w:type="page"/>
      </w:r>
    </w:p>
    <w:p w14:paraId="04A90841" w14:textId="77777777" w:rsidR="007A0D63" w:rsidRPr="007A0D63" w:rsidRDefault="007A0D63" w:rsidP="007A0D63">
      <w:pPr>
        <w:pStyle w:val="ERCOText"/>
        <w:outlineLvl w:val="0"/>
        <w:rPr>
          <w:b/>
          <w:lang w:val="en-US"/>
        </w:rPr>
      </w:pPr>
      <w:r w:rsidRPr="007A0D63">
        <w:rPr>
          <w:b/>
          <w:lang w:val="en-US"/>
        </w:rPr>
        <w:lastRenderedPageBreak/>
        <w:t>Características técnicas</w:t>
      </w:r>
    </w:p>
    <w:p w14:paraId="33CD4B52" w14:textId="707C53F8" w:rsidR="007A0D63" w:rsidRPr="007A0D63" w:rsidRDefault="007A0D63" w:rsidP="007A0D63">
      <w:pPr>
        <w:spacing w:before="100" w:beforeAutospacing="1" w:after="100" w:afterAutospacing="1"/>
        <w:ind w:left="2836" w:hanging="2836"/>
        <w:rPr>
          <w:rFonts w:ascii="Arial" w:eastAsia="Times New Roman" w:hAnsi="Arial" w:cs="Arial"/>
          <w:color w:val="000000"/>
          <w:sz w:val="20"/>
          <w:lang w:val="en-US"/>
        </w:rPr>
      </w:pPr>
      <w:r w:rsidRPr="007A0D63">
        <w:rPr>
          <w:rFonts w:ascii="Arial" w:hAnsi="Arial"/>
          <w:color w:val="000000"/>
          <w:sz w:val="20"/>
          <w:lang w:val="en-US"/>
        </w:rPr>
        <w:t>Sistema de lentes ERCO:</w:t>
      </w:r>
      <w:r w:rsidRPr="007A0D63">
        <w:rPr>
          <w:rFonts w:ascii="Arial" w:hAnsi="Arial"/>
          <w:color w:val="000000"/>
          <w:sz w:val="20"/>
          <w:lang w:val="en-US"/>
        </w:rPr>
        <w:tab/>
        <w:t>óptica de lentes de polímero óptico </w:t>
      </w:r>
      <w:r>
        <w:rPr>
          <w:rFonts w:ascii="Arial" w:eastAsia="Times New Roman" w:hAnsi="Arial" w:cs="Arial"/>
          <w:color w:val="000000"/>
          <w:sz w:val="20"/>
          <w:lang w:val="en-US"/>
        </w:rPr>
        <w:br/>
      </w:r>
      <w:r w:rsidRPr="007A0D63">
        <w:rPr>
          <w:rFonts w:ascii="Arial" w:hAnsi="Arial"/>
          <w:color w:val="000000"/>
          <w:sz w:val="20"/>
          <w:lang w:val="en-US"/>
        </w:rPr>
        <w:t>(lente Darklight o lente Spherolit)</w:t>
      </w:r>
    </w:p>
    <w:p w14:paraId="65CF5357" w14:textId="77777777" w:rsidR="007A0D63" w:rsidRPr="007A0D63" w:rsidRDefault="007A0D63" w:rsidP="007A0D63">
      <w:pPr>
        <w:rPr>
          <w:rFonts w:ascii="Arial" w:eastAsia="Times New Roman" w:hAnsi="Arial" w:cs="Arial"/>
          <w:color w:val="000000"/>
          <w:spacing w:val="-2"/>
          <w:sz w:val="20"/>
          <w:lang w:val="en-US"/>
        </w:rPr>
      </w:pPr>
      <w:r w:rsidRPr="007A0D63">
        <w:rPr>
          <w:rFonts w:ascii="Arial" w:hAnsi="Arial"/>
          <w:color w:val="000000"/>
          <w:sz w:val="20"/>
          <w:lang w:val="en-US"/>
        </w:rPr>
        <w:t xml:space="preserve">Distribuciones luminosas: </w:t>
      </w:r>
      <w:r w:rsidRPr="007A0D63">
        <w:rPr>
          <w:rFonts w:ascii="Arial" w:hAnsi="Arial"/>
          <w:color w:val="000000"/>
          <w:sz w:val="20"/>
          <w:lang w:val="en-US"/>
        </w:rPr>
        <w:tab/>
        <w:t>narrow spot (</w:t>
      </w:r>
      <w:r w:rsidRPr="007A0D63">
        <w:rPr>
          <w:rFonts w:ascii="Arial" w:hAnsi="Arial"/>
          <w:color w:val="000000"/>
          <w:sz w:val="20"/>
          <w:shd w:val="clear" w:color="auto" w:fill="FFFFFF"/>
          <w:lang w:val="en-US"/>
        </w:rPr>
        <w:t>5°)</w:t>
      </w:r>
      <w:r w:rsidRPr="007A0D63">
        <w:rPr>
          <w:rFonts w:ascii="Arial" w:hAnsi="Arial"/>
          <w:color w:val="000000"/>
          <w:sz w:val="20"/>
          <w:lang w:val="en-US"/>
        </w:rPr>
        <w:t>,</w:t>
      </w:r>
    </w:p>
    <w:p w14:paraId="5DBD268B" w14:textId="77777777" w:rsidR="007A0D63" w:rsidRPr="003F059F" w:rsidRDefault="007A0D63" w:rsidP="007A0D63">
      <w:pPr>
        <w:ind w:left="2127" w:firstLine="709"/>
        <w:rPr>
          <w:rFonts w:ascii="Arial" w:eastAsia="Times New Roman" w:hAnsi="Arial" w:cs="Arial"/>
          <w:color w:val="000000"/>
          <w:spacing w:val="-2"/>
          <w:sz w:val="20"/>
          <w:lang w:val="en-US"/>
        </w:rPr>
      </w:pPr>
      <w:r w:rsidRPr="003F059F">
        <w:rPr>
          <w:rFonts w:ascii="Arial" w:hAnsi="Arial"/>
          <w:color w:val="000000"/>
          <w:sz w:val="20"/>
          <w:lang w:val="en-US"/>
        </w:rPr>
        <w:t>spot (</w:t>
      </w:r>
      <w:r w:rsidRPr="003F059F">
        <w:rPr>
          <w:rFonts w:ascii="Arial" w:hAnsi="Arial"/>
          <w:color w:val="000000"/>
          <w:sz w:val="20"/>
          <w:shd w:val="clear" w:color="auto" w:fill="FFFFFF"/>
          <w:lang w:val="en-US"/>
        </w:rPr>
        <w:t>17°</w:t>
      </w:r>
      <w:r w:rsidRPr="003F059F">
        <w:rPr>
          <w:rFonts w:ascii="Arial" w:hAnsi="Arial"/>
          <w:color w:val="000000"/>
          <w:sz w:val="20"/>
          <w:lang w:val="en-US"/>
        </w:rPr>
        <w:t>),</w:t>
      </w:r>
    </w:p>
    <w:p w14:paraId="3C7C7897" w14:textId="77777777" w:rsidR="007A0D63" w:rsidRPr="003F059F" w:rsidRDefault="007A0D63" w:rsidP="007A0D63">
      <w:pPr>
        <w:ind w:left="2127" w:firstLine="709"/>
        <w:rPr>
          <w:rFonts w:ascii="Arial" w:eastAsia="Times New Roman" w:hAnsi="Arial" w:cs="Arial"/>
          <w:color w:val="000000"/>
          <w:spacing w:val="-2"/>
          <w:sz w:val="20"/>
          <w:lang w:val="en-US"/>
        </w:rPr>
      </w:pPr>
      <w:r w:rsidRPr="003F059F">
        <w:rPr>
          <w:rFonts w:ascii="Arial" w:hAnsi="Arial"/>
          <w:color w:val="000000"/>
          <w:sz w:val="20"/>
          <w:lang w:val="en-US"/>
        </w:rPr>
        <w:t>flood (</w:t>
      </w:r>
      <w:r w:rsidRPr="003F059F">
        <w:rPr>
          <w:rFonts w:ascii="Arial" w:hAnsi="Arial"/>
          <w:color w:val="000000"/>
          <w:sz w:val="20"/>
          <w:shd w:val="clear" w:color="auto" w:fill="FFFFFF"/>
          <w:lang w:val="en-US"/>
        </w:rPr>
        <w:t>28°</w:t>
      </w:r>
      <w:r w:rsidRPr="003F059F">
        <w:rPr>
          <w:rFonts w:ascii="Arial" w:hAnsi="Arial"/>
          <w:color w:val="000000"/>
          <w:sz w:val="20"/>
          <w:lang w:val="en-US"/>
        </w:rPr>
        <w:t>),</w:t>
      </w:r>
    </w:p>
    <w:p w14:paraId="0E2B0762" w14:textId="77777777" w:rsidR="007A0D63" w:rsidRPr="003F059F" w:rsidRDefault="007A0D63" w:rsidP="007A0D63">
      <w:pPr>
        <w:ind w:left="2836"/>
        <w:rPr>
          <w:rFonts w:ascii="Arial" w:eastAsia="Times New Roman" w:hAnsi="Arial" w:cs="Arial"/>
          <w:color w:val="000000"/>
          <w:spacing w:val="-2"/>
          <w:sz w:val="20"/>
          <w:lang w:val="en-US"/>
        </w:rPr>
      </w:pPr>
      <w:r w:rsidRPr="003F059F">
        <w:rPr>
          <w:rFonts w:ascii="Arial" w:hAnsi="Arial"/>
          <w:color w:val="000000"/>
          <w:sz w:val="20"/>
          <w:lang w:val="en-US"/>
        </w:rPr>
        <w:t>zoom spot (</w:t>
      </w:r>
      <w:r w:rsidRPr="003F059F">
        <w:rPr>
          <w:rFonts w:ascii="Arial" w:hAnsi="Arial"/>
          <w:color w:val="000000"/>
          <w:sz w:val="20"/>
          <w:shd w:val="clear" w:color="auto" w:fill="FFFFFF"/>
          <w:lang w:val="en-US"/>
        </w:rPr>
        <w:t>17°x66°</w:t>
      </w:r>
      <w:r w:rsidRPr="003F059F">
        <w:rPr>
          <w:rFonts w:ascii="Arial" w:hAnsi="Arial"/>
          <w:color w:val="000000"/>
          <w:sz w:val="20"/>
          <w:lang w:val="en-US"/>
        </w:rPr>
        <w:t>),</w:t>
      </w:r>
    </w:p>
    <w:p w14:paraId="23C6FBDE" w14:textId="77777777" w:rsidR="007A0D63" w:rsidRPr="003F059F" w:rsidRDefault="007A0D63" w:rsidP="007A0D63">
      <w:pPr>
        <w:ind w:left="2836"/>
        <w:rPr>
          <w:rFonts w:ascii="Arial" w:eastAsia="Times New Roman" w:hAnsi="Arial" w:cs="Arial"/>
          <w:color w:val="000000"/>
          <w:spacing w:val="-2"/>
          <w:sz w:val="20"/>
          <w:shd w:val="clear" w:color="auto" w:fill="FFFFFF"/>
          <w:lang w:val="en-US"/>
        </w:rPr>
      </w:pPr>
      <w:r w:rsidRPr="003F059F">
        <w:rPr>
          <w:rFonts w:ascii="Arial" w:hAnsi="Arial"/>
          <w:color w:val="000000"/>
          <w:sz w:val="20"/>
          <w:lang w:val="en-US"/>
        </w:rPr>
        <w:t>zoom oval (</w:t>
      </w:r>
      <w:r w:rsidRPr="003F059F">
        <w:rPr>
          <w:rFonts w:ascii="Arial" w:hAnsi="Arial"/>
          <w:color w:val="000000"/>
          <w:sz w:val="20"/>
          <w:shd w:val="clear" w:color="auto" w:fill="FFFFFF"/>
          <w:lang w:val="en-US"/>
        </w:rPr>
        <w:t>28°x68°</w:t>
      </w:r>
      <w:r w:rsidRPr="003F059F">
        <w:rPr>
          <w:rFonts w:ascii="Arial" w:hAnsi="Arial"/>
          <w:color w:val="000000"/>
          <w:sz w:val="20"/>
          <w:lang w:val="en-US"/>
        </w:rPr>
        <w:t>-</w:t>
      </w:r>
      <w:r w:rsidRPr="003F059F">
        <w:rPr>
          <w:rFonts w:ascii="Arial" w:hAnsi="Arial"/>
          <w:color w:val="000000"/>
          <w:sz w:val="20"/>
          <w:shd w:val="clear" w:color="auto" w:fill="FFFFFF"/>
          <w:lang w:val="en-US"/>
        </w:rPr>
        <w:t>66°x71°</w:t>
      </w:r>
      <w:r w:rsidRPr="003F059F">
        <w:rPr>
          <w:rFonts w:ascii="Arial" w:hAnsi="Arial"/>
          <w:color w:val="000000"/>
          <w:sz w:val="20"/>
          <w:lang w:val="en-US"/>
        </w:rPr>
        <w:t>),</w:t>
      </w:r>
    </w:p>
    <w:p w14:paraId="23B92F25" w14:textId="77777777" w:rsidR="007A0D63" w:rsidRPr="003F059F" w:rsidRDefault="007A0D63" w:rsidP="007A0D63">
      <w:pPr>
        <w:ind w:left="2127" w:firstLine="709"/>
        <w:rPr>
          <w:rFonts w:ascii="Arial" w:eastAsia="Times New Roman" w:hAnsi="Arial" w:cs="Arial"/>
          <w:color w:val="000000"/>
          <w:spacing w:val="-2"/>
          <w:sz w:val="20"/>
          <w:lang w:val="en-US"/>
        </w:rPr>
      </w:pPr>
      <w:r w:rsidRPr="003F059F">
        <w:rPr>
          <w:rFonts w:ascii="Arial" w:hAnsi="Arial"/>
          <w:color w:val="000000"/>
          <w:sz w:val="20"/>
          <w:lang w:val="en-US"/>
        </w:rPr>
        <w:t>wide flood (</w:t>
      </w:r>
      <w:r w:rsidRPr="003F059F">
        <w:rPr>
          <w:rFonts w:ascii="Arial" w:hAnsi="Arial"/>
          <w:color w:val="000000"/>
          <w:sz w:val="20"/>
          <w:shd w:val="clear" w:color="auto" w:fill="FFFFFF"/>
          <w:lang w:val="en-US"/>
        </w:rPr>
        <w:t>47°</w:t>
      </w:r>
      <w:r w:rsidRPr="003F059F">
        <w:rPr>
          <w:rFonts w:ascii="Arial" w:hAnsi="Arial"/>
          <w:color w:val="000000"/>
          <w:sz w:val="20"/>
          <w:lang w:val="en-US"/>
        </w:rPr>
        <w:t>),</w:t>
      </w:r>
    </w:p>
    <w:p w14:paraId="12525A76" w14:textId="77777777" w:rsidR="007A0D63" w:rsidRPr="003F059F" w:rsidRDefault="007A0D63" w:rsidP="007A0D63">
      <w:pPr>
        <w:ind w:left="2127" w:firstLine="709"/>
        <w:rPr>
          <w:rFonts w:ascii="Arial" w:eastAsia="Times New Roman" w:hAnsi="Arial" w:cs="Arial"/>
          <w:color w:val="000000"/>
          <w:spacing w:val="-2"/>
          <w:sz w:val="20"/>
          <w:lang w:val="en-US"/>
        </w:rPr>
      </w:pPr>
      <w:r w:rsidRPr="003F059F">
        <w:rPr>
          <w:rFonts w:ascii="Arial" w:hAnsi="Arial"/>
          <w:color w:val="000000"/>
          <w:sz w:val="20"/>
          <w:lang w:val="en-US"/>
        </w:rPr>
        <w:t>extra wide flood (</w:t>
      </w:r>
      <w:r w:rsidRPr="003F059F">
        <w:rPr>
          <w:rFonts w:ascii="Arial" w:hAnsi="Arial"/>
          <w:color w:val="000000"/>
          <w:sz w:val="20"/>
          <w:shd w:val="clear" w:color="auto" w:fill="FFFFFF"/>
          <w:lang w:val="en-US"/>
        </w:rPr>
        <w:t>82°</w:t>
      </w:r>
      <w:r w:rsidRPr="003F059F">
        <w:rPr>
          <w:rFonts w:ascii="Arial" w:hAnsi="Arial"/>
          <w:color w:val="000000"/>
          <w:sz w:val="20"/>
          <w:lang w:val="en-US"/>
        </w:rPr>
        <w:t>),</w:t>
      </w:r>
    </w:p>
    <w:p w14:paraId="7C65274C" w14:textId="77777777" w:rsidR="007A0D63" w:rsidRPr="003F059F" w:rsidRDefault="007A0D63" w:rsidP="007A0D63">
      <w:pPr>
        <w:ind w:left="2127" w:firstLine="709"/>
        <w:rPr>
          <w:rFonts w:ascii="Arial" w:eastAsia="Times New Roman" w:hAnsi="Arial" w:cs="Arial"/>
          <w:color w:val="000000"/>
          <w:spacing w:val="-2"/>
          <w:sz w:val="20"/>
          <w:lang w:val="en-US"/>
        </w:rPr>
      </w:pPr>
      <w:r w:rsidRPr="003F059F">
        <w:rPr>
          <w:rFonts w:ascii="Arial" w:hAnsi="Arial"/>
          <w:color w:val="000000"/>
          <w:sz w:val="20"/>
          <w:lang w:val="en-US"/>
        </w:rPr>
        <w:t>oval flood (</w:t>
      </w:r>
      <w:r w:rsidRPr="003F059F">
        <w:rPr>
          <w:rFonts w:ascii="Arial" w:hAnsi="Arial"/>
          <w:color w:val="000000"/>
          <w:sz w:val="20"/>
          <w:shd w:val="clear" w:color="auto" w:fill="FFFFFF"/>
          <w:lang w:val="en-US"/>
        </w:rPr>
        <w:t>19°x65°</w:t>
      </w:r>
      <w:r w:rsidRPr="003F059F">
        <w:rPr>
          <w:rFonts w:ascii="Arial" w:hAnsi="Arial"/>
          <w:color w:val="000000"/>
          <w:sz w:val="20"/>
          <w:lang w:val="en-US"/>
        </w:rPr>
        <w:t>),</w:t>
      </w:r>
    </w:p>
    <w:p w14:paraId="4FA184EC" w14:textId="77777777" w:rsidR="007A0D63" w:rsidRPr="003F059F" w:rsidRDefault="007A0D63" w:rsidP="007A0D63">
      <w:pPr>
        <w:ind w:left="2836"/>
        <w:rPr>
          <w:rFonts w:ascii="Arial" w:eastAsia="Times New Roman" w:hAnsi="Arial" w:cs="Arial"/>
          <w:color w:val="000000"/>
          <w:spacing w:val="-2"/>
          <w:sz w:val="20"/>
          <w:lang w:val="en-US"/>
        </w:rPr>
      </w:pPr>
      <w:r w:rsidRPr="003F059F">
        <w:rPr>
          <w:rFonts w:ascii="Arial" w:hAnsi="Arial"/>
          <w:color w:val="000000"/>
          <w:sz w:val="20"/>
          <w:lang w:val="en-US"/>
        </w:rPr>
        <w:t>oval wide flood (</w:t>
      </w:r>
      <w:r w:rsidRPr="003F059F">
        <w:rPr>
          <w:rFonts w:ascii="Arial" w:hAnsi="Arial"/>
          <w:color w:val="000000"/>
          <w:sz w:val="20"/>
          <w:shd w:val="clear" w:color="auto" w:fill="FFFFFF"/>
          <w:lang w:val="en-US"/>
        </w:rPr>
        <w:t>60°x87°</w:t>
      </w:r>
      <w:r w:rsidRPr="003F059F">
        <w:rPr>
          <w:rFonts w:ascii="Arial" w:hAnsi="Arial"/>
          <w:color w:val="000000"/>
          <w:sz w:val="20"/>
          <w:lang w:val="en-US"/>
        </w:rPr>
        <w:t>),</w:t>
      </w:r>
    </w:p>
    <w:p w14:paraId="02752462" w14:textId="77777777" w:rsidR="007A0D63" w:rsidRPr="003F059F" w:rsidRDefault="007A0D63" w:rsidP="007A0D63">
      <w:pPr>
        <w:ind w:left="2127" w:firstLine="709"/>
        <w:rPr>
          <w:rFonts w:ascii="Arial" w:eastAsia="Times New Roman" w:hAnsi="Arial" w:cs="Arial"/>
          <w:spacing w:val="-2"/>
          <w:sz w:val="20"/>
          <w:lang w:val="en-US"/>
        </w:rPr>
      </w:pPr>
      <w:r w:rsidRPr="003F059F">
        <w:rPr>
          <w:rFonts w:ascii="Arial" w:hAnsi="Arial"/>
          <w:sz w:val="20"/>
          <w:lang w:val="en-US"/>
        </w:rPr>
        <w:t>w</w:t>
      </w:r>
      <w:r w:rsidRPr="003F059F">
        <w:rPr>
          <w:rFonts w:ascii="Arial" w:hAnsi="Arial"/>
          <w:color w:val="000000"/>
          <w:sz w:val="20"/>
          <w:lang w:val="en-US"/>
        </w:rPr>
        <w:t>allwash (</w:t>
      </w:r>
      <w:r w:rsidRPr="003F059F">
        <w:rPr>
          <w:rFonts w:ascii="Arial" w:hAnsi="Arial"/>
          <w:color w:val="000000"/>
          <w:sz w:val="20"/>
          <w:shd w:val="clear" w:color="auto" w:fill="FFFFFF"/>
          <w:lang w:val="en-US"/>
        </w:rPr>
        <w:t>bañado de pared uniforme</w:t>
      </w:r>
      <w:r w:rsidRPr="003F059F">
        <w:rPr>
          <w:rFonts w:ascii="Arial" w:hAnsi="Arial"/>
          <w:sz w:val="20"/>
          <w:lang w:val="en-US"/>
        </w:rPr>
        <w:t>)</w:t>
      </w:r>
    </w:p>
    <w:p w14:paraId="6301847D" w14:textId="77777777" w:rsidR="007A0D63" w:rsidRPr="003F059F" w:rsidRDefault="007A0D63" w:rsidP="007A0D63">
      <w:pPr>
        <w:spacing w:before="100" w:beforeAutospacing="1" w:after="100" w:afterAutospacing="1"/>
        <w:rPr>
          <w:rFonts w:ascii="Arial" w:eastAsia="Times New Roman" w:hAnsi="Arial" w:cs="Arial"/>
          <w:color w:val="000000"/>
          <w:sz w:val="20"/>
          <w:lang w:val="en-US"/>
        </w:rPr>
      </w:pPr>
      <w:r w:rsidRPr="003F059F">
        <w:rPr>
          <w:rFonts w:ascii="Arial" w:hAnsi="Arial"/>
          <w:color w:val="000000"/>
          <w:sz w:val="20"/>
          <w:lang w:val="en-US"/>
        </w:rPr>
        <w:t>Módulo LED de ERCO:</w:t>
      </w:r>
      <w:r w:rsidRPr="003F059F">
        <w:rPr>
          <w:rFonts w:ascii="Arial" w:hAnsi="Arial"/>
          <w:color w:val="000000"/>
          <w:sz w:val="20"/>
          <w:lang w:val="en-US"/>
        </w:rPr>
        <w:tab/>
      </w:r>
      <w:r w:rsidRPr="003F059F">
        <w:rPr>
          <w:rFonts w:ascii="Arial" w:hAnsi="Arial"/>
          <w:color w:val="000000"/>
          <w:sz w:val="20"/>
          <w:lang w:val="en-US"/>
        </w:rPr>
        <w:tab/>
        <w:t>high power LED</w:t>
      </w:r>
    </w:p>
    <w:p w14:paraId="4C4494CA" w14:textId="77777777" w:rsidR="007A0D63" w:rsidRPr="007A0D63" w:rsidRDefault="007A0D63" w:rsidP="007A0D63">
      <w:pPr>
        <w:spacing w:before="100" w:beforeAutospacing="1" w:after="100" w:afterAutospacing="1"/>
        <w:ind w:left="2836" w:hanging="2836"/>
        <w:rPr>
          <w:rFonts w:ascii="Arial" w:eastAsia="Times New Roman" w:hAnsi="Arial" w:cs="Arial"/>
          <w:color w:val="000000"/>
          <w:sz w:val="20"/>
          <w:lang w:val="en-US"/>
        </w:rPr>
      </w:pPr>
      <w:r w:rsidRPr="003F059F">
        <w:rPr>
          <w:rFonts w:ascii="Arial" w:hAnsi="Arial"/>
          <w:color w:val="000000"/>
          <w:sz w:val="20"/>
          <w:lang w:val="en-US"/>
        </w:rPr>
        <w:t>Temperaturas de color:</w:t>
      </w:r>
      <w:r w:rsidRPr="003F059F">
        <w:rPr>
          <w:rFonts w:ascii="Arial" w:hAnsi="Arial"/>
          <w:color w:val="000000"/>
          <w:sz w:val="20"/>
          <w:lang w:val="en-US"/>
        </w:rPr>
        <w:tab/>
        <w:t xml:space="preserve">3000K CRI92, 4000K CRI92, tunable white (2700K – 8000K) o RGBW. </w:t>
      </w:r>
      <w:r w:rsidRPr="007A0D63">
        <w:rPr>
          <w:rFonts w:ascii="Arial" w:hAnsi="Arial"/>
          <w:color w:val="000000"/>
          <w:sz w:val="20"/>
          <w:lang w:val="en-US"/>
        </w:rPr>
        <w:t>A petición del cliente: 2700K CRI 92, 3000K CRI 97, 3500K CRI 92, 4000K CRI 92,</w:t>
      </w:r>
    </w:p>
    <w:p w14:paraId="7E0CF101" w14:textId="77777777" w:rsidR="007A0D63" w:rsidRPr="007A0D63" w:rsidRDefault="007A0D63" w:rsidP="007A0D63">
      <w:pPr>
        <w:spacing w:before="100" w:beforeAutospacing="1" w:after="100" w:afterAutospacing="1"/>
        <w:rPr>
          <w:rFonts w:ascii="Arial" w:eastAsia="Times New Roman" w:hAnsi="Arial" w:cs="Arial"/>
          <w:color w:val="000000"/>
          <w:sz w:val="20"/>
          <w:lang w:val="en-US"/>
        </w:rPr>
      </w:pPr>
      <w:r w:rsidRPr="007A0D63">
        <w:rPr>
          <w:rFonts w:ascii="Arial" w:hAnsi="Arial"/>
          <w:color w:val="000000"/>
          <w:sz w:val="20"/>
          <w:lang w:val="en-US"/>
        </w:rPr>
        <w:t>Cuerpo:</w:t>
      </w:r>
      <w:r w:rsidRPr="007A0D63">
        <w:rPr>
          <w:rFonts w:ascii="Arial" w:hAnsi="Arial"/>
          <w:color w:val="000000"/>
          <w:sz w:val="20"/>
          <w:lang w:val="en-US"/>
        </w:rPr>
        <w:tab/>
      </w:r>
      <w:r w:rsidRPr="007A0D63">
        <w:rPr>
          <w:rFonts w:ascii="Arial" w:hAnsi="Arial"/>
          <w:color w:val="000000"/>
          <w:sz w:val="20"/>
          <w:lang w:val="en-US"/>
        </w:rPr>
        <w:tab/>
      </w:r>
      <w:r w:rsidRPr="007A0D63">
        <w:rPr>
          <w:rFonts w:ascii="Arial" w:hAnsi="Arial"/>
          <w:color w:val="000000"/>
          <w:sz w:val="20"/>
          <w:lang w:val="en-US"/>
        </w:rPr>
        <w:tab/>
        <w:t>Graphit m</w:t>
      </w:r>
    </w:p>
    <w:p w14:paraId="5186BB95" w14:textId="77777777" w:rsidR="007A0D63" w:rsidRPr="007A0D63" w:rsidRDefault="007A0D63" w:rsidP="007A0D63">
      <w:pPr>
        <w:spacing w:before="100" w:beforeAutospacing="1" w:after="100" w:afterAutospacing="1"/>
        <w:rPr>
          <w:rFonts w:ascii="Arial" w:eastAsia="Times New Roman" w:hAnsi="Arial" w:cs="Arial"/>
          <w:color w:val="000000"/>
          <w:sz w:val="20"/>
          <w:lang w:val="en-US"/>
        </w:rPr>
      </w:pPr>
      <w:r w:rsidRPr="007A0D63">
        <w:rPr>
          <w:rFonts w:ascii="Arial" w:hAnsi="Arial"/>
          <w:color w:val="000000"/>
          <w:sz w:val="20"/>
          <w:lang w:val="en-US"/>
        </w:rPr>
        <w:t>Montaje:</w:t>
      </w:r>
      <w:r w:rsidRPr="007A0D63">
        <w:rPr>
          <w:rFonts w:ascii="Arial" w:hAnsi="Arial"/>
          <w:color w:val="000000"/>
          <w:sz w:val="20"/>
          <w:lang w:val="en-US"/>
        </w:rPr>
        <w:tab/>
      </w:r>
      <w:r w:rsidRPr="007A0D63">
        <w:rPr>
          <w:rFonts w:ascii="Arial" w:hAnsi="Arial"/>
          <w:color w:val="000000"/>
          <w:sz w:val="20"/>
          <w:lang w:val="en-US"/>
        </w:rPr>
        <w:tab/>
      </w:r>
      <w:r w:rsidRPr="007A0D63">
        <w:rPr>
          <w:rFonts w:ascii="Arial" w:hAnsi="Arial"/>
          <w:color w:val="000000"/>
          <w:sz w:val="20"/>
          <w:lang w:val="en-US"/>
        </w:rPr>
        <w:tab/>
        <w:t>base o rosca de conexión G1/2</w:t>
      </w:r>
    </w:p>
    <w:p w14:paraId="38D725A9" w14:textId="6CAE37D1" w:rsidR="007A0D63" w:rsidRPr="007A0D63" w:rsidRDefault="007A0D63" w:rsidP="007A0D63">
      <w:pPr>
        <w:spacing w:before="100" w:beforeAutospacing="1" w:after="100" w:afterAutospacing="1"/>
        <w:ind w:left="2836" w:hanging="2836"/>
        <w:rPr>
          <w:rFonts w:ascii="Arial" w:eastAsia="Times New Roman" w:hAnsi="Arial" w:cs="Arial"/>
          <w:color w:val="000000"/>
          <w:sz w:val="20"/>
          <w:lang w:val="en-US"/>
        </w:rPr>
      </w:pPr>
      <w:r w:rsidRPr="007A0D63">
        <w:rPr>
          <w:rFonts w:ascii="Arial" w:hAnsi="Arial"/>
          <w:color w:val="000000"/>
          <w:sz w:val="20"/>
          <w:lang w:val="en-US"/>
        </w:rPr>
        <w:t>Equipos auxiliares:</w:t>
      </w:r>
      <w:r w:rsidRPr="007A0D63">
        <w:rPr>
          <w:rFonts w:ascii="Arial" w:hAnsi="Arial"/>
          <w:color w:val="000000"/>
          <w:sz w:val="20"/>
          <w:lang w:val="en-US"/>
        </w:rPr>
        <w:tab/>
        <w:t xml:space="preserve">conmutables, regulables por DALI, </w:t>
      </w:r>
      <w:r w:rsidRPr="007A0D63">
        <w:rPr>
          <w:rFonts w:ascii="Arial" w:hAnsi="Arial"/>
          <w:color w:val="000000"/>
          <w:sz w:val="20"/>
          <w:lang w:val="en-US"/>
        </w:rPr>
        <w:br/>
        <w:t>Casambi Bluetooth</w:t>
      </w:r>
      <w:r w:rsidRPr="007A0D63">
        <w:rPr>
          <w:lang w:val="en-US"/>
        </w:rPr>
        <w:br w:type="page"/>
      </w:r>
    </w:p>
    <w:p w14:paraId="2A84CCE9" w14:textId="4E5F1790" w:rsidR="00B12E25" w:rsidRDefault="00FE2360" w:rsidP="00633402">
      <w:pPr>
        <w:rPr>
          <w:rFonts w:ascii="Arial" w:hAnsi="Arial" w:cs="Arial"/>
          <w:b/>
          <w:bCs/>
          <w:noProof/>
          <w:sz w:val="20"/>
        </w:rPr>
      </w:pPr>
      <w:r w:rsidRPr="00FE2360">
        <w:rPr>
          <w:rFonts w:ascii="Arial" w:hAnsi="Arial" w:cs="Arial"/>
          <w:b/>
          <w:bCs/>
          <w:noProof/>
          <w:sz w:val="20"/>
        </w:rPr>
        <w:lastRenderedPageBreak/>
        <w:t>Imágenes</w:t>
      </w:r>
    </w:p>
    <w:p w14:paraId="3117CC99" w14:textId="77777777" w:rsidR="00FE2360" w:rsidRDefault="00FE2360"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21"/>
          <w:footerReference w:type="default" r:id="rId22"/>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32670918">
            <wp:extent cx="1979533" cy="1442329"/>
            <wp:effectExtent l="0" t="0" r="190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23" cstate="screen">
                      <a:extLst>
                        <a:ext uri="{28A0092B-C50C-407E-A947-70E740481C1C}">
                          <a14:useLocalDpi xmlns:a14="http://schemas.microsoft.com/office/drawing/2010/main"/>
                        </a:ext>
                      </a:extLst>
                    </a:blip>
                    <a:src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4A4C1341" w14:textId="0346F7BD" w:rsidR="00DA6C73" w:rsidRPr="009C2010" w:rsidRDefault="00054CF6" w:rsidP="00DA6C73">
      <w:pPr>
        <w:rPr>
          <w:rFonts w:ascii="Arial" w:hAnsi="Arial" w:cs="Arial"/>
          <w:sz w:val="20"/>
          <w:lang w:val="en-US"/>
        </w:rPr>
      </w:pPr>
      <w:r w:rsidRPr="00054CF6">
        <w:rPr>
          <w:rFonts w:ascii="Arial" w:hAnsi="Arial" w:cs="Arial"/>
          <w:sz w:val="20"/>
          <w:lang w:val="en-US"/>
        </w:rPr>
        <w:t xml:space="preserve">La luminotecnia de los potentes proyectores para museos de ERCO conquista ahora los espacios exteriores con la familia de proyectores Beamer </w:t>
      </w:r>
      <w:r w:rsidRPr="00054CF6">
        <w:rPr>
          <w:rFonts w:ascii="Arial" w:hAnsi="Arial" w:cs="Arial"/>
          <w:sz w:val="20"/>
          <w:vertAlign w:val="superscript"/>
          <w:lang w:val="en-US"/>
        </w:rPr>
        <w:t>New</w:t>
      </w:r>
      <w:r w:rsidR="00DA6C73" w:rsidRPr="00DA6C73">
        <w:rPr>
          <w:rFonts w:ascii="Arial" w:hAnsi="Arial" w:cs="Arial"/>
          <w:sz w:val="20"/>
          <w:lang w:val="en-US"/>
        </w:rPr>
        <w:t>.</w:t>
      </w:r>
    </w:p>
    <w:p w14:paraId="2E20BD0B" w14:textId="3AE5CB50" w:rsidR="007A357E" w:rsidRPr="00DA6C73" w:rsidRDefault="007A357E" w:rsidP="00B12E25">
      <w:pPr>
        <w:rPr>
          <w:rFonts w:ascii="Arial" w:hAnsi="Arial" w:cs="Arial"/>
          <w:sz w:val="20"/>
          <w:vertAlign w:val="superscript"/>
          <w:lang w:val="en-US"/>
        </w:rPr>
      </w:pPr>
    </w:p>
    <w:p w14:paraId="1CB59F7F" w14:textId="77777777" w:rsidR="00DC0F62" w:rsidRPr="00DA6C73" w:rsidRDefault="00DC0F62" w:rsidP="00B12E25">
      <w:pPr>
        <w:rPr>
          <w:rFonts w:ascii="Arial" w:hAnsi="Arial" w:cs="Arial"/>
          <w:sz w:val="20"/>
          <w:vertAlign w:val="superscript"/>
          <w:lang w:val="en-US"/>
        </w:rPr>
      </w:pPr>
    </w:p>
    <w:p w14:paraId="7C10DF4E" w14:textId="2E53A77A" w:rsidR="009C1102" w:rsidRPr="00E57E67" w:rsidRDefault="009C1102" w:rsidP="00B12E25">
      <w:pPr>
        <w:rPr>
          <w:rFonts w:ascii="Arial" w:hAnsi="Arial" w:cs="Arial"/>
          <w:sz w:val="20"/>
          <w:vertAlign w:val="superscript"/>
          <w:lang w:val="en-US"/>
        </w:rPr>
      </w:pPr>
      <w:r w:rsidRPr="00E57E67">
        <w:rPr>
          <w:rFonts w:ascii="Arial" w:hAnsi="Arial" w:cs="Arial"/>
          <w:sz w:val="20"/>
          <w:lang w:val="en-US"/>
        </w:rPr>
        <w:t>Copyright:  ERCO GmbH</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Default="00E13F13" w:rsidP="00633402">
      <w:pPr>
        <w:rPr>
          <w:rFonts w:ascii="Arial" w:hAnsi="Arial" w:cs="Arial"/>
          <w:sz w:val="20"/>
        </w:rPr>
      </w:pPr>
    </w:p>
    <w:p w14:paraId="321FC830" w14:textId="77777777" w:rsidR="00E13F13" w:rsidRDefault="00E13F13" w:rsidP="00633402">
      <w:pPr>
        <w:rPr>
          <w:rFonts w:ascii="Arial" w:hAnsi="Arial" w:cs="Arial"/>
          <w:sz w:val="20"/>
        </w:rPr>
        <w:sectPr w:rsidR="00E13F13"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729A6A9B">
            <wp:extent cx="1980565" cy="1419860"/>
            <wp:effectExtent l="0" t="0" r="63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4" cstate="screen">
                      <a:extLst>
                        <a:ext uri="{28A0092B-C50C-407E-A947-70E740481C1C}">
                          <a14:useLocalDpi xmlns:a14="http://schemas.microsoft.com/office/drawing/2010/main"/>
                        </a:ext>
                      </a:extLst>
                    </a:blip>
                    <a:stretch>
                      <a:fillRect/>
                    </a:stretch>
                  </pic:blipFill>
                  <pic:spPr>
                    <a:xfrm>
                      <a:off x="0" y="0"/>
                      <a:ext cx="1980565" cy="1419860"/>
                    </a:xfrm>
                    <a:prstGeom prst="rect">
                      <a:avLst/>
                    </a:prstGeom>
                  </pic:spPr>
                </pic:pic>
              </a:graphicData>
            </a:graphic>
          </wp:inline>
        </w:drawing>
      </w:r>
    </w:p>
    <w:p w14:paraId="2A84F01B" w14:textId="77777777" w:rsidR="00A2454A" w:rsidRDefault="00A2454A" w:rsidP="00A2454A">
      <w:pPr>
        <w:rPr>
          <w:rFonts w:ascii="Arial" w:hAnsi="Arial" w:cs="Arial"/>
          <w:sz w:val="20"/>
        </w:rPr>
      </w:pPr>
    </w:p>
    <w:p w14:paraId="08BD9FA7" w14:textId="77777777" w:rsidR="00A2454A" w:rsidRDefault="00A2454A" w:rsidP="00A2454A">
      <w:pPr>
        <w:rPr>
          <w:rFonts w:ascii="Arial" w:hAnsi="Arial" w:cs="Arial"/>
          <w:sz w:val="20"/>
        </w:rPr>
      </w:pPr>
    </w:p>
    <w:p w14:paraId="64B9F0A6" w14:textId="6BBC530B" w:rsidR="00A2454A" w:rsidRPr="00DA6C73" w:rsidRDefault="00054CF6" w:rsidP="00A2454A">
      <w:pPr>
        <w:rPr>
          <w:rFonts w:ascii="Arial" w:hAnsi="Arial" w:cs="Arial"/>
          <w:sz w:val="20"/>
          <w:lang w:val="en-US"/>
        </w:rPr>
      </w:pPr>
      <w:r w:rsidRPr="00054CF6">
        <w:rPr>
          <w:rFonts w:ascii="Arial" w:hAnsi="Arial" w:cs="Arial"/>
          <w:sz w:val="20"/>
          <w:lang w:val="en-US"/>
        </w:rPr>
        <w:t>Los nuevos proyectores Beamer son los primeros de su clase con lentes Darklight, una tecnología de ERCO que antes solo se utilizaba en proyectores de vanguardia para museos. Satisfacen los requisitos más exigentes relativos a la calidad de luz y al confort visual en los espacios exteriores</w:t>
      </w:r>
      <w:r w:rsidR="00A2454A" w:rsidRPr="00DA6C73">
        <w:rPr>
          <w:rFonts w:ascii="Arial" w:hAnsi="Arial" w:cs="Arial"/>
          <w:sz w:val="20"/>
          <w:lang w:val="en-US"/>
        </w:rPr>
        <w:t>.</w:t>
      </w:r>
    </w:p>
    <w:p w14:paraId="4C51F2FC" w14:textId="082324A6" w:rsidR="00A2454A" w:rsidRPr="00DA6C73" w:rsidRDefault="00A2454A" w:rsidP="00A2454A">
      <w:pPr>
        <w:rPr>
          <w:rFonts w:ascii="Arial" w:hAnsi="Arial" w:cs="Arial"/>
          <w:sz w:val="20"/>
          <w:lang w:val="en-US"/>
        </w:rPr>
      </w:pPr>
    </w:p>
    <w:p w14:paraId="47419B0B" w14:textId="77777777" w:rsidR="00DC0F62" w:rsidRPr="00DA6C73" w:rsidRDefault="00DC0F62" w:rsidP="00A2454A">
      <w:pPr>
        <w:rPr>
          <w:rFonts w:ascii="Arial" w:hAnsi="Arial" w:cs="Arial"/>
          <w:sz w:val="20"/>
          <w:lang w:val="en-US"/>
        </w:rPr>
      </w:pPr>
    </w:p>
    <w:p w14:paraId="7EE38FD9" w14:textId="77777777" w:rsidR="00A2454A" w:rsidRPr="00CD2416" w:rsidRDefault="00A2454A" w:rsidP="00A2454A">
      <w:pPr>
        <w:rPr>
          <w:rFonts w:ascii="Arial" w:hAnsi="Arial" w:cs="Arial"/>
          <w:sz w:val="20"/>
        </w:rPr>
      </w:pPr>
      <w:r w:rsidRPr="00CD2416">
        <w:rPr>
          <w:rFonts w:ascii="Arial" w:hAnsi="Arial" w:cs="Arial"/>
          <w:sz w:val="20"/>
        </w:rPr>
        <w:t>Copyright:  ERCO GmbH</w:t>
      </w:r>
    </w:p>
    <w:p w14:paraId="084F94B6" w14:textId="7559B5F3" w:rsidR="00E13F13" w:rsidRPr="00A2454A" w:rsidRDefault="00E13F13" w:rsidP="00633402">
      <w:pPr>
        <w:rPr>
          <w:rFonts w:ascii="Arial" w:hAnsi="Arial" w:cs="Arial"/>
          <w:sz w:val="20"/>
        </w:rPr>
        <w:sectPr w:rsidR="00E13F13"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sidR="001219CB">
        <w:rPr>
          <w:rFonts w:ascii="Arial" w:hAnsi="Arial" w:cs="Arial"/>
          <w:sz w:val="20"/>
        </w:rPr>
        <w:tab/>
      </w:r>
      <w:r w:rsidR="001219CB">
        <w:rPr>
          <w:rFonts w:ascii="Arial" w:hAnsi="Arial" w:cs="Arial"/>
          <w:sz w:val="20"/>
        </w:rPr>
        <w:tab/>
      </w:r>
    </w:p>
    <w:p w14:paraId="3AE49F2C" w14:textId="77777777" w:rsidR="00A2454A" w:rsidRPr="00E57E67" w:rsidRDefault="00A2454A"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569EE599">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25" cstate="screen">
                      <a:extLst>
                        <a:ext uri="{28A0092B-C50C-407E-A947-70E740481C1C}">
                          <a14:useLocalDpi xmlns:a14="http://schemas.microsoft.com/office/drawing/2010/main"/>
                        </a:ext>
                      </a:extLst>
                    </a:blip>
                    <a:src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622DBE34" w14:textId="77777777" w:rsidR="00054CF6" w:rsidRDefault="00054CF6" w:rsidP="00054CF6">
      <w:pPr>
        <w:rPr>
          <w:rFonts w:ascii="Arial" w:hAnsi="Arial" w:cs="Arial"/>
          <w:color w:val="FF0000"/>
          <w:sz w:val="20"/>
        </w:rPr>
      </w:pPr>
    </w:p>
    <w:p w14:paraId="02500848" w14:textId="2F4AC329" w:rsidR="00054CF6" w:rsidRPr="00054CF6" w:rsidRDefault="00054CF6" w:rsidP="00054CF6">
      <w:pPr>
        <w:rPr>
          <w:rFonts w:ascii="Arial" w:hAnsi="Arial" w:cs="Arial"/>
          <w:sz w:val="20"/>
          <w:lang w:val="en-US"/>
        </w:rPr>
      </w:pPr>
      <w:r w:rsidRPr="00054CF6">
        <w:rPr>
          <w:rFonts w:ascii="Arial" w:hAnsi="Arial" w:cs="Arial"/>
          <w:sz w:val="20"/>
          <w:lang w:val="en-US"/>
        </w:rPr>
        <w:t>Dos tamaños: diferentes paquetes de flujo luminoso para su aplicación, de 302lm-2598lm. Tamaños a partir de 104mm</w:t>
      </w:r>
    </w:p>
    <w:p w14:paraId="7CC4E455" w14:textId="5028261B" w:rsidR="00153AC1" w:rsidRPr="009C2010" w:rsidRDefault="00054CF6" w:rsidP="00054CF6">
      <w:pPr>
        <w:rPr>
          <w:rFonts w:ascii="Arial" w:hAnsi="Arial" w:cs="Arial"/>
          <w:sz w:val="20"/>
          <w:lang w:val="en-US"/>
        </w:rPr>
      </w:pPr>
      <w:r w:rsidRPr="00054CF6">
        <w:rPr>
          <w:rFonts w:ascii="Arial" w:hAnsi="Arial" w:cs="Arial"/>
          <w:sz w:val="20"/>
          <w:lang w:val="en-US"/>
        </w:rPr>
        <w:t>de diámetro</w:t>
      </w:r>
      <w:r w:rsidR="00153AC1" w:rsidRPr="00DA6C73">
        <w:rPr>
          <w:rFonts w:ascii="Arial" w:hAnsi="Arial" w:cs="Arial"/>
          <w:sz w:val="20"/>
          <w:lang w:val="en-US"/>
        </w:rPr>
        <w:t>.</w:t>
      </w:r>
    </w:p>
    <w:p w14:paraId="1032C905" w14:textId="5A3C0E2F" w:rsidR="00885D30" w:rsidRPr="00DA6C73" w:rsidRDefault="00885D30">
      <w:pPr>
        <w:rPr>
          <w:rFonts w:ascii="Arial" w:hAnsi="Arial" w:cs="Arial"/>
          <w:sz w:val="20"/>
          <w:lang w:val="en-US"/>
        </w:rPr>
      </w:pPr>
    </w:p>
    <w:p w14:paraId="4CF90434" w14:textId="77777777" w:rsidR="00DC0F62" w:rsidRPr="00DA6C73" w:rsidRDefault="00DC0F62">
      <w:pPr>
        <w:rPr>
          <w:rFonts w:ascii="Arial" w:hAnsi="Arial" w:cs="Arial"/>
          <w:sz w:val="20"/>
          <w:lang w:val="en-US"/>
        </w:rPr>
      </w:pPr>
    </w:p>
    <w:p w14:paraId="6438CCBE" w14:textId="363CEC24" w:rsidR="00153AC1" w:rsidRPr="009C2010" w:rsidRDefault="00153AC1">
      <w:pPr>
        <w:rPr>
          <w:rFonts w:ascii="Arial" w:hAnsi="Arial" w:cs="Arial"/>
          <w:sz w:val="20"/>
          <w:lang w:val="en-US"/>
        </w:rPr>
      </w:pPr>
      <w:r w:rsidRPr="009C2010">
        <w:rPr>
          <w:rFonts w:ascii="Arial" w:hAnsi="Arial" w:cs="Arial"/>
          <w:sz w:val="20"/>
          <w:lang w:val="en-US"/>
        </w:rPr>
        <w:t>Copyright: ERCO GmbH</w:t>
      </w:r>
    </w:p>
    <w:p w14:paraId="0FD71AF6" w14:textId="77777777" w:rsidR="00E13F13" w:rsidRPr="009C2010" w:rsidRDefault="00E13F13">
      <w:pPr>
        <w:rPr>
          <w:rFonts w:ascii="Arial" w:hAnsi="Arial" w:cs="Arial"/>
          <w:sz w:val="20"/>
          <w:lang w:val="en-US"/>
        </w:rPr>
        <w:sectPr w:rsidR="00E13F13" w:rsidRPr="009C2010"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Pr="009C2010" w:rsidRDefault="00B12E25">
      <w:pPr>
        <w:rPr>
          <w:rFonts w:ascii="Arial" w:hAnsi="Arial" w:cs="Arial"/>
          <w:sz w:val="20"/>
          <w:lang w:val="en-US"/>
        </w:rPr>
      </w:pPr>
    </w:p>
    <w:p w14:paraId="1B4F3F02" w14:textId="77777777" w:rsidR="00E13F13" w:rsidRPr="009C2010" w:rsidRDefault="00E13F13">
      <w:pPr>
        <w:rPr>
          <w:rFonts w:ascii="Arial" w:hAnsi="Arial" w:cs="Arial"/>
          <w:color w:val="FF0000"/>
          <w:sz w:val="20"/>
          <w:lang w:val="en-US"/>
        </w:rPr>
      </w:pPr>
      <w:bookmarkStart w:id="1" w:name="_Hlk90474871"/>
    </w:p>
    <w:p w14:paraId="45BB769C" w14:textId="77777777" w:rsidR="00E13F13" w:rsidRPr="009C2010" w:rsidRDefault="00E13F13">
      <w:pPr>
        <w:rPr>
          <w:rFonts w:ascii="Arial" w:hAnsi="Arial" w:cs="Arial"/>
          <w:color w:val="FF0000"/>
          <w:sz w:val="20"/>
          <w:lang w:val="en-US"/>
        </w:rPr>
      </w:pPr>
    </w:p>
    <w:p w14:paraId="2C6D0B21" w14:textId="4020CF3F" w:rsidR="00E13F13" w:rsidRPr="009C2010" w:rsidRDefault="00E13F13">
      <w:pPr>
        <w:rPr>
          <w:rFonts w:ascii="Arial" w:hAnsi="Arial" w:cs="Arial"/>
          <w:color w:val="FF0000"/>
          <w:sz w:val="20"/>
          <w:lang w:val="en-US"/>
        </w:rPr>
        <w:sectPr w:rsidR="00E13F13" w:rsidRPr="009C2010"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lastRenderedPageBreak/>
        <w:drawing>
          <wp:inline distT="0" distB="0" distL="0" distR="0" wp14:anchorId="1774059B" wp14:editId="28DAF37A">
            <wp:extent cx="1980000" cy="1864800"/>
            <wp:effectExtent l="0" t="0" r="127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6"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70CA5832" w14:textId="4CF64751" w:rsidR="00885D30" w:rsidRPr="009C2010" w:rsidRDefault="00054CF6">
      <w:pPr>
        <w:rPr>
          <w:rFonts w:ascii="Arial" w:hAnsi="Arial" w:cs="Arial"/>
          <w:bCs/>
          <w:sz w:val="20"/>
          <w:lang w:val="en-US"/>
        </w:rPr>
      </w:pPr>
      <w:r w:rsidRPr="00054CF6">
        <w:rPr>
          <w:rFonts w:ascii="Arial" w:hAnsi="Arial" w:cs="Arial"/>
          <w:sz w:val="20"/>
          <w:lang w:val="en-US"/>
        </w:rPr>
        <w:t>Las ópticas, en el formato de lens units, se pueden cambiar como por otras con diferentes características, con una sola mano y sin herramientas</w:t>
      </w:r>
      <w:r w:rsidR="003F1E2A" w:rsidRPr="009C2010">
        <w:rPr>
          <w:rFonts w:ascii="Arial" w:hAnsi="Arial" w:cs="Arial"/>
          <w:bCs/>
          <w:sz w:val="20"/>
          <w:lang w:val="en-US"/>
        </w:rPr>
        <w:t>.</w:t>
      </w:r>
    </w:p>
    <w:p w14:paraId="0253CD70" w14:textId="77777777" w:rsidR="00E13F13" w:rsidRPr="009C2010" w:rsidRDefault="00E13F13">
      <w:pPr>
        <w:rPr>
          <w:rFonts w:ascii="Arial" w:hAnsi="Arial" w:cs="Arial"/>
          <w:b/>
          <w:bCs/>
          <w:sz w:val="22"/>
          <w:szCs w:val="22"/>
          <w:lang w:val="en-US"/>
        </w:rPr>
      </w:pPr>
    </w:p>
    <w:p w14:paraId="775F4012" w14:textId="77777777" w:rsidR="00E13F13" w:rsidRPr="009C2010" w:rsidRDefault="00E13F13">
      <w:pPr>
        <w:rPr>
          <w:rFonts w:ascii="Arial" w:hAnsi="Arial" w:cs="Arial"/>
          <w:b/>
          <w:bCs/>
          <w:sz w:val="22"/>
          <w:szCs w:val="22"/>
          <w:lang w:val="en-US"/>
        </w:rPr>
      </w:pPr>
    </w:p>
    <w:p w14:paraId="1C29F0B9" w14:textId="77777777" w:rsidR="00E13F13" w:rsidRDefault="00E13F13" w:rsidP="00E13F13">
      <w:pPr>
        <w:rPr>
          <w:rFonts w:ascii="Arial" w:hAnsi="Arial" w:cs="Arial"/>
          <w:sz w:val="20"/>
        </w:rPr>
      </w:pPr>
      <w:r>
        <w:rPr>
          <w:rFonts w:ascii="Arial" w:hAnsi="Arial" w:cs="Arial"/>
          <w:sz w:val="20"/>
        </w:rPr>
        <w:t>Copyright: ERCO GmbH</w:t>
      </w:r>
    </w:p>
    <w:p w14:paraId="6E50C20F" w14:textId="63FCE161" w:rsidR="00E13F13" w:rsidRDefault="00E13F13">
      <w:pPr>
        <w:rPr>
          <w:rFonts w:ascii="Arial" w:hAnsi="Arial" w:cs="Arial"/>
          <w:b/>
          <w:bCs/>
          <w:sz w:val="22"/>
          <w:szCs w:val="22"/>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FF5B007" w14:textId="77777777" w:rsidR="003F1E2A" w:rsidRPr="00086DE1" w:rsidRDefault="003F1E2A">
      <w:pPr>
        <w:rPr>
          <w:rFonts w:ascii="Arial" w:hAnsi="Arial" w:cs="Arial"/>
          <w:b/>
          <w:bCs/>
          <w:sz w:val="22"/>
          <w:szCs w:val="22"/>
        </w:rPr>
      </w:pPr>
    </w:p>
    <w:p w14:paraId="50C5CC2A" w14:textId="77777777" w:rsidR="001219CB" w:rsidRDefault="001219CB">
      <w:pPr>
        <w:rPr>
          <w:rFonts w:ascii="Arial" w:hAnsi="Arial" w:cs="Arial"/>
          <w:color w:val="FF0000"/>
          <w:sz w:val="22"/>
          <w:szCs w:val="22"/>
        </w:rPr>
      </w:pPr>
      <w:bookmarkStart w:id="2" w:name="_Hlk90476886"/>
      <w:bookmarkStart w:id="3" w:name="_Hlk90476459"/>
    </w:p>
    <w:p w14:paraId="4317EC63" w14:textId="77777777" w:rsidR="001219CB" w:rsidRDefault="001219CB">
      <w:pPr>
        <w:rPr>
          <w:rFonts w:ascii="Arial" w:hAnsi="Arial" w:cs="Arial"/>
          <w:color w:val="FF0000"/>
          <w:sz w:val="22"/>
          <w:szCs w:val="22"/>
        </w:rPr>
      </w:pPr>
    </w:p>
    <w:p w14:paraId="7B1BD0CC" w14:textId="77777777" w:rsidR="001219CB" w:rsidRDefault="001219CB">
      <w:pPr>
        <w:rPr>
          <w:rFonts w:ascii="Arial" w:hAnsi="Arial" w:cs="Arial"/>
          <w:color w:val="FF0000"/>
          <w:sz w:val="22"/>
          <w:szCs w:val="22"/>
        </w:rPr>
      </w:pPr>
    </w:p>
    <w:p w14:paraId="1CACC28B" w14:textId="07D46B0F" w:rsidR="001219CB" w:rsidRDefault="001219CB">
      <w:pPr>
        <w:rPr>
          <w:rFonts w:ascii="Arial" w:hAnsi="Arial" w:cs="Arial"/>
          <w:color w:val="FF0000"/>
          <w:sz w:val="22"/>
          <w:szCs w:val="22"/>
        </w:rPr>
        <w:sectPr w:rsidR="001219CB"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752624B5">
            <wp:extent cx="1980000" cy="1864800"/>
            <wp:effectExtent l="0" t="0" r="127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7"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2"/>
    <w:p w14:paraId="6A9AAA22" w14:textId="77777777" w:rsidR="001219CB" w:rsidRDefault="001219CB">
      <w:pPr>
        <w:rPr>
          <w:rFonts w:ascii="Arial" w:hAnsi="Arial" w:cs="Arial"/>
          <w:sz w:val="20"/>
        </w:rPr>
      </w:pPr>
    </w:p>
    <w:p w14:paraId="720C9267" w14:textId="225C7FED" w:rsidR="00885D30" w:rsidRPr="00054CF6" w:rsidRDefault="00054CF6">
      <w:pPr>
        <w:rPr>
          <w:rFonts w:ascii="Arial" w:hAnsi="Arial" w:cs="Arial"/>
          <w:sz w:val="20"/>
        </w:rPr>
      </w:pPr>
      <w:r w:rsidRPr="003A1F33">
        <w:rPr>
          <w:rFonts w:ascii="Arial" w:hAnsi="Arial" w:cs="Arial"/>
          <w:sz w:val="20"/>
        </w:rPr>
        <w:t>Ya se monten en el suelo, en la fachada o en mástiles altos; con los accesorios adecuados, estas luminarias permiten una fijación rápida y segura</w:t>
      </w:r>
      <w:r w:rsidR="00005534" w:rsidRPr="00054CF6">
        <w:rPr>
          <w:rFonts w:ascii="Arial" w:hAnsi="Arial" w:cs="Arial"/>
          <w:sz w:val="20"/>
        </w:rPr>
        <w:t>.</w:t>
      </w:r>
    </w:p>
    <w:bookmarkEnd w:id="3"/>
    <w:p w14:paraId="20347AB0" w14:textId="1FA61E33" w:rsidR="001219CB" w:rsidRDefault="001219CB"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18536CE9" w14:textId="77777777" w:rsidR="001219CB" w:rsidRDefault="001219CB" w:rsidP="001219CB">
      <w:pPr>
        <w:rPr>
          <w:rFonts w:ascii="Arial" w:hAnsi="Arial" w:cs="Arial"/>
          <w:sz w:val="20"/>
        </w:rPr>
      </w:pPr>
      <w:r>
        <w:rPr>
          <w:rFonts w:ascii="Arial" w:hAnsi="Arial" w:cs="Arial"/>
          <w:sz w:val="20"/>
        </w:rPr>
        <w:t>Copyright: ERCO GmbH</w:t>
      </w:r>
    </w:p>
    <w:p w14:paraId="2AB01DC6" w14:textId="798937F4" w:rsidR="001219CB" w:rsidRDefault="001219CB" w:rsidP="00B12E25">
      <w:pPr>
        <w:rPr>
          <w:rFonts w:ascii="Arial" w:hAnsi="Arial" w:cs="Arial"/>
          <w:color w:val="FF0000"/>
          <w:sz w:val="20"/>
          <w:lang w:val="fr-FR"/>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Default="001219CB" w:rsidP="00B12E25">
      <w:pPr>
        <w:rPr>
          <w:rFonts w:ascii="Arial" w:hAnsi="Arial" w:cs="Arial"/>
          <w:color w:val="FF0000"/>
          <w:sz w:val="20"/>
        </w:rPr>
      </w:pPr>
      <w:bookmarkStart w:id="4" w:name="_Hlk90474738"/>
    </w:p>
    <w:p w14:paraId="4ACF4740" w14:textId="77777777" w:rsidR="001219CB" w:rsidRDefault="001219CB" w:rsidP="00B12E25">
      <w:pPr>
        <w:rPr>
          <w:rFonts w:ascii="Arial" w:hAnsi="Arial" w:cs="Arial"/>
          <w:color w:val="FF0000"/>
          <w:sz w:val="20"/>
        </w:rPr>
      </w:pPr>
    </w:p>
    <w:p w14:paraId="377B5FD3" w14:textId="77777777" w:rsidR="001219CB" w:rsidRDefault="001219CB" w:rsidP="00B12E25">
      <w:pPr>
        <w:rPr>
          <w:rFonts w:ascii="Arial" w:hAnsi="Arial" w:cs="Arial"/>
          <w:color w:val="FF0000"/>
          <w:sz w:val="20"/>
        </w:rPr>
      </w:pPr>
    </w:p>
    <w:p w14:paraId="10BF93A8" w14:textId="77777777" w:rsidR="001219CB" w:rsidRDefault="001219CB" w:rsidP="00B12E25">
      <w:pPr>
        <w:rPr>
          <w:rFonts w:ascii="Arial" w:hAnsi="Arial" w:cs="Arial"/>
          <w:color w:val="FF0000"/>
          <w:sz w:val="20"/>
        </w:rPr>
      </w:pPr>
    </w:p>
    <w:bookmarkEnd w:id="4"/>
    <w:p w14:paraId="2A8763A4" w14:textId="77777777" w:rsidR="001219CB" w:rsidRDefault="001219CB" w:rsidP="00B12E25">
      <w:pPr>
        <w:rPr>
          <w:rFonts w:ascii="Arial" w:hAnsi="Arial" w:cs="Arial"/>
          <w:sz w:val="20"/>
        </w:rPr>
        <w:sectPr w:rsidR="001219CB" w:rsidSect="00E13F13">
          <w:type w:val="continuous"/>
          <w:pgSz w:w="11907" w:h="16840" w:code="9"/>
          <w:pgMar w:top="2438" w:right="850" w:bottom="1134" w:left="4139" w:header="720" w:footer="585" w:gutter="0"/>
          <w:cols w:space="720"/>
        </w:sectPr>
      </w:pPr>
    </w:p>
    <w:p w14:paraId="2E79C133" w14:textId="20904962" w:rsidR="00B12E25" w:rsidRDefault="00B12E25" w:rsidP="00B12E25">
      <w:pPr>
        <w:rPr>
          <w:rFonts w:ascii="Arial" w:hAnsi="Arial" w:cs="Arial"/>
          <w:sz w:val="20"/>
        </w:rPr>
      </w:pPr>
      <w:r>
        <w:rPr>
          <w:rFonts w:ascii="Arial" w:hAnsi="Arial" w:cs="Arial"/>
          <w:noProof/>
          <w:sz w:val="20"/>
        </w:rPr>
        <w:drawing>
          <wp:inline distT="0" distB="0" distL="0" distR="0" wp14:anchorId="4346561D" wp14:editId="53F227E9">
            <wp:extent cx="1980000" cy="131760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8" cstate="screen">
                      <a:extLst>
                        <a:ext uri="{28A0092B-C50C-407E-A947-70E740481C1C}">
                          <a14:useLocalDpi xmlns:a14="http://schemas.microsoft.com/office/drawing/2010/main"/>
                        </a:ext>
                      </a:extLst>
                    </a:blip>
                    <a:stretch>
                      <a:fillRect/>
                    </a:stretch>
                  </pic:blipFill>
                  <pic:spPr>
                    <a:xfrm>
                      <a:off x="0" y="0"/>
                      <a:ext cx="1980000" cy="1317600"/>
                    </a:xfrm>
                    <a:prstGeom prst="rect">
                      <a:avLst/>
                    </a:prstGeom>
                  </pic:spPr>
                </pic:pic>
              </a:graphicData>
            </a:graphic>
          </wp:inline>
        </w:drawing>
      </w:r>
    </w:p>
    <w:p w14:paraId="39B22117" w14:textId="77777777" w:rsidR="007A357E" w:rsidRDefault="007A357E" w:rsidP="007A357E">
      <w:pPr>
        <w:rPr>
          <w:rFonts w:ascii="Arial" w:hAnsi="Arial" w:cs="Arial"/>
          <w:sz w:val="20"/>
        </w:rPr>
      </w:pPr>
    </w:p>
    <w:p w14:paraId="35D5F64A" w14:textId="77777777" w:rsidR="001219CB" w:rsidRDefault="001219CB" w:rsidP="007A357E">
      <w:pPr>
        <w:rPr>
          <w:rFonts w:ascii="Arial" w:hAnsi="Arial" w:cs="Arial"/>
          <w:sz w:val="20"/>
        </w:rPr>
      </w:pPr>
    </w:p>
    <w:p w14:paraId="4456750E" w14:textId="77777777" w:rsidR="001219CB" w:rsidRDefault="001219CB" w:rsidP="007A357E">
      <w:pPr>
        <w:rPr>
          <w:rFonts w:ascii="Arial" w:hAnsi="Arial" w:cs="Arial"/>
          <w:sz w:val="20"/>
        </w:rPr>
      </w:pPr>
    </w:p>
    <w:p w14:paraId="48B23077" w14:textId="77777777" w:rsidR="00DC0F62" w:rsidRDefault="00DC0F62" w:rsidP="007A357E">
      <w:pPr>
        <w:rPr>
          <w:rFonts w:ascii="Arial" w:hAnsi="Arial" w:cs="Arial"/>
          <w:sz w:val="20"/>
        </w:rPr>
      </w:pPr>
    </w:p>
    <w:p w14:paraId="4FE65817" w14:textId="77777777" w:rsidR="00DA6C73" w:rsidRDefault="00DA6C73" w:rsidP="00DA6C73">
      <w:pPr>
        <w:rPr>
          <w:rFonts w:ascii="Arial" w:hAnsi="Arial" w:cs="Arial"/>
          <w:sz w:val="20"/>
        </w:rPr>
      </w:pPr>
    </w:p>
    <w:p w14:paraId="4FA4D21E" w14:textId="77777777" w:rsidR="00DA6C73" w:rsidRDefault="00DA6C73" w:rsidP="00DA6C73">
      <w:pPr>
        <w:rPr>
          <w:rFonts w:ascii="Arial" w:hAnsi="Arial" w:cs="Arial"/>
          <w:sz w:val="20"/>
        </w:rPr>
      </w:pPr>
    </w:p>
    <w:p w14:paraId="6A888C5A" w14:textId="77777777" w:rsidR="00DA6C73" w:rsidRDefault="00DA6C73" w:rsidP="00DA6C73">
      <w:pPr>
        <w:rPr>
          <w:rFonts w:ascii="Arial" w:hAnsi="Arial" w:cs="Arial"/>
          <w:sz w:val="20"/>
        </w:rPr>
      </w:pPr>
    </w:p>
    <w:p w14:paraId="5ABB2950" w14:textId="0FCDB6C6" w:rsidR="00B12E25" w:rsidRPr="00DA6C73" w:rsidRDefault="00054CF6" w:rsidP="007A357E">
      <w:pPr>
        <w:rPr>
          <w:lang w:val="en-US"/>
        </w:rPr>
      </w:pPr>
      <w:r w:rsidRPr="00054CF6">
        <w:rPr>
          <w:rFonts w:ascii="Arial" w:hAnsi="Arial" w:cs="Arial"/>
          <w:sz w:val="20"/>
          <w:lang w:val="en-US"/>
        </w:rPr>
        <w:t>La buena luz en los espacios exteriores debe poder adaptarse: los nuevos proyectores Beamer no solo ofrecen lentes Darklight intercambiables, sino también opciones de control digital, como la habitual a través de DALI, pero también otras opciones inalámbricas mediante Casambi Bluetooth, para proporcionar el ambiente luminoso adecuado a cualquier hora de la noche</w:t>
      </w:r>
      <w:r w:rsidR="00B12E25" w:rsidRPr="00DA6C73">
        <w:rPr>
          <w:rFonts w:ascii="Arial" w:hAnsi="Arial" w:cs="Arial"/>
          <w:sz w:val="20"/>
          <w:lang w:val="en-US"/>
        </w:rPr>
        <w:t>.</w:t>
      </w:r>
    </w:p>
    <w:p w14:paraId="0EBA8C01" w14:textId="7EB48008" w:rsidR="001219CB" w:rsidRPr="00DA6C73" w:rsidRDefault="001219CB" w:rsidP="007A357E">
      <w:pPr>
        <w:rPr>
          <w:rFonts w:ascii="Arial" w:hAnsi="Arial" w:cs="Arial"/>
          <w:sz w:val="20"/>
          <w:lang w:val="en-US"/>
        </w:rPr>
      </w:pPr>
    </w:p>
    <w:p w14:paraId="6DA0BC3F" w14:textId="77777777" w:rsidR="00DC0F62" w:rsidRPr="00DA6C73" w:rsidRDefault="00DC0F62" w:rsidP="007A357E">
      <w:pPr>
        <w:rPr>
          <w:rFonts w:ascii="Arial" w:hAnsi="Arial" w:cs="Arial"/>
          <w:sz w:val="20"/>
          <w:lang w:val="en-US"/>
        </w:rPr>
      </w:pPr>
    </w:p>
    <w:p w14:paraId="1D4256F5" w14:textId="77777777" w:rsidR="001219CB" w:rsidRPr="001219CB" w:rsidRDefault="001219CB" w:rsidP="001219CB">
      <w:pPr>
        <w:rPr>
          <w:rFonts w:ascii="Arial" w:hAnsi="Arial" w:cs="Arial"/>
          <w:sz w:val="20"/>
          <w:lang w:val="en-US"/>
        </w:rPr>
      </w:pPr>
      <w:r w:rsidRPr="001219CB">
        <w:rPr>
          <w:rFonts w:ascii="Arial" w:hAnsi="Arial" w:cs="Arial"/>
          <w:sz w:val="20"/>
          <w:lang w:val="en-US"/>
        </w:rPr>
        <w:t>Copyright: ERCO GmbH</w:t>
      </w:r>
    </w:p>
    <w:p w14:paraId="169996FE" w14:textId="26CA1D06" w:rsidR="001219CB" w:rsidRPr="001219CB" w:rsidRDefault="00054CF6" w:rsidP="007A357E">
      <w:pPr>
        <w:rPr>
          <w:rFonts w:ascii="Arial" w:hAnsi="Arial" w:cs="Arial"/>
          <w:sz w:val="20"/>
          <w:lang w:val="en-US"/>
        </w:rPr>
      </w:pPr>
      <w:r w:rsidRPr="0094560B">
        <w:rPr>
          <w:rFonts w:ascii="Arial" w:hAnsi="Arial" w:cs="Arial"/>
          <w:sz w:val="20"/>
          <w:lang w:val="en-US"/>
        </w:rPr>
        <w:t>Visualización</w:t>
      </w:r>
      <w:r w:rsidR="001219CB" w:rsidRPr="001219CB">
        <w:rPr>
          <w:rFonts w:ascii="Arial" w:hAnsi="Arial" w:cs="Arial"/>
          <w:sz w:val="20"/>
          <w:lang w:val="en-US"/>
        </w:rPr>
        <w:t xml:space="preserve">: Electric </w:t>
      </w:r>
      <w:r w:rsidR="001219CB">
        <w:rPr>
          <w:rFonts w:ascii="Arial" w:hAnsi="Arial" w:cs="Arial"/>
          <w:sz w:val="20"/>
          <w:lang w:val="en-US"/>
        </w:rPr>
        <w:t>Gobo</w:t>
      </w:r>
    </w:p>
    <w:p w14:paraId="4A7DB76A" w14:textId="77777777" w:rsidR="001219CB" w:rsidRDefault="001219CB" w:rsidP="00B12E25">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592CC950" w14:textId="77777777" w:rsidR="00B12E25" w:rsidRPr="001219CB" w:rsidRDefault="00B12E25" w:rsidP="00B12E25">
      <w:pPr>
        <w:rPr>
          <w:rFonts w:ascii="Arial" w:hAnsi="Arial" w:cs="Arial"/>
          <w:sz w:val="20"/>
          <w:lang w:val="en-US"/>
        </w:rPr>
      </w:pPr>
    </w:p>
    <w:p w14:paraId="270663BF" w14:textId="77777777" w:rsidR="001219CB" w:rsidRPr="001219CB" w:rsidRDefault="001219CB" w:rsidP="00B12E25">
      <w:pPr>
        <w:ind w:left="2836"/>
        <w:rPr>
          <w:rFonts w:ascii="Arial" w:hAnsi="Arial" w:cs="Arial"/>
          <w:sz w:val="20"/>
          <w:lang w:val="en-US"/>
        </w:rPr>
        <w:sectPr w:rsidR="001219CB" w:rsidRPr="001219CB" w:rsidSect="001219CB">
          <w:type w:val="continuous"/>
          <w:pgSz w:w="11907" w:h="16840" w:code="9"/>
          <w:pgMar w:top="2438" w:right="850" w:bottom="1134" w:left="4139" w:header="720" w:footer="585" w:gutter="0"/>
          <w:cols w:num="2" w:space="964" w:equalWidth="0">
            <w:col w:w="1985" w:space="964"/>
            <w:col w:w="3969"/>
          </w:cols>
        </w:sectPr>
      </w:pPr>
    </w:p>
    <w:p w14:paraId="37664C26" w14:textId="3EF37ED3" w:rsidR="00B12E25" w:rsidRDefault="00B12E25" w:rsidP="001219CB">
      <w:pPr>
        <w:rPr>
          <w:rFonts w:ascii="Arial" w:hAnsi="Arial" w:cs="Arial"/>
          <w:sz w:val="20"/>
          <w:lang w:val="en-US"/>
        </w:rPr>
      </w:pPr>
    </w:p>
    <w:p w14:paraId="56D6A0C4" w14:textId="77777777" w:rsidR="001219CB" w:rsidRDefault="001219CB" w:rsidP="001219CB">
      <w:pPr>
        <w:rPr>
          <w:rFonts w:ascii="Arial" w:hAnsi="Arial" w:cs="Arial"/>
          <w:sz w:val="20"/>
        </w:rPr>
      </w:pPr>
      <w:r>
        <w:rPr>
          <w:rFonts w:ascii="Arial" w:hAnsi="Arial" w:cs="Arial"/>
          <w:noProof/>
          <w:sz w:val="20"/>
          <w:lang w:val="en-US"/>
        </w:rPr>
        <w:lastRenderedPageBreak/>
        <w:drawing>
          <wp:inline distT="0" distB="0" distL="0" distR="0" wp14:anchorId="4B0874AB" wp14:editId="2FB723F5">
            <wp:extent cx="1980000" cy="1980000"/>
            <wp:effectExtent l="0" t="0" r="127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9" cstate="screen">
                      <a:extLst>
                        <a:ext uri="{28A0092B-C50C-407E-A947-70E740481C1C}">
                          <a14:useLocalDpi xmlns:a14="http://schemas.microsoft.com/office/drawing/2010/main"/>
                        </a:ext>
                      </a:extLst>
                    </a:blip>
                    <a:stretch>
                      <a:fillRect/>
                    </a:stretch>
                  </pic:blipFill>
                  <pic:spPr>
                    <a:xfrm>
                      <a:off x="0" y="0"/>
                      <a:ext cx="1980000" cy="1980000"/>
                    </a:xfrm>
                    <a:prstGeom prst="rect">
                      <a:avLst/>
                    </a:prstGeom>
                  </pic:spPr>
                </pic:pic>
              </a:graphicData>
            </a:graphic>
          </wp:inline>
        </w:drawing>
      </w:r>
      <w:r>
        <w:rPr>
          <w:rFonts w:ascii="Arial" w:hAnsi="Arial" w:cs="Arial"/>
          <w:sz w:val="20"/>
        </w:rPr>
        <w:t xml:space="preserve"> </w:t>
      </w:r>
    </w:p>
    <w:p w14:paraId="6421A286" w14:textId="168EF9D5" w:rsidR="001219CB" w:rsidRPr="00DA6C73" w:rsidRDefault="00054CF6" w:rsidP="001219CB">
      <w:pPr>
        <w:rPr>
          <w:rFonts w:ascii="Arial" w:hAnsi="Arial" w:cs="Arial"/>
          <w:sz w:val="20"/>
          <w:lang w:val="en-US"/>
        </w:rPr>
      </w:pPr>
      <w:r w:rsidRPr="00054CF6">
        <w:rPr>
          <w:rFonts w:ascii="Arial" w:hAnsi="Arial" w:cs="Arial"/>
          <w:sz w:val="20"/>
          <w:lang w:val="en-US"/>
        </w:rPr>
        <w:t>La iluminación de los espacios exteriores satisface las necesidades en diferentes aspectos. La estética armoniosa nocturna de un edificio, de un barrio o de una ciudad entera da forma al escenario. Determinadas zonas y objetos destacan gracias a su diseño de iluminación específico</w:t>
      </w:r>
      <w:r w:rsidR="001219CB" w:rsidRPr="00DA6C73">
        <w:rPr>
          <w:rFonts w:ascii="Arial" w:hAnsi="Arial" w:cs="Arial"/>
          <w:sz w:val="20"/>
          <w:lang w:val="en-US"/>
        </w:rPr>
        <w:t xml:space="preserve">. </w:t>
      </w:r>
    </w:p>
    <w:p w14:paraId="7964D1E2" w14:textId="76FA1DA5" w:rsidR="001219CB" w:rsidRPr="00DA6C73" w:rsidRDefault="001219CB" w:rsidP="001219CB">
      <w:pPr>
        <w:rPr>
          <w:rFonts w:ascii="Arial" w:hAnsi="Arial" w:cs="Arial"/>
          <w:sz w:val="20"/>
          <w:lang w:val="en-US"/>
        </w:rPr>
      </w:pPr>
    </w:p>
    <w:p w14:paraId="745029AA" w14:textId="77777777" w:rsidR="00DC0F62" w:rsidRPr="00DA6C73" w:rsidRDefault="00DC0F62" w:rsidP="001219CB">
      <w:pPr>
        <w:rPr>
          <w:rFonts w:ascii="Arial" w:hAnsi="Arial" w:cs="Arial"/>
          <w:sz w:val="20"/>
          <w:lang w:val="en-US"/>
        </w:rPr>
      </w:pPr>
    </w:p>
    <w:p w14:paraId="2BD4B7D3" w14:textId="77777777" w:rsidR="001219CB" w:rsidRPr="006544C8" w:rsidRDefault="001219CB" w:rsidP="001219CB">
      <w:pPr>
        <w:rPr>
          <w:rFonts w:ascii="Arial" w:hAnsi="Arial" w:cs="Arial"/>
          <w:sz w:val="20"/>
          <w:lang w:val="en-US"/>
        </w:rPr>
      </w:pPr>
      <w:r w:rsidRPr="006544C8">
        <w:rPr>
          <w:rFonts w:ascii="Arial" w:hAnsi="Arial" w:cs="Arial"/>
          <w:sz w:val="20"/>
          <w:lang w:val="en-US"/>
        </w:rPr>
        <w:t xml:space="preserve">Copyright: ERCO GmbH </w:t>
      </w:r>
    </w:p>
    <w:p w14:paraId="1A9CE2B6" w14:textId="2F717AA2" w:rsidR="001219CB" w:rsidRPr="00360ABE" w:rsidRDefault="00054CF6" w:rsidP="001219CB">
      <w:pPr>
        <w:rPr>
          <w:rFonts w:ascii="Arial" w:hAnsi="Arial" w:cs="Arial"/>
          <w:sz w:val="20"/>
          <w:lang w:val="en-US"/>
        </w:rPr>
      </w:pPr>
      <w:r w:rsidRPr="00054CF6">
        <w:rPr>
          <w:rFonts w:ascii="Arial" w:hAnsi="Arial" w:cs="Arial"/>
          <w:sz w:val="20"/>
          <w:lang w:val="en-US"/>
        </w:rPr>
        <w:t>Visualización</w:t>
      </w:r>
      <w:r w:rsidR="001219CB" w:rsidRPr="006544C8">
        <w:rPr>
          <w:rFonts w:ascii="Arial" w:hAnsi="Arial" w:cs="Arial"/>
          <w:sz w:val="20"/>
          <w:lang w:val="en-US"/>
        </w:rPr>
        <w:t>: Electric Gobo</w:t>
      </w:r>
    </w:p>
    <w:p w14:paraId="37355878" w14:textId="0FB2176B" w:rsidR="001219CB" w:rsidRDefault="001219CB" w:rsidP="001219CB">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1219CB" w:rsidRDefault="001219CB" w:rsidP="001219CB">
      <w:pPr>
        <w:rPr>
          <w:rFonts w:ascii="Arial" w:hAnsi="Arial" w:cs="Arial"/>
          <w:color w:val="FF0000"/>
          <w:sz w:val="22"/>
          <w:szCs w:val="22"/>
          <w:lang w:val="en-US"/>
        </w:rPr>
        <w:sectPr w:rsidR="001219CB" w:rsidRPr="001219CB"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Default="00ED2BF3" w:rsidP="007A357E">
      <w:pPr>
        <w:ind w:left="2836"/>
        <w:rPr>
          <w:rFonts w:ascii="Arial" w:hAnsi="Arial" w:cs="Arial"/>
          <w:color w:val="FF0000"/>
          <w:sz w:val="22"/>
          <w:szCs w:val="22"/>
          <w:lang w:val="fr-FR"/>
        </w:rPr>
      </w:pPr>
    </w:p>
    <w:p w14:paraId="57B3F02F" w14:textId="77777777" w:rsidR="00B12E25" w:rsidRPr="00E57E67" w:rsidRDefault="00B12E25" w:rsidP="00B12E25">
      <w:pPr>
        <w:rPr>
          <w:rFonts w:ascii="Arial" w:hAnsi="Arial" w:cs="Arial"/>
          <w:sz w:val="20"/>
          <w:lang w:val="en-US"/>
        </w:rPr>
      </w:pPr>
    </w:p>
    <w:p w14:paraId="6E455E63" w14:textId="7642E4DD" w:rsidR="00885D30" w:rsidRPr="00E57E67" w:rsidRDefault="00885D30">
      <w:pPr>
        <w:rPr>
          <w:rFonts w:ascii="Arial" w:hAnsi="Arial" w:cs="Arial"/>
          <w:b/>
          <w:bCs/>
          <w:sz w:val="22"/>
          <w:szCs w:val="22"/>
          <w:lang w:val="en-US"/>
        </w:rPr>
      </w:pPr>
    </w:p>
    <w:p w14:paraId="7F52D782" w14:textId="6B89ADD8" w:rsidR="00885D30" w:rsidRDefault="00885D30">
      <w:pPr>
        <w:rPr>
          <w:rFonts w:ascii="Arial" w:hAnsi="Arial" w:cs="Arial"/>
          <w:b/>
          <w:bCs/>
          <w:sz w:val="22"/>
          <w:szCs w:val="22"/>
          <w:lang w:val="en-US"/>
        </w:rPr>
      </w:pPr>
    </w:p>
    <w:p w14:paraId="1BDF1D73" w14:textId="5979807E" w:rsidR="00CD1177" w:rsidRDefault="00CD1177">
      <w:pPr>
        <w:rPr>
          <w:rFonts w:ascii="Arial" w:hAnsi="Arial" w:cs="Arial"/>
          <w:b/>
          <w:bCs/>
          <w:sz w:val="22"/>
          <w:szCs w:val="22"/>
          <w:lang w:val="en-US"/>
        </w:rPr>
      </w:pPr>
    </w:p>
    <w:p w14:paraId="25435910" w14:textId="23BC74E2" w:rsidR="00CD1177" w:rsidRDefault="00CD1177">
      <w:pPr>
        <w:rPr>
          <w:rFonts w:ascii="Arial" w:hAnsi="Arial" w:cs="Arial"/>
          <w:b/>
          <w:bCs/>
          <w:sz w:val="22"/>
          <w:szCs w:val="22"/>
          <w:lang w:val="en-US"/>
        </w:rPr>
      </w:pPr>
    </w:p>
    <w:p w14:paraId="0FDCD32D" w14:textId="259E2D5B" w:rsidR="00CD1177" w:rsidRDefault="00CD1177">
      <w:pPr>
        <w:rPr>
          <w:rFonts w:ascii="Arial" w:hAnsi="Arial" w:cs="Arial"/>
          <w:b/>
          <w:bCs/>
          <w:sz w:val="22"/>
          <w:szCs w:val="22"/>
          <w:lang w:val="en-US"/>
        </w:rPr>
      </w:pPr>
    </w:p>
    <w:p w14:paraId="403EC4E4" w14:textId="43142795" w:rsidR="00CD1177" w:rsidRDefault="00CD1177">
      <w:pPr>
        <w:rPr>
          <w:rFonts w:ascii="Arial" w:hAnsi="Arial" w:cs="Arial"/>
          <w:b/>
          <w:bCs/>
          <w:sz w:val="22"/>
          <w:szCs w:val="22"/>
          <w:lang w:val="en-US"/>
        </w:rPr>
      </w:pPr>
    </w:p>
    <w:p w14:paraId="773F6747" w14:textId="5669FB10" w:rsidR="00CD1177" w:rsidRDefault="00CD1177">
      <w:pPr>
        <w:rPr>
          <w:rFonts w:ascii="Arial" w:hAnsi="Arial" w:cs="Arial"/>
          <w:b/>
          <w:bCs/>
          <w:sz w:val="22"/>
          <w:szCs w:val="22"/>
          <w:lang w:val="en-US"/>
        </w:rPr>
      </w:pPr>
    </w:p>
    <w:p w14:paraId="3AD180C9" w14:textId="12466F0C" w:rsidR="00CD1177" w:rsidRDefault="00CD1177">
      <w:pPr>
        <w:rPr>
          <w:rFonts w:ascii="Arial" w:hAnsi="Arial" w:cs="Arial"/>
          <w:b/>
          <w:bCs/>
          <w:sz w:val="22"/>
          <w:szCs w:val="22"/>
          <w:lang w:val="en-US"/>
        </w:rPr>
      </w:pPr>
    </w:p>
    <w:p w14:paraId="331ED289" w14:textId="407FADEE" w:rsidR="00CD1177" w:rsidRDefault="00CD1177">
      <w:pPr>
        <w:rPr>
          <w:rFonts w:ascii="Arial" w:hAnsi="Arial" w:cs="Arial"/>
          <w:b/>
          <w:bCs/>
          <w:sz w:val="22"/>
          <w:szCs w:val="22"/>
          <w:lang w:val="en-US"/>
        </w:rPr>
      </w:pPr>
    </w:p>
    <w:p w14:paraId="7D406D55" w14:textId="2BAF48F8" w:rsidR="00CD1177" w:rsidRDefault="00CD1177">
      <w:pPr>
        <w:rPr>
          <w:rFonts w:ascii="Arial" w:hAnsi="Arial" w:cs="Arial"/>
          <w:b/>
          <w:bCs/>
          <w:sz w:val="22"/>
          <w:szCs w:val="22"/>
          <w:lang w:val="en-US"/>
        </w:rPr>
      </w:pPr>
    </w:p>
    <w:p w14:paraId="7E8F2BEE" w14:textId="5595417F" w:rsidR="00CD1177" w:rsidRDefault="00CD1177">
      <w:pPr>
        <w:rPr>
          <w:rFonts w:ascii="Arial" w:hAnsi="Arial" w:cs="Arial"/>
          <w:b/>
          <w:bCs/>
          <w:sz w:val="22"/>
          <w:szCs w:val="22"/>
          <w:lang w:val="en-US"/>
        </w:rPr>
      </w:pPr>
    </w:p>
    <w:p w14:paraId="59FE7EAD" w14:textId="134E8F03" w:rsidR="00CD1177" w:rsidRDefault="00CD1177">
      <w:pPr>
        <w:rPr>
          <w:rFonts w:ascii="Arial" w:hAnsi="Arial" w:cs="Arial"/>
          <w:b/>
          <w:bCs/>
          <w:sz w:val="22"/>
          <w:szCs w:val="22"/>
          <w:lang w:val="en-US"/>
        </w:rPr>
      </w:pPr>
    </w:p>
    <w:p w14:paraId="0595A13C" w14:textId="5FEBF88E" w:rsidR="00CD1177" w:rsidRDefault="00CD1177">
      <w:pPr>
        <w:rPr>
          <w:rFonts w:ascii="Arial" w:hAnsi="Arial" w:cs="Arial"/>
          <w:b/>
          <w:bCs/>
          <w:sz w:val="22"/>
          <w:szCs w:val="22"/>
          <w:lang w:val="en-US"/>
        </w:rPr>
      </w:pPr>
    </w:p>
    <w:p w14:paraId="7AAB390C" w14:textId="15B87CEB" w:rsidR="00CD1177" w:rsidRDefault="00CD1177">
      <w:pPr>
        <w:rPr>
          <w:rFonts w:ascii="Arial" w:hAnsi="Arial" w:cs="Arial"/>
          <w:b/>
          <w:bCs/>
          <w:sz w:val="22"/>
          <w:szCs w:val="22"/>
          <w:lang w:val="en-US"/>
        </w:rPr>
      </w:pPr>
    </w:p>
    <w:p w14:paraId="619D0B13" w14:textId="60BED196" w:rsidR="00CD1177" w:rsidRDefault="00CD1177">
      <w:pPr>
        <w:rPr>
          <w:rFonts w:ascii="Arial" w:hAnsi="Arial" w:cs="Arial"/>
          <w:b/>
          <w:bCs/>
          <w:sz w:val="22"/>
          <w:szCs w:val="22"/>
          <w:lang w:val="en-US"/>
        </w:rPr>
      </w:pPr>
    </w:p>
    <w:p w14:paraId="137B40BC" w14:textId="7A6F2C95" w:rsidR="00CD1177" w:rsidRDefault="00CD1177">
      <w:pPr>
        <w:rPr>
          <w:rFonts w:ascii="Arial" w:hAnsi="Arial" w:cs="Arial"/>
          <w:b/>
          <w:bCs/>
          <w:sz w:val="22"/>
          <w:szCs w:val="22"/>
          <w:lang w:val="en-US"/>
        </w:rPr>
      </w:pPr>
    </w:p>
    <w:p w14:paraId="160E4A7D" w14:textId="3D4C68B7" w:rsidR="00CD1177" w:rsidRDefault="00CD1177">
      <w:pPr>
        <w:rPr>
          <w:rFonts w:ascii="Arial" w:hAnsi="Arial" w:cs="Arial"/>
          <w:b/>
          <w:bCs/>
          <w:sz w:val="22"/>
          <w:szCs w:val="22"/>
          <w:lang w:val="en-US"/>
        </w:rPr>
      </w:pPr>
    </w:p>
    <w:p w14:paraId="3759FD03" w14:textId="124C2F57" w:rsidR="00CD1177" w:rsidRDefault="00CD1177">
      <w:pPr>
        <w:rPr>
          <w:rFonts w:ascii="Arial" w:hAnsi="Arial" w:cs="Arial"/>
          <w:b/>
          <w:bCs/>
          <w:sz w:val="22"/>
          <w:szCs w:val="22"/>
          <w:lang w:val="en-US"/>
        </w:rPr>
      </w:pPr>
    </w:p>
    <w:p w14:paraId="0FC0C884" w14:textId="71D9345C" w:rsidR="00CD1177" w:rsidRDefault="00CD1177">
      <w:pPr>
        <w:rPr>
          <w:rFonts w:ascii="Arial" w:hAnsi="Arial" w:cs="Arial"/>
          <w:b/>
          <w:bCs/>
          <w:sz w:val="22"/>
          <w:szCs w:val="22"/>
          <w:lang w:val="en-US"/>
        </w:rPr>
      </w:pPr>
    </w:p>
    <w:p w14:paraId="34BAA768" w14:textId="77B50F87" w:rsidR="00CD1177" w:rsidRDefault="00CD1177">
      <w:pPr>
        <w:rPr>
          <w:rFonts w:ascii="Arial" w:hAnsi="Arial" w:cs="Arial"/>
          <w:b/>
          <w:bCs/>
          <w:sz w:val="22"/>
          <w:szCs w:val="22"/>
          <w:lang w:val="en-US"/>
        </w:rPr>
      </w:pPr>
    </w:p>
    <w:p w14:paraId="7821AA92" w14:textId="3E999F0C" w:rsidR="00CD1177" w:rsidRDefault="00CD1177">
      <w:pPr>
        <w:rPr>
          <w:rFonts w:ascii="Arial" w:hAnsi="Arial" w:cs="Arial"/>
          <w:b/>
          <w:bCs/>
          <w:sz w:val="22"/>
          <w:szCs w:val="22"/>
          <w:lang w:val="en-US"/>
        </w:rPr>
      </w:pPr>
    </w:p>
    <w:p w14:paraId="26775A84" w14:textId="4BD8348C" w:rsidR="00CD1177" w:rsidRDefault="00CD1177">
      <w:pPr>
        <w:rPr>
          <w:rFonts w:ascii="Arial" w:hAnsi="Arial" w:cs="Arial"/>
          <w:b/>
          <w:bCs/>
          <w:sz w:val="22"/>
          <w:szCs w:val="22"/>
          <w:lang w:val="en-US"/>
        </w:rPr>
      </w:pPr>
    </w:p>
    <w:p w14:paraId="4064BA59" w14:textId="734DB9DA" w:rsidR="00CD1177" w:rsidRDefault="00CD1177">
      <w:pPr>
        <w:rPr>
          <w:rFonts w:ascii="Arial" w:hAnsi="Arial" w:cs="Arial"/>
          <w:b/>
          <w:bCs/>
          <w:sz w:val="22"/>
          <w:szCs w:val="22"/>
          <w:lang w:val="en-US"/>
        </w:rPr>
      </w:pPr>
    </w:p>
    <w:p w14:paraId="07DFD204" w14:textId="308893A2" w:rsidR="00CD1177" w:rsidRDefault="00CD1177">
      <w:pPr>
        <w:rPr>
          <w:rFonts w:ascii="Arial" w:hAnsi="Arial" w:cs="Arial"/>
          <w:b/>
          <w:bCs/>
          <w:sz w:val="22"/>
          <w:szCs w:val="22"/>
          <w:lang w:val="en-US"/>
        </w:rPr>
      </w:pPr>
    </w:p>
    <w:p w14:paraId="02947FD4" w14:textId="15F8908E" w:rsidR="00CD1177" w:rsidRDefault="00CD1177">
      <w:pPr>
        <w:rPr>
          <w:rFonts w:ascii="Arial" w:hAnsi="Arial" w:cs="Arial"/>
          <w:b/>
          <w:bCs/>
          <w:sz w:val="22"/>
          <w:szCs w:val="22"/>
          <w:lang w:val="en-US"/>
        </w:rPr>
      </w:pPr>
    </w:p>
    <w:p w14:paraId="7BCE5553" w14:textId="35AC5BC5" w:rsidR="00CD1177" w:rsidRDefault="00CD1177">
      <w:pPr>
        <w:rPr>
          <w:rFonts w:ascii="Arial" w:hAnsi="Arial" w:cs="Arial"/>
          <w:b/>
          <w:bCs/>
          <w:sz w:val="22"/>
          <w:szCs w:val="22"/>
          <w:lang w:val="en-US"/>
        </w:rPr>
      </w:pPr>
    </w:p>
    <w:p w14:paraId="30496FE8" w14:textId="0C56DADF" w:rsidR="00CD1177" w:rsidRDefault="00CD1177">
      <w:pPr>
        <w:rPr>
          <w:rFonts w:ascii="Arial" w:hAnsi="Arial" w:cs="Arial"/>
          <w:b/>
          <w:bCs/>
          <w:sz w:val="22"/>
          <w:szCs w:val="22"/>
          <w:lang w:val="en-US"/>
        </w:rPr>
      </w:pPr>
    </w:p>
    <w:p w14:paraId="7B174A57" w14:textId="478BE7B0" w:rsidR="00CD1177" w:rsidRDefault="00CD1177">
      <w:pPr>
        <w:rPr>
          <w:rFonts w:ascii="Arial" w:hAnsi="Arial" w:cs="Arial"/>
          <w:b/>
          <w:bCs/>
          <w:sz w:val="22"/>
          <w:szCs w:val="22"/>
          <w:lang w:val="en-US"/>
        </w:rPr>
      </w:pPr>
    </w:p>
    <w:p w14:paraId="5D441CFC" w14:textId="1918C56B" w:rsidR="00CD1177" w:rsidRDefault="00CD1177">
      <w:pPr>
        <w:rPr>
          <w:rFonts w:ascii="Arial" w:hAnsi="Arial" w:cs="Arial"/>
          <w:b/>
          <w:bCs/>
          <w:sz w:val="22"/>
          <w:szCs w:val="22"/>
          <w:lang w:val="en-US"/>
        </w:rPr>
      </w:pPr>
    </w:p>
    <w:p w14:paraId="665A537D" w14:textId="3241D666" w:rsidR="00CD1177" w:rsidRDefault="00CD1177">
      <w:pPr>
        <w:rPr>
          <w:rFonts w:ascii="Arial" w:hAnsi="Arial" w:cs="Arial"/>
          <w:b/>
          <w:bCs/>
          <w:sz w:val="22"/>
          <w:szCs w:val="22"/>
          <w:lang w:val="en-US"/>
        </w:rPr>
      </w:pPr>
    </w:p>
    <w:p w14:paraId="22CAE7CA" w14:textId="5D2AF6F7" w:rsidR="00CD1177" w:rsidRDefault="00CD1177">
      <w:pPr>
        <w:rPr>
          <w:rFonts w:ascii="Arial" w:hAnsi="Arial" w:cs="Arial"/>
          <w:b/>
          <w:bCs/>
          <w:sz w:val="22"/>
          <w:szCs w:val="22"/>
          <w:lang w:val="en-US"/>
        </w:rPr>
      </w:pPr>
    </w:p>
    <w:p w14:paraId="54513F9D" w14:textId="4C025ABA" w:rsidR="00CD1177" w:rsidRDefault="00CD1177">
      <w:pPr>
        <w:rPr>
          <w:rFonts w:ascii="Arial" w:hAnsi="Arial" w:cs="Arial"/>
          <w:b/>
          <w:bCs/>
          <w:sz w:val="22"/>
          <w:szCs w:val="22"/>
          <w:lang w:val="en-US"/>
        </w:rPr>
      </w:pPr>
    </w:p>
    <w:p w14:paraId="115F729B" w14:textId="15BC6067" w:rsidR="00CD1177" w:rsidRDefault="00CD1177">
      <w:pPr>
        <w:rPr>
          <w:rFonts w:ascii="Arial" w:hAnsi="Arial" w:cs="Arial"/>
          <w:b/>
          <w:bCs/>
          <w:sz w:val="22"/>
          <w:szCs w:val="22"/>
          <w:lang w:val="en-US"/>
        </w:rPr>
      </w:pPr>
    </w:p>
    <w:p w14:paraId="76CB1CD1" w14:textId="691D701D" w:rsidR="00CD1177" w:rsidRDefault="00CD1177">
      <w:pPr>
        <w:rPr>
          <w:rFonts w:ascii="Arial" w:hAnsi="Arial" w:cs="Arial"/>
          <w:b/>
          <w:bCs/>
          <w:sz w:val="22"/>
          <w:szCs w:val="22"/>
          <w:lang w:val="en-US"/>
        </w:rPr>
      </w:pPr>
    </w:p>
    <w:p w14:paraId="296301D9" w14:textId="564A983B" w:rsidR="00CD1177" w:rsidRDefault="00CD1177">
      <w:pPr>
        <w:rPr>
          <w:rFonts w:ascii="Arial" w:hAnsi="Arial" w:cs="Arial"/>
          <w:b/>
          <w:bCs/>
          <w:sz w:val="22"/>
          <w:szCs w:val="22"/>
          <w:lang w:val="en-US"/>
        </w:rPr>
      </w:pPr>
    </w:p>
    <w:p w14:paraId="06BEE455" w14:textId="77777777" w:rsidR="00CD1177" w:rsidRDefault="00CD1177">
      <w:pPr>
        <w:rPr>
          <w:rFonts w:ascii="Arial" w:hAnsi="Arial" w:cs="Arial"/>
          <w:b/>
          <w:bCs/>
          <w:sz w:val="22"/>
          <w:szCs w:val="22"/>
          <w:lang w:val="en-US"/>
        </w:rPr>
      </w:pPr>
    </w:p>
    <w:p w14:paraId="4568C3AF" w14:textId="77777777" w:rsidR="0094560B" w:rsidRPr="0094560B" w:rsidRDefault="0094560B" w:rsidP="0094560B">
      <w:pPr>
        <w:pStyle w:val="01berschriftERCO"/>
        <w:rPr>
          <w:lang w:val="en-US"/>
        </w:rPr>
      </w:pPr>
      <w:r w:rsidRPr="0094560B">
        <w:rPr>
          <w:lang w:val="en-US"/>
        </w:rPr>
        <w:lastRenderedPageBreak/>
        <w:t>Sobre ERCO</w:t>
      </w:r>
    </w:p>
    <w:p w14:paraId="5F27E731" w14:textId="77777777" w:rsidR="0094560B" w:rsidRPr="0094560B" w:rsidRDefault="0094560B" w:rsidP="0094560B">
      <w:pPr>
        <w:pStyle w:val="02TextERCO"/>
        <w:rPr>
          <w:lang w:val="en-US"/>
        </w:rPr>
      </w:pPr>
    </w:p>
    <w:p w14:paraId="18DD32BF" w14:textId="77777777" w:rsidR="0094560B" w:rsidRPr="0094560B" w:rsidRDefault="0094560B" w:rsidP="0094560B">
      <w:pPr>
        <w:pStyle w:val="02TextERCO"/>
        <w:rPr>
          <w:lang w:val="en-US"/>
        </w:rPr>
      </w:pPr>
      <w:r w:rsidRPr="0094560B">
        <w:rPr>
          <w:lang w:val="en-US"/>
        </w:rPr>
        <w:t xml:space="preserve">ERCO es una empresa internacional especialista en la iluminación arquitectónica digital de calidad excelente. La empresa familiar, fundada en 1934, opera en 55 países de todo el mundo a través de </w:t>
      </w:r>
    </w:p>
    <w:p w14:paraId="78F08B18" w14:textId="77777777" w:rsidR="0094560B" w:rsidRPr="0094560B" w:rsidRDefault="0094560B" w:rsidP="0094560B">
      <w:pPr>
        <w:pStyle w:val="02TextERCO"/>
        <w:rPr>
          <w:lang w:val="en-US"/>
        </w:rPr>
      </w:pPr>
      <w:r w:rsidRPr="0094560B">
        <w:rPr>
          <w:lang w:val="en-US"/>
        </w:rPr>
        <w:t xml:space="preserve">organizaciones de distribución independientes y empresas asociadas. </w:t>
      </w:r>
    </w:p>
    <w:p w14:paraId="3F152363" w14:textId="77777777" w:rsidR="0094560B" w:rsidRPr="0094560B" w:rsidRDefault="0094560B" w:rsidP="0094560B">
      <w:pPr>
        <w:pStyle w:val="02TextERCO"/>
        <w:rPr>
          <w:lang w:val="en-US"/>
        </w:rPr>
      </w:pPr>
    </w:p>
    <w:p w14:paraId="28FB569F" w14:textId="7892FEFC" w:rsidR="0094560B" w:rsidRPr="0094560B" w:rsidRDefault="0094560B" w:rsidP="0094560B">
      <w:pPr>
        <w:pStyle w:val="02TextERCO"/>
        <w:rPr>
          <w:lang w:val="en-US"/>
        </w:rPr>
      </w:pPr>
      <w:r w:rsidRPr="0094560B">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w:t>
      </w:r>
      <w:r w:rsidR="009221C7" w:rsidRPr="00EB36A7">
        <w:rPr>
          <w:rFonts w:eastAsia="Times New Roman"/>
          <w:color w:val="000000" w:themeColor="text1"/>
          <w:shd w:val="clear" w:color="auto" w:fill="FFFFFF"/>
          <w:vertAlign w:val="superscript"/>
        </w:rPr>
        <w:t>®</w:t>
      </w:r>
      <w:r w:rsidRPr="0094560B">
        <w:rPr>
          <w:lang w:val="en-US"/>
        </w:rPr>
        <w:t xml:space="preserve"> – la estrategia empresarial para una iluminación sostenible – aúna la responsabilidad ecológica y la eficiencia tecnológica.</w:t>
      </w:r>
    </w:p>
    <w:p w14:paraId="4D36DA71" w14:textId="77777777" w:rsidR="0094560B" w:rsidRPr="0094560B" w:rsidRDefault="0094560B" w:rsidP="0094560B">
      <w:pPr>
        <w:pStyle w:val="02TextERCO"/>
        <w:rPr>
          <w:lang w:val="en-US"/>
        </w:rPr>
      </w:pPr>
    </w:p>
    <w:p w14:paraId="4C67023B" w14:textId="77777777" w:rsidR="0094560B" w:rsidRPr="0094560B" w:rsidRDefault="0094560B" w:rsidP="0094560B">
      <w:pPr>
        <w:pStyle w:val="02TextERCO"/>
        <w:rPr>
          <w:lang w:val="en-US"/>
        </w:rPr>
      </w:pPr>
      <w:r w:rsidRPr="0094560B">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26CD81D4" w14:textId="77777777" w:rsidR="0094560B" w:rsidRPr="0094560B" w:rsidRDefault="0094560B" w:rsidP="0094560B">
      <w:pPr>
        <w:pStyle w:val="02TextERCO"/>
        <w:rPr>
          <w:lang w:val="en-US"/>
        </w:rPr>
      </w:pPr>
    </w:p>
    <w:p w14:paraId="34FA672D" w14:textId="4F99F256" w:rsidR="0094560B" w:rsidRPr="0094560B" w:rsidRDefault="0094560B" w:rsidP="0094560B">
      <w:pPr>
        <w:pStyle w:val="02TextERCO"/>
        <w:rPr>
          <w:lang w:val="en-US"/>
        </w:rPr>
      </w:pPr>
      <w:r w:rsidRPr="0094560B">
        <w:rPr>
          <w:lang w:val="en-US"/>
        </w:rPr>
        <w:t xml:space="preserve">Si desea recibir información adicional o material gráfico acerca de ERCO, visítenos en </w:t>
      </w:r>
      <w:hyperlink r:id="rId30" w:history="1">
        <w:r w:rsidRPr="0094560B">
          <w:rPr>
            <w:rStyle w:val="Hyperlink"/>
            <w:lang w:val="en-US"/>
          </w:rPr>
          <w:t>www.erco.com/presse</w:t>
        </w:r>
      </w:hyperlink>
      <w:r w:rsidRPr="0094560B">
        <w:rPr>
          <w:lang w:val="en-US"/>
        </w:rPr>
        <w:t>. Estaremos encantados de facilitarle también material relativo a proyectos en todo el mundo para elaborar su información.</w:t>
      </w:r>
    </w:p>
    <w:p w14:paraId="0554F5EE" w14:textId="77777777" w:rsidR="0094560B" w:rsidRPr="0094560B" w:rsidRDefault="0094560B" w:rsidP="0094560B">
      <w:pPr>
        <w:pStyle w:val="02TextERCO"/>
        <w:rPr>
          <w:lang w:val="en-US"/>
        </w:rPr>
      </w:pPr>
    </w:p>
    <w:p w14:paraId="23D71741" w14:textId="77777777" w:rsidR="00360ABE" w:rsidRPr="00360ABE" w:rsidRDefault="00360ABE" w:rsidP="00360ABE">
      <w:pPr>
        <w:pStyle w:val="ERCOText"/>
        <w:rPr>
          <w:lang w:val="en-US"/>
        </w:rPr>
      </w:pPr>
    </w:p>
    <w:p w14:paraId="38766287" w14:textId="77777777" w:rsidR="00E13F13" w:rsidRPr="009C2010" w:rsidRDefault="00E13F13" w:rsidP="00360ABE">
      <w:pPr>
        <w:spacing w:line="360" w:lineRule="auto"/>
        <w:rPr>
          <w:lang w:val="en-US"/>
        </w:rPr>
      </w:pPr>
    </w:p>
    <w:sectPr w:rsidR="00E13F13" w:rsidRPr="009C2010"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8CFC2" w14:textId="77777777" w:rsidR="00E84AB7" w:rsidRDefault="00E84AB7">
      <w:r>
        <w:separator/>
      </w:r>
    </w:p>
  </w:endnote>
  <w:endnote w:type="continuationSeparator" w:id="0">
    <w:p w14:paraId="381910FD" w14:textId="77777777" w:rsidR="00E84AB7" w:rsidRDefault="00E84AB7">
      <w:r>
        <w:continuationSeparator/>
      </w:r>
    </w:p>
  </w:endnote>
  <w:endnote w:type="continuationNotice" w:id="1">
    <w:p w14:paraId="02F8AAB2" w14:textId="77777777" w:rsidR="00E84AB7" w:rsidRDefault="00E84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7BE42" w14:textId="77777777" w:rsidR="00E84AB7" w:rsidRDefault="00E84AB7">
      <w:r>
        <w:separator/>
      </w:r>
    </w:p>
  </w:footnote>
  <w:footnote w:type="continuationSeparator" w:id="0">
    <w:p w14:paraId="49543795" w14:textId="77777777" w:rsidR="00E84AB7" w:rsidRDefault="00E84AB7">
      <w:r>
        <w:continuationSeparator/>
      </w:r>
    </w:p>
  </w:footnote>
  <w:footnote w:type="continuationNotice" w:id="1">
    <w:p w14:paraId="79AC14E4" w14:textId="77777777" w:rsidR="00E84AB7" w:rsidRDefault="00E84A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6EC1C864" w:rsidR="00547FCF" w:rsidRPr="007A0D63" w:rsidRDefault="007A0D63"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7A0D63">
      <w:rPr>
        <w:rFonts w:ascii="Arial" w:hAnsi="Arial" w:cs="Arial"/>
        <w:b/>
        <w:sz w:val="44"/>
        <w:szCs w:val="44"/>
        <w:lang w:val="en-US"/>
      </w:rPr>
      <w:t>Comunicado de prensa</w:t>
    </w:r>
  </w:p>
  <w:p w14:paraId="72BD21EA" w14:textId="77777777" w:rsidR="00547FCF" w:rsidRPr="007A0D63"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7A0D63">
      <w:rPr>
        <w:rFonts w:ascii="Arial" w:hAnsi="Arial" w:cs="Arial"/>
        <w:sz w:val="44"/>
        <w:szCs w:val="44"/>
        <w:lang w:val="en-US"/>
      </w:rPr>
      <w:tab/>
    </w:r>
  </w:p>
  <w:p w14:paraId="5CCAFF4C" w14:textId="77777777" w:rsidR="00547FCF" w:rsidRPr="007A0D63"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7A0D63" w:rsidRDefault="00547FCF" w:rsidP="007A5E47">
    <w:pPr>
      <w:pStyle w:val="ERCOAdresse"/>
      <w:framePr w:wrap="around" w:y="11341"/>
    </w:pPr>
  </w:p>
  <w:p w14:paraId="0A4E4309" w14:textId="77777777" w:rsidR="00547FCF" w:rsidRPr="007A0D63" w:rsidRDefault="00547FCF" w:rsidP="007A5E47">
    <w:pPr>
      <w:pStyle w:val="ERCOAdresse"/>
      <w:framePr w:wrap="around" w:y="11341"/>
    </w:pPr>
  </w:p>
  <w:p w14:paraId="776E5A73" w14:textId="77777777" w:rsidR="00662870" w:rsidRPr="007A0D63" w:rsidRDefault="00662870" w:rsidP="007A5E47">
    <w:pPr>
      <w:pStyle w:val="ERCOAdresse"/>
      <w:framePr w:wrap="around" w:y="11341"/>
    </w:pPr>
  </w:p>
  <w:p w14:paraId="1F390755" w14:textId="69DB150E" w:rsidR="007A0D63" w:rsidRDefault="007A0D63" w:rsidP="007A5E47">
    <w:pPr>
      <w:pStyle w:val="ERCOAdresse"/>
      <w:framePr w:wrap="around" w:y="11341"/>
    </w:pPr>
  </w:p>
  <w:p w14:paraId="14C39760" w14:textId="2E92F6D2" w:rsidR="007A0D63" w:rsidRDefault="007A0D63" w:rsidP="007A5E47">
    <w:pPr>
      <w:pStyle w:val="ERCOAdresse"/>
      <w:framePr w:wrap="around" w:y="11341"/>
    </w:pPr>
  </w:p>
  <w:p w14:paraId="5713B1ED" w14:textId="77777777" w:rsidR="007A0D63" w:rsidRPr="007A0D63" w:rsidRDefault="007A0D63" w:rsidP="007A5E47">
    <w:pPr>
      <w:pStyle w:val="ERCOAdresse"/>
      <w:framePr w:wrap="around" w:y="11341"/>
    </w:pPr>
  </w:p>
  <w:p w14:paraId="21CA5388" w14:textId="77777777" w:rsidR="007A0D63" w:rsidRPr="00674697" w:rsidRDefault="007A0D63" w:rsidP="007A0D63">
    <w:pPr>
      <w:pStyle w:val="ERCOAdresse"/>
      <w:framePr w:wrap="around" w:y="11341"/>
      <w:rPr>
        <w:b/>
        <w:bCs/>
      </w:rPr>
    </w:pPr>
    <w:r>
      <w:rPr>
        <w:b/>
      </w:rPr>
      <w:t>ERCO GmbH</w:t>
    </w:r>
  </w:p>
  <w:p w14:paraId="69F342A0" w14:textId="77777777" w:rsidR="007A0D63" w:rsidRPr="00F91B11" w:rsidRDefault="007A0D63" w:rsidP="007A0D63">
    <w:pPr>
      <w:pStyle w:val="ERCOAdresse"/>
      <w:framePr w:wrap="around" w:y="11341"/>
    </w:pPr>
    <w:r>
      <w:t>Katrin Haner</w:t>
    </w:r>
  </w:p>
  <w:p w14:paraId="344FD323" w14:textId="77777777" w:rsidR="007A0D63" w:rsidRPr="00F91B11" w:rsidRDefault="007A0D63" w:rsidP="007A0D63">
    <w:pPr>
      <w:pStyle w:val="ERCOAdresse"/>
      <w:framePr w:wrap="around" w:y="11341"/>
    </w:pPr>
    <w:r>
      <w:t>Administradora de contenidos / RP</w:t>
    </w:r>
  </w:p>
  <w:p w14:paraId="7563A57A" w14:textId="77777777" w:rsidR="007A0D63" w:rsidRPr="007A0D63" w:rsidRDefault="007A0D63" w:rsidP="007A0D63">
    <w:pPr>
      <w:pStyle w:val="ERCOAdresse"/>
      <w:framePr w:wrap="around" w:y="11341"/>
      <w:rPr>
        <w:lang w:val="de-DE"/>
      </w:rPr>
    </w:pPr>
    <w:r w:rsidRPr="007A0D63">
      <w:rPr>
        <w:lang w:val="de-DE"/>
      </w:rPr>
      <w:t>Brockhauser Weg 80-82</w:t>
    </w:r>
  </w:p>
  <w:p w14:paraId="0AD02944" w14:textId="77777777" w:rsidR="007A0D63" w:rsidRPr="007A0D63" w:rsidRDefault="007A0D63" w:rsidP="007A0D63">
    <w:pPr>
      <w:pStyle w:val="ERCOAdresse"/>
      <w:framePr w:wrap="around" w:y="11341"/>
      <w:rPr>
        <w:lang w:val="de-DE"/>
      </w:rPr>
    </w:pPr>
    <w:r w:rsidRPr="007A0D63">
      <w:rPr>
        <w:lang w:val="de-DE"/>
      </w:rPr>
      <w:t>58507 Lüdenscheid</w:t>
    </w:r>
  </w:p>
  <w:p w14:paraId="6ECBD790" w14:textId="77777777" w:rsidR="007A0D63" w:rsidRPr="007A0D63" w:rsidRDefault="007A0D63" w:rsidP="007A0D63">
    <w:pPr>
      <w:pStyle w:val="ERCOAdresse"/>
      <w:framePr w:wrap="around" w:y="11341"/>
      <w:rPr>
        <w:lang w:val="de-DE"/>
      </w:rPr>
    </w:pPr>
    <w:r w:rsidRPr="007A0D63">
      <w:rPr>
        <w:lang w:val="de-DE"/>
      </w:rPr>
      <w:t>Tel.: +49 2351 551 345</w:t>
    </w:r>
  </w:p>
  <w:p w14:paraId="1D19A28E" w14:textId="77777777" w:rsidR="007A0D63" w:rsidRPr="007A0D63" w:rsidRDefault="007A0D63" w:rsidP="007A0D63">
    <w:pPr>
      <w:pStyle w:val="ERCOAdresse"/>
      <w:framePr w:wrap="around" w:y="11341"/>
      <w:rPr>
        <w:lang w:val="de-DE"/>
      </w:rPr>
    </w:pPr>
    <w:r w:rsidRPr="007A0D63">
      <w:rPr>
        <w:lang w:val="de-DE"/>
      </w:rPr>
      <w:t>k.haner@erco.com</w:t>
    </w:r>
  </w:p>
  <w:p w14:paraId="7B7DE325" w14:textId="77777777" w:rsidR="007A0D63" w:rsidRPr="00C94EC3" w:rsidRDefault="007A0D63" w:rsidP="007A0D63">
    <w:pPr>
      <w:pStyle w:val="ERCOAdresse"/>
      <w:framePr w:wrap="around" w:y="11341"/>
    </w:pPr>
    <w:r>
      <w:t>www.erco.com</w:t>
    </w:r>
  </w:p>
  <w:p w14:paraId="2780002C" w14:textId="77777777" w:rsidR="007A0D63" w:rsidRPr="00024013" w:rsidRDefault="007A0D63" w:rsidP="007A0D63">
    <w:pPr>
      <w:pStyle w:val="ERCOAdresse"/>
      <w:framePr w:wrap="around" w:y="11341"/>
      <w:rPr>
        <w:b/>
      </w:rPr>
    </w:pPr>
  </w:p>
  <w:p w14:paraId="74936A07" w14:textId="77777777" w:rsidR="007A0D63" w:rsidRPr="00024013" w:rsidRDefault="007A0D63" w:rsidP="007A0D63">
    <w:pPr>
      <w:pStyle w:val="ERCOAdresse"/>
      <w:framePr w:wrap="around" w:y="11341"/>
      <w:rPr>
        <w:b/>
      </w:rPr>
    </w:pPr>
  </w:p>
  <w:p w14:paraId="56578AC6" w14:textId="77777777" w:rsidR="007A0D63" w:rsidRPr="00024013" w:rsidRDefault="007A0D63" w:rsidP="007A0D63">
    <w:pPr>
      <w:pStyle w:val="ERCOAdresse"/>
      <w:framePr w:wrap="around" w:y="11341"/>
      <w:rPr>
        <w:b/>
        <w:lang w:val="fr-FR"/>
      </w:rPr>
    </w:pPr>
    <w:r w:rsidRPr="00024013">
      <w:rPr>
        <w:b/>
        <w:lang w:val="fr-FR"/>
      </w:rPr>
      <w:t xml:space="preserve">mai public relations GmbH </w:t>
    </w:r>
  </w:p>
  <w:p w14:paraId="7773AE0F" w14:textId="77777777" w:rsidR="007A0D63" w:rsidRPr="00024013" w:rsidRDefault="007A0D63" w:rsidP="007A0D63">
    <w:pPr>
      <w:pStyle w:val="ERCOAdresse"/>
      <w:framePr w:wrap="around" w:y="11341"/>
      <w:rPr>
        <w:lang w:val="fr-FR"/>
      </w:rPr>
    </w:pPr>
    <w:r w:rsidRPr="00024013">
      <w:rPr>
        <w:lang w:val="fr-FR"/>
      </w:rPr>
      <w:t>Arno Heitland</w:t>
    </w:r>
  </w:p>
  <w:p w14:paraId="2BE97760" w14:textId="77777777" w:rsidR="007A0D63" w:rsidRPr="00024013" w:rsidRDefault="007A0D63" w:rsidP="007A0D63">
    <w:pPr>
      <w:pStyle w:val="ERCOAdresse"/>
      <w:framePr w:wrap="around" w:y="11341"/>
      <w:rPr>
        <w:lang w:val="fr-FR"/>
      </w:rPr>
    </w:pPr>
    <w:r w:rsidRPr="00024013">
      <w:rPr>
        <w:lang w:val="fr-FR"/>
      </w:rPr>
      <w:t>Consultores de RP</w:t>
    </w:r>
  </w:p>
  <w:p w14:paraId="36957684" w14:textId="77777777" w:rsidR="007A0D63" w:rsidRPr="00024013" w:rsidRDefault="007A0D63" w:rsidP="007A0D63">
    <w:pPr>
      <w:pStyle w:val="ERCOAdresse"/>
      <w:framePr w:wrap="around" w:y="11341"/>
      <w:rPr>
        <w:lang w:val="de-DE"/>
      </w:rPr>
    </w:pPr>
    <w:r w:rsidRPr="00024013">
      <w:rPr>
        <w:lang w:val="de-DE"/>
      </w:rPr>
      <w:t>Leuschnerdamm 13</w:t>
    </w:r>
  </w:p>
  <w:p w14:paraId="1EF07B39" w14:textId="77777777" w:rsidR="007A0D63" w:rsidRPr="00024013" w:rsidRDefault="007A0D63" w:rsidP="007A0D63">
    <w:pPr>
      <w:pStyle w:val="ERCOAdresse"/>
      <w:framePr w:wrap="around" w:y="11341"/>
      <w:rPr>
        <w:lang w:val="de-DE"/>
      </w:rPr>
    </w:pPr>
    <w:r w:rsidRPr="00024013">
      <w:rPr>
        <w:lang w:val="de-DE"/>
      </w:rPr>
      <w:t>10999 Berlín (Alemania)</w:t>
    </w:r>
  </w:p>
  <w:p w14:paraId="0AB4084F" w14:textId="1377B009" w:rsidR="007A0D63" w:rsidRPr="00024013" w:rsidRDefault="007A0D63" w:rsidP="007A0D63">
    <w:pPr>
      <w:pStyle w:val="ERCOAdresse"/>
      <w:framePr w:wrap="around" w:y="11341"/>
      <w:rPr>
        <w:lang w:val="de-DE"/>
      </w:rPr>
    </w:pPr>
    <w:r w:rsidRPr="00024013">
      <w:rPr>
        <w:lang w:val="de-DE"/>
      </w:rPr>
      <w:t>Tel.: +49 30 66 40 40 55</w:t>
    </w:r>
    <w:r w:rsidR="002F4B0A">
      <w:rPr>
        <w:lang w:val="de-DE"/>
      </w:rPr>
      <w:t>3</w:t>
    </w:r>
  </w:p>
  <w:p w14:paraId="37AF86EE" w14:textId="77777777" w:rsidR="007A0D63" w:rsidRPr="00024013" w:rsidRDefault="00E84AB7" w:rsidP="007A0D63">
    <w:pPr>
      <w:pStyle w:val="ERCOAdresse"/>
      <w:framePr w:wrap="around" w:y="11341"/>
      <w:rPr>
        <w:lang w:val="de-DE"/>
      </w:rPr>
    </w:pPr>
    <w:hyperlink r:id="rId1" w:history="1">
      <w:r w:rsidR="007A0D63" w:rsidRPr="00024013">
        <w:rPr>
          <w:lang w:val="de-DE"/>
        </w:rPr>
        <w:t>erco@maipr.com</w:t>
      </w:r>
    </w:hyperlink>
  </w:p>
  <w:p w14:paraId="63D83632" w14:textId="77777777" w:rsidR="007A0D63" w:rsidRPr="00547FCF" w:rsidRDefault="007A0D63" w:rsidP="007A0D63">
    <w:pPr>
      <w:pStyle w:val="ERCOAdresse"/>
      <w:framePr w:wrap="around" w:y="11341"/>
    </w:pPr>
    <w: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6307"/>
    <w:rsid w:val="000473CC"/>
    <w:rsid w:val="000502FE"/>
    <w:rsid w:val="000525B2"/>
    <w:rsid w:val="00052C4D"/>
    <w:rsid w:val="00054CF6"/>
    <w:rsid w:val="00056217"/>
    <w:rsid w:val="0005621C"/>
    <w:rsid w:val="0005685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3661"/>
    <w:rsid w:val="00124A9F"/>
    <w:rsid w:val="00132C16"/>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6F1"/>
    <w:rsid w:val="00242D1F"/>
    <w:rsid w:val="00242F2A"/>
    <w:rsid w:val="002442AB"/>
    <w:rsid w:val="002448E9"/>
    <w:rsid w:val="00246A10"/>
    <w:rsid w:val="002503A8"/>
    <w:rsid w:val="00250BE4"/>
    <w:rsid w:val="002566E5"/>
    <w:rsid w:val="00261A6F"/>
    <w:rsid w:val="00263155"/>
    <w:rsid w:val="00267E7A"/>
    <w:rsid w:val="00270E41"/>
    <w:rsid w:val="00270F5C"/>
    <w:rsid w:val="002720EE"/>
    <w:rsid w:val="00275E4E"/>
    <w:rsid w:val="0028005E"/>
    <w:rsid w:val="00280797"/>
    <w:rsid w:val="002829BD"/>
    <w:rsid w:val="00283479"/>
    <w:rsid w:val="00283D76"/>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B0A"/>
    <w:rsid w:val="002F4EE7"/>
    <w:rsid w:val="002F6E1F"/>
    <w:rsid w:val="00305EF9"/>
    <w:rsid w:val="00306DEC"/>
    <w:rsid w:val="0031162C"/>
    <w:rsid w:val="003120D1"/>
    <w:rsid w:val="00312C77"/>
    <w:rsid w:val="00312E1E"/>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0ABE"/>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1D7E"/>
    <w:rsid w:val="0043297E"/>
    <w:rsid w:val="004336D0"/>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139"/>
    <w:rsid w:val="0052637D"/>
    <w:rsid w:val="005307A4"/>
    <w:rsid w:val="00530F7B"/>
    <w:rsid w:val="00535099"/>
    <w:rsid w:val="00535AA1"/>
    <w:rsid w:val="00535EA0"/>
    <w:rsid w:val="00536952"/>
    <w:rsid w:val="005371C6"/>
    <w:rsid w:val="005373DB"/>
    <w:rsid w:val="00546401"/>
    <w:rsid w:val="00546D99"/>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6840"/>
    <w:rsid w:val="005D2D00"/>
    <w:rsid w:val="005D467A"/>
    <w:rsid w:val="005D4AEC"/>
    <w:rsid w:val="005D4DE6"/>
    <w:rsid w:val="005D5630"/>
    <w:rsid w:val="005D634F"/>
    <w:rsid w:val="005E03E7"/>
    <w:rsid w:val="005E4099"/>
    <w:rsid w:val="005F2632"/>
    <w:rsid w:val="005F2C6C"/>
    <w:rsid w:val="005F62E3"/>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6F6844"/>
    <w:rsid w:val="00700E3B"/>
    <w:rsid w:val="00703366"/>
    <w:rsid w:val="0070515E"/>
    <w:rsid w:val="00705286"/>
    <w:rsid w:val="007063AC"/>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0D63"/>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6D08"/>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045D"/>
    <w:rsid w:val="008D30E4"/>
    <w:rsid w:val="008D3420"/>
    <w:rsid w:val="008D3C1A"/>
    <w:rsid w:val="008D5FA6"/>
    <w:rsid w:val="008D63C1"/>
    <w:rsid w:val="008D695E"/>
    <w:rsid w:val="008E1574"/>
    <w:rsid w:val="008E3FD3"/>
    <w:rsid w:val="008E431B"/>
    <w:rsid w:val="008E6B6C"/>
    <w:rsid w:val="008F4217"/>
    <w:rsid w:val="008F65D3"/>
    <w:rsid w:val="008F6DF0"/>
    <w:rsid w:val="009006D6"/>
    <w:rsid w:val="00901442"/>
    <w:rsid w:val="009016BC"/>
    <w:rsid w:val="00902F34"/>
    <w:rsid w:val="0090328B"/>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21C7"/>
    <w:rsid w:val="00923127"/>
    <w:rsid w:val="0093089D"/>
    <w:rsid w:val="00931A18"/>
    <w:rsid w:val="00933A05"/>
    <w:rsid w:val="00933B9E"/>
    <w:rsid w:val="009348EF"/>
    <w:rsid w:val="00935F01"/>
    <w:rsid w:val="00943A4D"/>
    <w:rsid w:val="00944A79"/>
    <w:rsid w:val="0094560B"/>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1102"/>
    <w:rsid w:val="009C2010"/>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05D7"/>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0774"/>
    <w:rsid w:val="00BA6736"/>
    <w:rsid w:val="00BB0C91"/>
    <w:rsid w:val="00BC0C5A"/>
    <w:rsid w:val="00BC1F34"/>
    <w:rsid w:val="00BC2B30"/>
    <w:rsid w:val="00BC319A"/>
    <w:rsid w:val="00BC4216"/>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2ED8"/>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6C73"/>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7E46"/>
    <w:rsid w:val="00DF0DE8"/>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7231F"/>
    <w:rsid w:val="00E74F1B"/>
    <w:rsid w:val="00E75C55"/>
    <w:rsid w:val="00E76C08"/>
    <w:rsid w:val="00E813AA"/>
    <w:rsid w:val="00E81940"/>
    <w:rsid w:val="00E821F0"/>
    <w:rsid w:val="00E825C9"/>
    <w:rsid w:val="00E83304"/>
    <w:rsid w:val="00E833DE"/>
    <w:rsid w:val="00E843EA"/>
    <w:rsid w:val="00E84AB7"/>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4419"/>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E30"/>
    <w:rsid w:val="00F906B3"/>
    <w:rsid w:val="00F90B4C"/>
    <w:rsid w:val="00F91666"/>
    <w:rsid w:val="00F92BEF"/>
    <w:rsid w:val="00FA2DAC"/>
    <w:rsid w:val="00FA5FD6"/>
    <w:rsid w:val="00FB03C4"/>
    <w:rsid w:val="00FB23B7"/>
    <w:rsid w:val="00FB3FF8"/>
    <w:rsid w:val="00FB481E"/>
    <w:rsid w:val="00FC15EB"/>
    <w:rsid w:val="00FD143B"/>
    <w:rsid w:val="00FD2CED"/>
    <w:rsid w:val="00FD59E1"/>
    <w:rsid w:val="00FE1036"/>
    <w:rsid w:val="00FE1141"/>
    <w:rsid w:val="00FE2360"/>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character" w:styleId="BesuchterLink">
    <w:name w:val="FollowedHyperlink"/>
    <w:basedOn w:val="Absatz-Standardschriftart"/>
    <w:rsid w:val="00526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94776846">
      <w:bodyDiv w:val="1"/>
      <w:marLeft w:val="0"/>
      <w:marRight w:val="0"/>
      <w:marTop w:val="0"/>
      <w:marBottom w:val="0"/>
      <w:divBdr>
        <w:top w:val="none" w:sz="0" w:space="0" w:color="auto"/>
        <w:left w:val="none" w:sz="0" w:space="0" w:color="auto"/>
        <w:bottom w:val="none" w:sz="0" w:space="0" w:color="auto"/>
        <w:right w:val="none" w:sz="0" w:space="0" w:color="auto"/>
      </w:divBdr>
      <w:divsChild>
        <w:div w:id="1779058464">
          <w:marLeft w:val="0"/>
          <w:marRight w:val="0"/>
          <w:marTop w:val="0"/>
          <w:marBottom w:val="0"/>
          <w:divBdr>
            <w:top w:val="none" w:sz="0" w:space="0" w:color="auto"/>
            <w:left w:val="none" w:sz="0" w:space="0" w:color="auto"/>
            <w:bottom w:val="none" w:sz="0" w:space="0" w:color="auto"/>
            <w:right w:val="none" w:sz="0" w:space="0" w:color="auto"/>
          </w:divBdr>
          <w:divsChild>
            <w:div w:id="740979019">
              <w:marLeft w:val="0"/>
              <w:marRight w:val="0"/>
              <w:marTop w:val="0"/>
              <w:marBottom w:val="0"/>
              <w:divBdr>
                <w:top w:val="none" w:sz="0" w:space="0" w:color="auto"/>
                <w:left w:val="none" w:sz="0" w:space="0" w:color="auto"/>
                <w:bottom w:val="none" w:sz="0" w:space="0" w:color="auto"/>
                <w:right w:val="none" w:sz="0" w:space="0" w:color="auto"/>
              </w:divBdr>
              <w:divsChild>
                <w:div w:id="1827282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752696">
      <w:bodyDiv w:val="1"/>
      <w:marLeft w:val="0"/>
      <w:marRight w:val="0"/>
      <w:marTop w:val="0"/>
      <w:marBottom w:val="0"/>
      <w:divBdr>
        <w:top w:val="none" w:sz="0" w:space="0" w:color="auto"/>
        <w:left w:val="none" w:sz="0" w:space="0" w:color="auto"/>
        <w:bottom w:val="none" w:sz="0" w:space="0" w:color="auto"/>
        <w:right w:val="none" w:sz="0" w:space="0" w:color="auto"/>
      </w:divBdr>
      <w:divsChild>
        <w:div w:id="1537963963">
          <w:marLeft w:val="0"/>
          <w:marRight w:val="0"/>
          <w:marTop w:val="0"/>
          <w:marBottom w:val="0"/>
          <w:divBdr>
            <w:top w:val="none" w:sz="0" w:space="0" w:color="auto"/>
            <w:left w:val="none" w:sz="0" w:space="0" w:color="auto"/>
            <w:bottom w:val="none" w:sz="0" w:space="0" w:color="auto"/>
            <w:right w:val="none" w:sz="0" w:space="0" w:color="auto"/>
          </w:divBdr>
          <w:divsChild>
            <w:div w:id="497811902">
              <w:marLeft w:val="0"/>
              <w:marRight w:val="0"/>
              <w:marTop w:val="0"/>
              <w:marBottom w:val="0"/>
              <w:divBdr>
                <w:top w:val="none" w:sz="0" w:space="0" w:color="auto"/>
                <w:left w:val="none" w:sz="0" w:space="0" w:color="auto"/>
                <w:bottom w:val="none" w:sz="0" w:space="0" w:color="auto"/>
                <w:right w:val="none" w:sz="0" w:space="0" w:color="auto"/>
              </w:divBdr>
              <w:divsChild>
                <w:div w:id="9619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108/es" TargetMode="External"/><Relationship Id="rId18" Type="http://schemas.openxmlformats.org/officeDocument/2006/relationships/hyperlink" Target="https://www.erco.com/press/6770/es" TargetMode="External"/><Relationship Id="rId26"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erco.com/press/7370/es" TargetMode="External"/><Relationship Id="rId17" Type="http://schemas.openxmlformats.org/officeDocument/2006/relationships/hyperlink" Target="https://www.erco.com/press/7370/es" TargetMode="External"/><Relationship Id="rId25"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hyperlink" Target="https://www.erco.com/press/7370/es" TargetMode="External"/><Relationship Id="rId20" Type="http://schemas.openxmlformats.org/officeDocument/2006/relationships/hyperlink" Target="https://www.youtube.com/watch?v=wfN2swwyhEs"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70/es" TargetMode="External"/><Relationship Id="rId24" Type="http://schemas.openxmlformats.org/officeDocument/2006/relationships/image" Target="media/image3.jpe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com/press/7370/es" TargetMode="External"/><Relationship Id="rId23" Type="http://schemas.openxmlformats.org/officeDocument/2006/relationships/image" Target="media/image2.jpeg"/><Relationship Id="rId28"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hyperlink" Target="https://www.erco.com/press/7370/e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70/es" TargetMode="External"/><Relationship Id="rId22" Type="http://schemas.openxmlformats.org/officeDocument/2006/relationships/footer" Target="footer1.xml"/><Relationship Id="rId27" Type="http://schemas.openxmlformats.org/officeDocument/2006/relationships/image" Target="media/image6.jpeg"/><Relationship Id="rId30" Type="http://schemas.openxmlformats.org/officeDocument/2006/relationships/hyperlink" Target="https://press.erco.com/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2.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1499</Words>
  <Characters>9447</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10925</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14</cp:revision>
  <cp:lastPrinted>2021-05-18T10:12:00Z</cp:lastPrinted>
  <dcterms:created xsi:type="dcterms:W3CDTF">2022-03-06T15:41:00Z</dcterms:created>
  <dcterms:modified xsi:type="dcterms:W3CDTF">2022-03-14T09:19:00Z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