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296BD" w14:textId="77777777" w:rsidR="004B2172" w:rsidRPr="004B2172" w:rsidRDefault="004B2172" w:rsidP="004B2172">
      <w:pPr>
        <w:pStyle w:val="ERCOText"/>
        <w:rPr>
          <w:b/>
          <w:bCs/>
          <w:lang w:val="es-ES"/>
        </w:rPr>
      </w:pPr>
      <w:r w:rsidRPr="004B2172">
        <w:rPr>
          <w:b/>
          <w:bCs/>
          <w:lang w:val="es-ES"/>
        </w:rPr>
        <w:t xml:space="preserve">La iluminación arquitectónica de ERCO hecha a medida para el nuevo Estadio del FC </w:t>
      </w:r>
      <w:proofErr w:type="spellStart"/>
      <w:r w:rsidRPr="004B2172">
        <w:rPr>
          <w:b/>
          <w:bCs/>
          <w:lang w:val="es-ES"/>
        </w:rPr>
        <w:t>Lausanne</w:t>
      </w:r>
      <w:proofErr w:type="spellEnd"/>
    </w:p>
    <w:p w14:paraId="64FDA314" w14:textId="77777777" w:rsidR="004B2172" w:rsidRPr="004B2172" w:rsidRDefault="004B2172" w:rsidP="004B2172">
      <w:pPr>
        <w:pStyle w:val="ERCOText"/>
        <w:rPr>
          <w:b/>
          <w:bCs/>
          <w:lang w:val="es-ES"/>
        </w:rPr>
      </w:pPr>
    </w:p>
    <w:p w14:paraId="71662EF9" w14:textId="1BBF2B01" w:rsidR="004B2172" w:rsidRPr="004B2172" w:rsidRDefault="004B2172" w:rsidP="004B2172">
      <w:pPr>
        <w:pStyle w:val="ERCOText"/>
        <w:rPr>
          <w:b/>
          <w:bCs/>
          <w:lang w:val="es-ES"/>
        </w:rPr>
      </w:pPr>
      <w:r w:rsidRPr="004B2172">
        <w:rPr>
          <w:b/>
          <w:bCs/>
          <w:lang w:val="es-ES"/>
        </w:rPr>
        <w:t xml:space="preserve">El partido es, sin lugar a dudas, el centro de atención. La arquitectura y el concepto de iluminación tenían que supeditarse a esta premisa, tal y como preveía el diseño del nuevo Estadio de la </w:t>
      </w:r>
      <w:proofErr w:type="spellStart"/>
      <w:r w:rsidRPr="004B2172">
        <w:rPr>
          <w:b/>
          <w:bCs/>
          <w:lang w:val="es-ES"/>
        </w:rPr>
        <w:t>Tuilière</w:t>
      </w:r>
      <w:proofErr w:type="spellEnd"/>
      <w:r w:rsidRPr="004B2172">
        <w:rPr>
          <w:b/>
          <w:bCs/>
          <w:lang w:val="es-ES"/>
        </w:rPr>
        <w:t xml:space="preserve">' de Lausana. La </w:t>
      </w:r>
      <w:hyperlink r:id="rId6" w:history="1">
        <w:r w:rsidRPr="004B2172">
          <w:rPr>
            <w:rStyle w:val="Hyperlink"/>
            <w:b/>
            <w:bCs/>
            <w:lang w:val="es-ES"/>
          </w:rPr>
          <w:t>iluminación eficaz</w:t>
        </w:r>
      </w:hyperlink>
      <w:r w:rsidRPr="004B2172">
        <w:rPr>
          <w:b/>
          <w:bCs/>
          <w:lang w:val="es-ES"/>
        </w:rPr>
        <w:t xml:space="preserve"> con soluciones de iluminación LED de ERCO en los accesos a las gradas y en las zonas VIP se ajusta perfectamente a esta premisa. Nuestro servicio </w:t>
      </w:r>
      <w:hyperlink r:id="rId7" w:history="1">
        <w:r w:rsidRPr="004B2172">
          <w:rPr>
            <w:rStyle w:val="Hyperlink"/>
            <w:b/>
            <w:bCs/>
            <w:lang w:val="es-ES"/>
          </w:rPr>
          <w:t>«ERCO individual»</w:t>
        </w:r>
      </w:hyperlink>
      <w:r w:rsidRPr="004B2172">
        <w:rPr>
          <w:b/>
          <w:bCs/>
          <w:lang w:val="es-ES"/>
        </w:rPr>
        <w:t xml:space="preserve"> no solo diseñó un sofisticado sistema de conductos suspendidos con iluminación antideslumbrante integrada para los pasillos y los restaurantes. También adaptó el color de los cuerpos y las rejillas de lamas de todas las luminarias utilizadas, a fin de fusionarlas con la arquitectura y el diseño de los espacios interiores.</w:t>
      </w:r>
    </w:p>
    <w:p w14:paraId="1655DF97" w14:textId="24D3C978" w:rsidR="000310D1" w:rsidRDefault="000310D1" w:rsidP="006B6EE1">
      <w:pPr>
        <w:pStyle w:val="ERCOText"/>
        <w:rPr>
          <w:b/>
          <w:bCs/>
          <w:lang w:val="es-ES"/>
        </w:rPr>
      </w:pPr>
    </w:p>
    <w:p w14:paraId="011B1C25" w14:textId="77777777" w:rsidR="004B2172" w:rsidRPr="004B2172" w:rsidRDefault="004B2172" w:rsidP="004B2172">
      <w:pPr>
        <w:spacing w:line="360" w:lineRule="auto"/>
        <w:rPr>
          <w:rFonts w:ascii="Arial" w:hAnsi="Arial" w:cs="Arial"/>
          <w:bCs/>
          <w:sz w:val="22"/>
          <w:szCs w:val="22"/>
          <w:lang w:val="es-ES"/>
        </w:rPr>
      </w:pPr>
      <w:r w:rsidRPr="004B2172">
        <w:rPr>
          <w:rFonts w:ascii="Arial" w:hAnsi="Arial" w:cs="Arial"/>
          <w:bCs/>
          <w:sz w:val="22"/>
          <w:szCs w:val="22"/>
          <w:lang w:val="es-ES"/>
        </w:rPr>
        <w:t xml:space="preserve">El nuevo estadio del FC </w:t>
      </w:r>
      <w:proofErr w:type="spellStart"/>
      <w:r w:rsidRPr="004B2172">
        <w:rPr>
          <w:rFonts w:ascii="Arial" w:hAnsi="Arial" w:cs="Arial"/>
          <w:bCs/>
          <w:sz w:val="22"/>
          <w:szCs w:val="22"/>
          <w:lang w:val="es-ES"/>
        </w:rPr>
        <w:t>Lausanne</w:t>
      </w:r>
      <w:proofErr w:type="spellEnd"/>
      <w:r w:rsidRPr="004B2172">
        <w:rPr>
          <w:rFonts w:ascii="Arial" w:hAnsi="Arial" w:cs="Arial"/>
          <w:bCs/>
          <w:sz w:val="22"/>
          <w:szCs w:val="22"/>
          <w:lang w:val="es-ES"/>
        </w:rPr>
        <w:t xml:space="preserve"> ha sido diseñado para celebrar partidos de fútbol y albergar grandes eventos. La impresionante arquitectura con las cuatro curvas abatibles del estadio, en las que se encuentran los accesos, cede el protagonismo a lo que sucede en el terreno de juego, y permite dar rienda suelta a las emociones: las pronunciadas gradas acercan a los aficionados a los acontecimientos del partido, y el techo bajo amplifica el espectáculo sonoro que se produce durante el encuentro. La solución especial para las curvas da lugar a un espacio público cubierto desde el que se puede ver el terreno de juego. De este modo, el ambiente se percibe ya desde el exterior, atrayendo a los visitantes hacia el interior del estadio. </w:t>
      </w:r>
    </w:p>
    <w:p w14:paraId="081368F9" w14:textId="77777777" w:rsidR="004B2172" w:rsidRPr="004B2172" w:rsidRDefault="004B2172" w:rsidP="004B2172">
      <w:pPr>
        <w:spacing w:line="360" w:lineRule="auto"/>
        <w:rPr>
          <w:rFonts w:ascii="Arial" w:hAnsi="Arial" w:cs="Arial"/>
          <w:b/>
          <w:sz w:val="22"/>
          <w:szCs w:val="22"/>
          <w:lang w:val="es-ES"/>
        </w:rPr>
      </w:pPr>
    </w:p>
    <w:p w14:paraId="2C3148BB" w14:textId="70C25BF7" w:rsidR="004B2172" w:rsidRPr="004B2172" w:rsidRDefault="004B2172" w:rsidP="004B2172">
      <w:pPr>
        <w:spacing w:line="360" w:lineRule="auto"/>
        <w:rPr>
          <w:rFonts w:ascii="Arial" w:hAnsi="Arial" w:cs="Arial"/>
          <w:b/>
          <w:sz w:val="22"/>
          <w:szCs w:val="22"/>
          <w:lang w:val="es-ES"/>
        </w:rPr>
      </w:pPr>
      <w:r w:rsidRPr="004B2172">
        <w:rPr>
          <w:rFonts w:ascii="Arial" w:hAnsi="Arial" w:cs="Arial"/>
          <w:b/>
          <w:sz w:val="22"/>
          <w:szCs w:val="22"/>
          <w:lang w:val="es-ES"/>
        </w:rPr>
        <w:t>Luz en lugar de luminarias: las curvas abatibles del estadio se escenifican perfectamente con una cantidad mínima de proyectores LED</w:t>
      </w:r>
    </w:p>
    <w:p w14:paraId="79C0012D" w14:textId="504FCA86" w:rsidR="004B2172" w:rsidRPr="004B2172" w:rsidRDefault="004B2172" w:rsidP="004B2172">
      <w:pPr>
        <w:spacing w:line="360" w:lineRule="auto"/>
        <w:rPr>
          <w:rFonts w:ascii="Arial" w:hAnsi="Arial" w:cs="Arial"/>
          <w:bCs/>
          <w:sz w:val="22"/>
          <w:szCs w:val="22"/>
          <w:lang w:val="es-ES"/>
        </w:rPr>
      </w:pPr>
      <w:r w:rsidRPr="004B2172">
        <w:rPr>
          <w:rFonts w:ascii="Arial" w:hAnsi="Arial" w:cs="Arial"/>
          <w:bCs/>
          <w:sz w:val="22"/>
          <w:szCs w:val="22"/>
          <w:lang w:val="es-ES"/>
        </w:rPr>
        <w:t xml:space="preserve">Los diseñadores y diseñadoras de iluminación del estudio LLAL AG potenciaron este intencionado efecto de atracción mediante un concepto de iluminación especial: el estadio no está iluminado en el exterior, a excepción de la emisión de luz que se produce sobre el </w:t>
      </w:r>
      <w:r w:rsidRPr="004B2172">
        <w:rPr>
          <w:rFonts w:ascii="Arial" w:hAnsi="Arial" w:cs="Arial"/>
          <w:bCs/>
          <w:sz w:val="22"/>
          <w:szCs w:val="22"/>
          <w:lang w:val="es-ES"/>
        </w:rPr>
        <w:lastRenderedPageBreak/>
        <w:t xml:space="preserve">terreno de juego. Los accesos a las gradas de las cuatro curvas del estadio están escenificados de forma espectacular, gracias a los potentes </w:t>
      </w:r>
      <w:hyperlink r:id="rId8" w:history="1">
        <w:r w:rsidRPr="004B2172">
          <w:rPr>
            <w:rStyle w:val="Hyperlink"/>
            <w:rFonts w:ascii="Arial" w:hAnsi="Arial" w:cs="Arial"/>
            <w:bCs/>
            <w:sz w:val="22"/>
            <w:szCs w:val="22"/>
            <w:lang w:val="es-ES"/>
          </w:rPr>
          <w:t xml:space="preserve">proyectores de exteriores </w:t>
        </w:r>
        <w:proofErr w:type="spellStart"/>
        <w:r w:rsidRPr="004B2172">
          <w:rPr>
            <w:rStyle w:val="Hyperlink"/>
            <w:rFonts w:ascii="Arial" w:hAnsi="Arial" w:cs="Arial"/>
            <w:bCs/>
            <w:sz w:val="22"/>
            <w:szCs w:val="22"/>
            <w:lang w:val="es-ES"/>
          </w:rPr>
          <w:t>Kona</w:t>
        </w:r>
        <w:proofErr w:type="spellEnd"/>
      </w:hyperlink>
      <w:r w:rsidRPr="004B2172">
        <w:rPr>
          <w:rFonts w:ascii="Arial" w:hAnsi="Arial" w:cs="Arial"/>
          <w:bCs/>
          <w:sz w:val="22"/>
          <w:szCs w:val="22"/>
          <w:lang w:val="es-ES"/>
        </w:rPr>
        <w:t xml:space="preserve"> de ERCO. «Los módulos LED de 96W de potencia y 13200 lúmenes son verdaderos ases de la iluminación», afirma satisfecho el diseñador de iluminación </w:t>
      </w:r>
      <w:proofErr w:type="spellStart"/>
      <w:r w:rsidRPr="004B2172">
        <w:rPr>
          <w:rFonts w:ascii="Arial" w:hAnsi="Arial" w:cs="Arial"/>
          <w:bCs/>
          <w:sz w:val="22"/>
          <w:szCs w:val="22"/>
          <w:lang w:val="es-ES"/>
        </w:rPr>
        <w:t>Tobias</w:t>
      </w:r>
      <w:proofErr w:type="spellEnd"/>
      <w:r w:rsidRPr="004B2172">
        <w:rPr>
          <w:rFonts w:ascii="Arial" w:hAnsi="Arial" w:cs="Arial"/>
          <w:bCs/>
          <w:sz w:val="22"/>
          <w:szCs w:val="22"/>
          <w:lang w:val="es-ES"/>
        </w:rPr>
        <w:t xml:space="preserve"> </w:t>
      </w:r>
      <w:proofErr w:type="spellStart"/>
      <w:r w:rsidRPr="004B2172">
        <w:rPr>
          <w:rFonts w:ascii="Arial" w:hAnsi="Arial" w:cs="Arial"/>
          <w:bCs/>
          <w:sz w:val="22"/>
          <w:szCs w:val="22"/>
          <w:lang w:val="es-ES"/>
        </w:rPr>
        <w:t>Gsell</w:t>
      </w:r>
      <w:proofErr w:type="spellEnd"/>
      <w:r w:rsidRPr="004B2172">
        <w:rPr>
          <w:rFonts w:ascii="Arial" w:hAnsi="Arial" w:cs="Arial"/>
          <w:bCs/>
          <w:sz w:val="22"/>
          <w:szCs w:val="22"/>
          <w:lang w:val="es-ES"/>
        </w:rPr>
        <w:t xml:space="preserve">, de LLAL AG. «Solo se necesitan dos proyectores </w:t>
      </w:r>
      <w:proofErr w:type="spellStart"/>
      <w:r w:rsidRPr="004B2172">
        <w:rPr>
          <w:rFonts w:ascii="Arial" w:hAnsi="Arial" w:cs="Arial"/>
          <w:bCs/>
          <w:sz w:val="22"/>
          <w:szCs w:val="22"/>
          <w:lang w:val="es-ES"/>
        </w:rPr>
        <w:t>Kona</w:t>
      </w:r>
      <w:proofErr w:type="spellEnd"/>
      <w:r w:rsidRPr="004B2172">
        <w:rPr>
          <w:rFonts w:ascii="Arial" w:hAnsi="Arial" w:cs="Arial"/>
          <w:bCs/>
          <w:sz w:val="22"/>
          <w:szCs w:val="22"/>
          <w:lang w:val="es-ES"/>
        </w:rPr>
        <w:t xml:space="preserve"> en cada una de las dos entradas principales, y tan solo uno en cada una de las entradas laterales, para iluminar perfectamente estas zonas de tránsito y salida de emergencia, que además son esenciales en lo relativo a la seguridad». Las luminarias están lacadas en el color especial RAL 9006. Visualmente, se fusionan con la superficie inferior del techo de hormigón. De este modo, los visitantes no perciben las luminarias, sino únicamente su efecto luminoso. Como la iluminación del terreno de juego es más bien fría, y las cuatro entradas son el nexo de unión entre el exterior (entorno) y el interior (terreno de juego), los diseñadores eligieron para los exteriores una temperatura de color blanco neutro de 4000K. «Además, las zonas de acceso debían contrastar con la parte inferior de las gradas, iluminadas con una temperatura de color blanco cálido, y con los espacios interiores», nos explica </w:t>
      </w:r>
      <w:proofErr w:type="spellStart"/>
      <w:r w:rsidRPr="004B2172">
        <w:rPr>
          <w:rFonts w:ascii="Arial" w:hAnsi="Arial" w:cs="Arial"/>
          <w:bCs/>
          <w:sz w:val="22"/>
          <w:szCs w:val="22"/>
          <w:lang w:val="es-ES"/>
        </w:rPr>
        <w:t>Tobias</w:t>
      </w:r>
      <w:proofErr w:type="spellEnd"/>
      <w:r w:rsidRPr="004B2172">
        <w:rPr>
          <w:rFonts w:ascii="Arial" w:hAnsi="Arial" w:cs="Arial"/>
          <w:bCs/>
          <w:sz w:val="22"/>
          <w:szCs w:val="22"/>
          <w:lang w:val="es-ES"/>
        </w:rPr>
        <w:t xml:space="preserve"> </w:t>
      </w:r>
      <w:proofErr w:type="spellStart"/>
      <w:r w:rsidRPr="004B2172">
        <w:rPr>
          <w:rFonts w:ascii="Arial" w:hAnsi="Arial" w:cs="Arial"/>
          <w:bCs/>
          <w:sz w:val="22"/>
          <w:szCs w:val="22"/>
          <w:lang w:val="es-ES"/>
        </w:rPr>
        <w:t>Gsell</w:t>
      </w:r>
      <w:proofErr w:type="spellEnd"/>
      <w:r w:rsidRPr="004B2172">
        <w:rPr>
          <w:rFonts w:ascii="Arial" w:hAnsi="Arial" w:cs="Arial"/>
          <w:bCs/>
          <w:sz w:val="22"/>
          <w:szCs w:val="22"/>
          <w:lang w:val="es-ES"/>
        </w:rPr>
        <w:t>.</w:t>
      </w:r>
    </w:p>
    <w:p w14:paraId="55FA13FB" w14:textId="77777777" w:rsidR="004B2172" w:rsidRPr="004B2172" w:rsidRDefault="004B2172" w:rsidP="004B2172">
      <w:pPr>
        <w:spacing w:line="360" w:lineRule="auto"/>
        <w:rPr>
          <w:rFonts w:ascii="Arial" w:hAnsi="Arial" w:cs="Arial"/>
          <w:b/>
          <w:sz w:val="22"/>
          <w:szCs w:val="22"/>
          <w:lang w:val="es-ES"/>
        </w:rPr>
      </w:pPr>
    </w:p>
    <w:p w14:paraId="4AFC405D" w14:textId="6B4F0A8A" w:rsidR="004B2172" w:rsidRPr="004B2172" w:rsidRDefault="004B2172" w:rsidP="004B2172">
      <w:pPr>
        <w:spacing w:line="360" w:lineRule="auto"/>
        <w:rPr>
          <w:rFonts w:ascii="Arial" w:hAnsi="Arial" w:cs="Arial"/>
          <w:b/>
          <w:sz w:val="22"/>
          <w:szCs w:val="22"/>
          <w:lang w:val="es-ES"/>
        </w:rPr>
      </w:pPr>
      <w:r w:rsidRPr="004B2172">
        <w:rPr>
          <w:rFonts w:ascii="Arial" w:hAnsi="Arial" w:cs="Arial"/>
          <w:b/>
          <w:sz w:val="22"/>
          <w:szCs w:val="22"/>
          <w:lang w:val="es-ES"/>
        </w:rPr>
        <w:t>Una iluminación eficaz con un elevado confort visual: los downlights LED lineales de ERCO integrados en canales de luz</w:t>
      </w:r>
    </w:p>
    <w:p w14:paraId="4A3E1CCE" w14:textId="08F1861C" w:rsidR="004B2172" w:rsidRPr="004B2172" w:rsidRDefault="004B2172" w:rsidP="004B2172">
      <w:pPr>
        <w:spacing w:line="360" w:lineRule="auto"/>
        <w:rPr>
          <w:rFonts w:ascii="Arial" w:hAnsi="Arial" w:cs="Arial"/>
          <w:bCs/>
          <w:sz w:val="22"/>
          <w:szCs w:val="22"/>
          <w:lang w:val="es-ES"/>
        </w:rPr>
      </w:pPr>
      <w:r w:rsidRPr="004B2172">
        <w:rPr>
          <w:rFonts w:ascii="Arial" w:hAnsi="Arial" w:cs="Arial"/>
          <w:bCs/>
          <w:sz w:val="22"/>
          <w:szCs w:val="22"/>
          <w:lang w:val="es-ES"/>
        </w:rPr>
        <w:t xml:space="preserve">Las luminarias LED de ERCO no solo se encargan de la iluminación arquitectónica en las zonas de acceso al estadio, sino también en todas las zonas VIP ubicadas en los espacios interiores. «Decidimos aplicar la iluminación eficaz de ERCO en todos los lugares donde el ambiente y el efecto luminoso son esenciales, ya que su iluminación proyecta la luz con precisión donde la percepción humana lo requiere», nos explica el diseñador de iluminación </w:t>
      </w:r>
      <w:proofErr w:type="spellStart"/>
      <w:r w:rsidRPr="004B2172">
        <w:rPr>
          <w:rFonts w:ascii="Arial" w:hAnsi="Arial" w:cs="Arial"/>
          <w:bCs/>
          <w:sz w:val="22"/>
          <w:szCs w:val="22"/>
          <w:lang w:val="es-ES"/>
        </w:rPr>
        <w:t>Tobias</w:t>
      </w:r>
      <w:proofErr w:type="spellEnd"/>
      <w:r w:rsidRPr="004B2172">
        <w:rPr>
          <w:rFonts w:ascii="Arial" w:hAnsi="Arial" w:cs="Arial"/>
          <w:bCs/>
          <w:sz w:val="22"/>
          <w:szCs w:val="22"/>
          <w:lang w:val="es-ES"/>
        </w:rPr>
        <w:t xml:space="preserve"> </w:t>
      </w:r>
      <w:proofErr w:type="spellStart"/>
      <w:r w:rsidRPr="004B2172">
        <w:rPr>
          <w:rFonts w:ascii="Arial" w:hAnsi="Arial" w:cs="Arial"/>
          <w:bCs/>
          <w:sz w:val="22"/>
          <w:szCs w:val="22"/>
          <w:lang w:val="es-ES"/>
        </w:rPr>
        <w:t>Gsell</w:t>
      </w:r>
      <w:proofErr w:type="spellEnd"/>
      <w:r w:rsidRPr="004B2172">
        <w:rPr>
          <w:rFonts w:ascii="Arial" w:hAnsi="Arial" w:cs="Arial"/>
          <w:bCs/>
          <w:sz w:val="22"/>
          <w:szCs w:val="22"/>
          <w:lang w:val="es-ES"/>
        </w:rPr>
        <w:t xml:space="preserve">. «Además, los LED utilizados son potentes, y su apantallamiento es excelente.» Los arquitectos querían una solución de iluminación lineal para los pasillos y las zonas gastronómicas, que debía instalarse en paralelo a la fachada exterior de cristal. Los diseñadores de iluminación satisficieron este requisito con un sistema de conductos </w:t>
      </w:r>
      <w:r w:rsidRPr="004B2172">
        <w:rPr>
          <w:rFonts w:ascii="Arial" w:hAnsi="Arial" w:cs="Arial"/>
          <w:bCs/>
          <w:sz w:val="22"/>
          <w:szCs w:val="22"/>
          <w:lang w:val="es-ES"/>
        </w:rPr>
        <w:lastRenderedPageBreak/>
        <w:t xml:space="preserve">suspendidos hechos de perfiles de aluminio anodizado negro. En estos conductos hechos a medida se integraron </w:t>
      </w:r>
      <w:hyperlink r:id="rId9" w:history="1">
        <w:r w:rsidRPr="004B2172">
          <w:rPr>
            <w:rStyle w:val="Hyperlink"/>
            <w:rFonts w:ascii="Arial" w:hAnsi="Arial" w:cs="Arial"/>
            <w:bCs/>
            <w:sz w:val="22"/>
            <w:szCs w:val="22"/>
            <w:lang w:val="es-ES"/>
          </w:rPr>
          <w:t xml:space="preserve">downlights lineales </w:t>
        </w:r>
        <w:proofErr w:type="spellStart"/>
        <w:r w:rsidRPr="004B2172">
          <w:rPr>
            <w:rStyle w:val="Hyperlink"/>
            <w:rFonts w:ascii="Arial" w:hAnsi="Arial" w:cs="Arial"/>
            <w:bCs/>
            <w:sz w:val="22"/>
            <w:szCs w:val="22"/>
            <w:lang w:val="es-ES"/>
          </w:rPr>
          <w:t>Compar</w:t>
        </w:r>
        <w:proofErr w:type="spellEnd"/>
      </w:hyperlink>
      <w:r w:rsidRPr="004B2172">
        <w:rPr>
          <w:rFonts w:ascii="Arial" w:hAnsi="Arial" w:cs="Arial"/>
          <w:bCs/>
          <w:sz w:val="22"/>
          <w:szCs w:val="22"/>
          <w:lang w:val="es-ES"/>
        </w:rPr>
        <w:t xml:space="preserve">, con una temperatura de color blanco cálido de 3000K, y una distribución luminosa </w:t>
      </w:r>
      <w:proofErr w:type="spellStart"/>
      <w:r w:rsidRPr="004B2172">
        <w:rPr>
          <w:rFonts w:ascii="Arial" w:hAnsi="Arial" w:cs="Arial"/>
          <w:bCs/>
          <w:sz w:val="22"/>
          <w:szCs w:val="22"/>
          <w:lang w:val="es-ES"/>
        </w:rPr>
        <w:t>wide</w:t>
      </w:r>
      <w:proofErr w:type="spellEnd"/>
      <w:r w:rsidRPr="004B2172">
        <w:rPr>
          <w:rFonts w:ascii="Arial" w:hAnsi="Arial" w:cs="Arial"/>
          <w:bCs/>
          <w:sz w:val="22"/>
          <w:szCs w:val="22"/>
          <w:lang w:val="es-ES"/>
        </w:rPr>
        <w:t xml:space="preserve"> </w:t>
      </w:r>
      <w:proofErr w:type="spellStart"/>
      <w:r w:rsidRPr="004B2172">
        <w:rPr>
          <w:rFonts w:ascii="Arial" w:hAnsi="Arial" w:cs="Arial"/>
          <w:bCs/>
          <w:sz w:val="22"/>
          <w:szCs w:val="22"/>
          <w:lang w:val="es-ES"/>
        </w:rPr>
        <w:t>flood</w:t>
      </w:r>
      <w:proofErr w:type="spellEnd"/>
      <w:r w:rsidRPr="004B2172">
        <w:rPr>
          <w:rFonts w:ascii="Arial" w:hAnsi="Arial" w:cs="Arial"/>
          <w:bCs/>
          <w:sz w:val="22"/>
          <w:szCs w:val="22"/>
          <w:lang w:val="es-ES"/>
        </w:rPr>
        <w:t xml:space="preserve"> de 60°. Su rejilla de lamas impide mirar a la lente, garantizando, de este modo, el máximo confort visual. Estas luminarias disponen de un apantallamiento perfecto, e impiden cualquier reflexión en el cristal que separa el espacio interior del estadio. «Nada obstaculiza la visión hacia el terreno de juego. El partido de fútbol es el centro de atención, como debe ser», nos dice </w:t>
      </w:r>
      <w:proofErr w:type="spellStart"/>
      <w:r w:rsidRPr="004B2172">
        <w:rPr>
          <w:rFonts w:ascii="Arial" w:hAnsi="Arial" w:cs="Arial"/>
          <w:bCs/>
          <w:sz w:val="22"/>
          <w:szCs w:val="22"/>
          <w:lang w:val="es-ES"/>
        </w:rPr>
        <w:t>Tobias</w:t>
      </w:r>
      <w:proofErr w:type="spellEnd"/>
      <w:r w:rsidRPr="004B2172">
        <w:rPr>
          <w:rFonts w:ascii="Arial" w:hAnsi="Arial" w:cs="Arial"/>
          <w:bCs/>
          <w:sz w:val="22"/>
          <w:szCs w:val="22"/>
          <w:lang w:val="es-ES"/>
        </w:rPr>
        <w:t xml:space="preserve"> </w:t>
      </w:r>
      <w:proofErr w:type="spellStart"/>
      <w:r w:rsidRPr="004B2172">
        <w:rPr>
          <w:rFonts w:ascii="Arial" w:hAnsi="Arial" w:cs="Arial"/>
          <w:bCs/>
          <w:sz w:val="22"/>
          <w:szCs w:val="22"/>
          <w:lang w:val="es-ES"/>
        </w:rPr>
        <w:t>Gsell</w:t>
      </w:r>
      <w:proofErr w:type="spellEnd"/>
      <w:r w:rsidRPr="004B2172">
        <w:rPr>
          <w:rFonts w:ascii="Arial" w:hAnsi="Arial" w:cs="Arial"/>
          <w:bCs/>
          <w:sz w:val="22"/>
          <w:szCs w:val="22"/>
          <w:lang w:val="es-ES"/>
        </w:rPr>
        <w:t xml:space="preserve">. Nuestro servicio </w:t>
      </w:r>
      <w:hyperlink r:id="rId10" w:history="1">
        <w:r w:rsidRPr="004B2172">
          <w:rPr>
            <w:rStyle w:val="Hyperlink"/>
            <w:rFonts w:ascii="Arial" w:hAnsi="Arial" w:cs="Arial"/>
            <w:bCs/>
            <w:sz w:val="22"/>
            <w:szCs w:val="22"/>
            <w:lang w:val="es-ES"/>
          </w:rPr>
          <w:t>«ERCO individual»</w:t>
        </w:r>
      </w:hyperlink>
      <w:r w:rsidRPr="004B2172">
        <w:rPr>
          <w:rFonts w:ascii="Arial" w:hAnsi="Arial" w:cs="Arial"/>
          <w:bCs/>
          <w:sz w:val="22"/>
          <w:szCs w:val="22"/>
          <w:lang w:val="es-ES"/>
        </w:rPr>
        <w:t xml:space="preserve"> adaptó el color de las rejillas de lamas al de los conductos negros, de modo que ambos elementos se fusionaran visualmente. «La luz brota de las líneas de luz como por arte de magia», nos dice satisfecho el diseñador de iluminación </w:t>
      </w:r>
      <w:proofErr w:type="spellStart"/>
      <w:r w:rsidRPr="004B2172">
        <w:rPr>
          <w:rFonts w:ascii="Arial" w:hAnsi="Arial" w:cs="Arial"/>
          <w:bCs/>
          <w:sz w:val="22"/>
          <w:szCs w:val="22"/>
          <w:lang w:val="es-ES"/>
        </w:rPr>
        <w:t>Gsell</w:t>
      </w:r>
      <w:proofErr w:type="spellEnd"/>
      <w:r w:rsidRPr="004B2172">
        <w:rPr>
          <w:rFonts w:ascii="Arial" w:hAnsi="Arial" w:cs="Arial"/>
          <w:bCs/>
          <w:sz w:val="22"/>
          <w:szCs w:val="22"/>
          <w:lang w:val="es-ES"/>
        </w:rPr>
        <w:t xml:space="preserve">. </w:t>
      </w:r>
    </w:p>
    <w:p w14:paraId="117CEA23" w14:textId="52543B0E" w:rsidR="00421D02" w:rsidRDefault="00421D02" w:rsidP="00421D02">
      <w:pPr>
        <w:spacing w:line="360" w:lineRule="auto"/>
        <w:rPr>
          <w:rFonts w:ascii="Arial" w:hAnsi="Arial" w:cs="Arial"/>
          <w:sz w:val="22"/>
          <w:szCs w:val="22"/>
          <w:lang w:val="es-ES"/>
        </w:rPr>
      </w:pPr>
    </w:p>
    <w:p w14:paraId="21679C5D" w14:textId="040CA71B" w:rsidR="004B2172" w:rsidRPr="004B2172" w:rsidRDefault="004B2172" w:rsidP="004B2172">
      <w:pPr>
        <w:spacing w:line="360" w:lineRule="auto"/>
        <w:rPr>
          <w:rFonts w:ascii="Arial" w:hAnsi="Arial" w:cs="Arial"/>
          <w:b/>
          <w:bCs/>
          <w:sz w:val="22"/>
          <w:szCs w:val="22"/>
          <w:u w:val="thick"/>
          <w:lang w:val="es-ES"/>
        </w:rPr>
      </w:pPr>
      <w:r w:rsidRPr="004B2172">
        <w:rPr>
          <w:rFonts w:ascii="Arial" w:hAnsi="Arial" w:cs="Arial"/>
          <w:sz w:val="22"/>
          <w:szCs w:val="22"/>
          <w:lang w:val="es-ES"/>
        </w:rPr>
        <w:t xml:space="preserve">Podrá encontrar más información acerca de la estrategia de sostenibilidad de ERCO en: </w:t>
      </w:r>
      <w:hyperlink r:id="rId11" w:history="1">
        <w:r w:rsidRPr="004B2172">
          <w:rPr>
            <w:rStyle w:val="Hyperlink"/>
            <w:rFonts w:ascii="Arial" w:hAnsi="Arial" w:cs="Arial"/>
            <w:b/>
            <w:bCs/>
            <w:sz w:val="22"/>
            <w:szCs w:val="22"/>
            <w:lang w:val="es-ES"/>
          </w:rPr>
          <w:t>www.erco.com/greenology</w:t>
        </w:r>
      </w:hyperlink>
      <w:r w:rsidRPr="004B2172">
        <w:rPr>
          <w:rFonts w:ascii="Arial" w:hAnsi="Arial" w:cs="Arial"/>
          <w:sz w:val="22"/>
          <w:szCs w:val="22"/>
          <w:lang w:val="es-ES"/>
        </w:rPr>
        <w:t>.</w:t>
      </w:r>
    </w:p>
    <w:p w14:paraId="046A69B9" w14:textId="77777777" w:rsidR="004B2172" w:rsidRPr="00421D02" w:rsidRDefault="004B2172" w:rsidP="00421D02">
      <w:pPr>
        <w:spacing w:line="360" w:lineRule="auto"/>
        <w:rPr>
          <w:rFonts w:ascii="Arial" w:hAnsi="Arial" w:cs="Arial"/>
          <w:sz w:val="22"/>
          <w:szCs w:val="22"/>
          <w:lang w:val="es-ES"/>
        </w:rPr>
      </w:pP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339D380C" w14:textId="77777777" w:rsidR="00421D02" w:rsidRPr="004B2172" w:rsidRDefault="00421D02" w:rsidP="00213084">
      <w:pPr>
        <w:pStyle w:val="01berschriftERCO"/>
        <w:rPr>
          <w:b/>
          <w:bCs w:val="0"/>
          <w:lang w:val="es-ES"/>
        </w:rPr>
      </w:pPr>
    </w:p>
    <w:p w14:paraId="7DFBCEE0" w14:textId="77777777" w:rsidR="00421D02" w:rsidRPr="004B2172" w:rsidRDefault="00421D02" w:rsidP="00213084">
      <w:pPr>
        <w:pStyle w:val="01berschriftERCO"/>
        <w:rPr>
          <w:b/>
          <w:bCs w:val="0"/>
          <w:lang w:val="es-ES"/>
        </w:rPr>
      </w:pPr>
    </w:p>
    <w:p w14:paraId="2A880BE5" w14:textId="65698AAB" w:rsidR="00AD04EA" w:rsidRPr="004B2172" w:rsidRDefault="00A22310" w:rsidP="00213084">
      <w:pPr>
        <w:pStyle w:val="01berschriftERCO"/>
        <w:rPr>
          <w:b/>
          <w:bCs w:val="0"/>
          <w:lang w:val="es-ES"/>
        </w:rPr>
      </w:pPr>
      <w:r w:rsidRPr="004B2172">
        <w:rPr>
          <w:b/>
          <w:bCs w:val="0"/>
          <w:lang w:val="es-ES"/>
        </w:rPr>
        <w:t>Datos del proyecto</w:t>
      </w:r>
    </w:p>
    <w:p w14:paraId="36494FAB" w14:textId="31B59D35" w:rsidR="003E57CD" w:rsidRPr="003E57CD" w:rsidRDefault="003E57CD" w:rsidP="003E57CD">
      <w:pPr>
        <w:pStyle w:val="01berschriftERCO"/>
        <w:spacing w:line="240" w:lineRule="auto"/>
        <w:rPr>
          <w:sz w:val="20"/>
        </w:rPr>
      </w:pPr>
      <w:r w:rsidRPr="003E57CD">
        <w:rPr>
          <w:sz w:val="20"/>
        </w:rPr>
        <w:t xml:space="preserve">Proyecto: </w:t>
      </w:r>
      <w:r w:rsidRPr="003E57CD">
        <w:rPr>
          <w:sz w:val="20"/>
        </w:rPr>
        <w:tab/>
      </w:r>
      <w:r w:rsidRPr="003E57CD">
        <w:rPr>
          <w:sz w:val="20"/>
        </w:rPr>
        <w:tab/>
        <w:t xml:space="preserve">Estadio de la </w:t>
      </w:r>
      <w:proofErr w:type="spellStart"/>
      <w:r w:rsidRPr="003E57CD">
        <w:rPr>
          <w:sz w:val="20"/>
        </w:rPr>
        <w:t>Tuilière</w:t>
      </w:r>
      <w:proofErr w:type="spellEnd"/>
      <w:r w:rsidRPr="003E57CD">
        <w:rPr>
          <w:sz w:val="20"/>
        </w:rPr>
        <w:t xml:space="preserve">, </w:t>
      </w:r>
      <w:proofErr w:type="spellStart"/>
      <w:r w:rsidRPr="003E57CD">
        <w:rPr>
          <w:sz w:val="20"/>
        </w:rPr>
        <w:t>Lausana</w:t>
      </w:r>
      <w:proofErr w:type="spellEnd"/>
      <w:r w:rsidRPr="003E57CD">
        <w:rPr>
          <w:sz w:val="20"/>
        </w:rPr>
        <w:t xml:space="preserve"> / </w:t>
      </w:r>
      <w:proofErr w:type="spellStart"/>
      <w:r w:rsidRPr="003E57CD">
        <w:rPr>
          <w:sz w:val="20"/>
        </w:rPr>
        <w:t>Suiza</w:t>
      </w:r>
      <w:proofErr w:type="spellEnd"/>
    </w:p>
    <w:p w14:paraId="358213B6" w14:textId="77777777" w:rsidR="003E57CD" w:rsidRPr="003E57CD" w:rsidRDefault="003E57CD" w:rsidP="003E57CD">
      <w:pPr>
        <w:pStyle w:val="01berschriftERCO"/>
        <w:spacing w:line="240" w:lineRule="auto"/>
        <w:rPr>
          <w:sz w:val="20"/>
        </w:rPr>
      </w:pPr>
    </w:p>
    <w:p w14:paraId="231412DF" w14:textId="0216E16B" w:rsidR="003E57CD" w:rsidRPr="003E57CD" w:rsidRDefault="003E57CD" w:rsidP="003E57CD">
      <w:pPr>
        <w:pStyle w:val="01berschriftERCO"/>
        <w:spacing w:line="240" w:lineRule="auto"/>
        <w:ind w:left="2120" w:hanging="2120"/>
        <w:rPr>
          <w:sz w:val="20"/>
          <w:lang w:val="de-DE"/>
        </w:rPr>
      </w:pPr>
      <w:proofErr w:type="spellStart"/>
      <w:r w:rsidRPr="003E57CD">
        <w:rPr>
          <w:sz w:val="20"/>
          <w:lang w:val="de-DE"/>
        </w:rPr>
        <w:t>Arquitectura</w:t>
      </w:r>
      <w:proofErr w:type="spellEnd"/>
      <w:r w:rsidRPr="003E57CD">
        <w:rPr>
          <w:sz w:val="20"/>
          <w:lang w:val="de-DE"/>
        </w:rPr>
        <w:t>:</w:t>
      </w:r>
      <w:r w:rsidRPr="003E57CD">
        <w:rPr>
          <w:sz w:val="20"/>
          <w:lang w:val="de-DE"/>
        </w:rPr>
        <w:tab/>
      </w:r>
      <w:proofErr w:type="gramStart"/>
      <w:r w:rsidRPr="003E57CD">
        <w:rPr>
          <w:sz w:val="20"/>
          <w:lang w:val="de-DE"/>
        </w:rPr>
        <w:tab/>
        <w:t>:</w:t>
      </w:r>
      <w:proofErr w:type="spellStart"/>
      <w:r w:rsidRPr="003E57CD">
        <w:rPr>
          <w:sz w:val="20"/>
          <w:lang w:val="de-DE"/>
        </w:rPr>
        <w:t>mlzd</w:t>
      </w:r>
      <w:proofErr w:type="spellEnd"/>
      <w:proofErr w:type="gramEnd"/>
      <w:r w:rsidRPr="003E57CD">
        <w:rPr>
          <w:sz w:val="20"/>
          <w:lang w:val="de-DE"/>
        </w:rPr>
        <w:t xml:space="preserve">, </w:t>
      </w:r>
      <w:proofErr w:type="spellStart"/>
      <w:r w:rsidRPr="003E57CD">
        <w:rPr>
          <w:sz w:val="20"/>
          <w:lang w:val="de-DE"/>
        </w:rPr>
        <w:t>Biena</w:t>
      </w:r>
      <w:proofErr w:type="spellEnd"/>
      <w:r w:rsidRPr="003E57CD">
        <w:rPr>
          <w:sz w:val="20"/>
          <w:lang w:val="de-DE"/>
        </w:rPr>
        <w:t xml:space="preserve"> / </w:t>
      </w:r>
      <w:proofErr w:type="spellStart"/>
      <w:r w:rsidRPr="003E57CD">
        <w:rPr>
          <w:sz w:val="20"/>
          <w:lang w:val="de-DE"/>
        </w:rPr>
        <w:t>Suiza</w:t>
      </w:r>
      <w:proofErr w:type="spellEnd"/>
      <w:r w:rsidRPr="003E57CD">
        <w:rPr>
          <w:sz w:val="20"/>
          <w:lang w:val="de-DE"/>
        </w:rPr>
        <w:t xml:space="preserve">, </w:t>
      </w:r>
      <w:r w:rsidRPr="003E57CD">
        <w:rPr>
          <w:sz w:val="20"/>
          <w:lang w:val="de-DE"/>
        </w:rPr>
        <w:tab/>
      </w:r>
      <w:r w:rsidRPr="003E57CD">
        <w:rPr>
          <w:sz w:val="20"/>
          <w:lang w:val="de-DE"/>
        </w:rPr>
        <w:tab/>
      </w:r>
      <w:r w:rsidRPr="003E57CD">
        <w:rPr>
          <w:sz w:val="20"/>
          <w:lang w:val="de-DE"/>
        </w:rPr>
        <w:tab/>
      </w:r>
      <w:r>
        <w:rPr>
          <w:sz w:val="20"/>
          <w:lang w:val="de-DE"/>
        </w:rPr>
        <w:br/>
      </w:r>
      <w:r w:rsidRPr="003E57CD">
        <w:rPr>
          <w:sz w:val="20"/>
          <w:lang w:val="de-DE"/>
        </w:rPr>
        <w:t>Sollberger Bögli</w:t>
      </w:r>
      <w:r>
        <w:rPr>
          <w:sz w:val="20"/>
          <w:lang w:val="de-DE"/>
        </w:rPr>
        <w:t xml:space="preserve"> </w:t>
      </w:r>
      <w:r w:rsidRPr="003E57CD">
        <w:rPr>
          <w:sz w:val="20"/>
          <w:lang w:val="de-DE"/>
        </w:rPr>
        <w:t xml:space="preserve">Architekten AG, </w:t>
      </w:r>
      <w:proofErr w:type="spellStart"/>
      <w:r w:rsidRPr="003E57CD">
        <w:rPr>
          <w:sz w:val="20"/>
          <w:lang w:val="de-DE"/>
        </w:rPr>
        <w:t>Biena</w:t>
      </w:r>
      <w:proofErr w:type="spellEnd"/>
      <w:r w:rsidRPr="003E57CD">
        <w:rPr>
          <w:sz w:val="20"/>
          <w:lang w:val="de-DE"/>
        </w:rPr>
        <w:t xml:space="preserve"> / </w:t>
      </w:r>
      <w:proofErr w:type="spellStart"/>
      <w:r w:rsidRPr="003E57CD">
        <w:rPr>
          <w:sz w:val="20"/>
          <w:lang w:val="de-DE"/>
        </w:rPr>
        <w:t>Suiza</w:t>
      </w:r>
      <w:proofErr w:type="spellEnd"/>
    </w:p>
    <w:p w14:paraId="5424B812" w14:textId="77777777" w:rsidR="003E57CD" w:rsidRPr="003E57CD" w:rsidRDefault="003E57CD" w:rsidP="003E57CD">
      <w:pPr>
        <w:pStyle w:val="01berschriftERCO"/>
        <w:spacing w:line="240" w:lineRule="auto"/>
        <w:rPr>
          <w:sz w:val="20"/>
          <w:lang w:val="de-DE"/>
        </w:rPr>
      </w:pPr>
    </w:p>
    <w:p w14:paraId="367A2947" w14:textId="4E696D51" w:rsidR="003E57CD" w:rsidRPr="003E57CD" w:rsidRDefault="003E57CD" w:rsidP="003E57CD">
      <w:pPr>
        <w:pStyle w:val="01berschriftERCO"/>
        <w:spacing w:line="240" w:lineRule="auto"/>
        <w:rPr>
          <w:sz w:val="20"/>
          <w:lang w:val="de-DE"/>
        </w:rPr>
      </w:pPr>
      <w:proofErr w:type="spellStart"/>
      <w:r w:rsidRPr="003E57CD">
        <w:rPr>
          <w:sz w:val="20"/>
          <w:lang w:val="de-DE"/>
        </w:rPr>
        <w:t>Diseñador</w:t>
      </w:r>
      <w:proofErr w:type="spellEnd"/>
      <w:r w:rsidRPr="003E57CD">
        <w:rPr>
          <w:sz w:val="20"/>
          <w:lang w:val="de-DE"/>
        </w:rPr>
        <w:t xml:space="preserve"> de </w:t>
      </w:r>
      <w:r w:rsidRPr="003E57CD">
        <w:rPr>
          <w:sz w:val="20"/>
          <w:lang w:val="de-DE"/>
        </w:rPr>
        <w:br/>
      </w:r>
      <w:proofErr w:type="spellStart"/>
      <w:r w:rsidRPr="003E57CD">
        <w:rPr>
          <w:sz w:val="20"/>
          <w:lang w:val="de-DE"/>
        </w:rPr>
        <w:t>iluminación</w:t>
      </w:r>
      <w:proofErr w:type="spellEnd"/>
      <w:r w:rsidRPr="003E57CD">
        <w:rPr>
          <w:sz w:val="20"/>
          <w:lang w:val="de-DE"/>
        </w:rPr>
        <w:t xml:space="preserve">: </w:t>
      </w:r>
      <w:r w:rsidRPr="003E57CD">
        <w:rPr>
          <w:sz w:val="20"/>
          <w:lang w:val="de-DE"/>
        </w:rPr>
        <w:tab/>
      </w:r>
      <w:r w:rsidRPr="003E57CD">
        <w:rPr>
          <w:sz w:val="20"/>
          <w:lang w:val="de-DE"/>
        </w:rPr>
        <w:tab/>
        <w:t xml:space="preserve">LLAL AG, Tobias Gsell &amp; Marc Dietrich, </w:t>
      </w:r>
      <w:proofErr w:type="spellStart"/>
      <w:r w:rsidRPr="003E57CD">
        <w:rPr>
          <w:sz w:val="20"/>
          <w:lang w:val="de-DE"/>
        </w:rPr>
        <w:t>Zúrich</w:t>
      </w:r>
      <w:proofErr w:type="spellEnd"/>
      <w:r w:rsidRPr="003E57CD">
        <w:rPr>
          <w:sz w:val="20"/>
          <w:lang w:val="de-DE"/>
        </w:rPr>
        <w:t xml:space="preserve"> / </w:t>
      </w:r>
      <w:proofErr w:type="spellStart"/>
      <w:r w:rsidRPr="003E57CD">
        <w:rPr>
          <w:sz w:val="20"/>
          <w:lang w:val="de-DE"/>
        </w:rPr>
        <w:t>Suiza</w:t>
      </w:r>
      <w:proofErr w:type="spellEnd"/>
    </w:p>
    <w:p w14:paraId="078E5839" w14:textId="77777777" w:rsidR="003E57CD" w:rsidRPr="003E57CD" w:rsidRDefault="003E57CD" w:rsidP="003E57CD">
      <w:pPr>
        <w:pStyle w:val="01berschriftERCO"/>
        <w:spacing w:line="240" w:lineRule="auto"/>
        <w:rPr>
          <w:sz w:val="20"/>
          <w:lang w:val="de-DE"/>
        </w:rPr>
      </w:pPr>
    </w:p>
    <w:p w14:paraId="5AB3394D" w14:textId="5B2164AC" w:rsidR="00F029C0" w:rsidRPr="003E57CD" w:rsidRDefault="003E57CD" w:rsidP="003E57CD">
      <w:pPr>
        <w:pStyle w:val="01berschriftERCO"/>
        <w:spacing w:line="240" w:lineRule="auto"/>
        <w:rPr>
          <w:sz w:val="20"/>
          <w:lang w:val="de-DE"/>
        </w:rPr>
      </w:pPr>
      <w:proofErr w:type="spellStart"/>
      <w:r w:rsidRPr="003E57CD">
        <w:rPr>
          <w:sz w:val="20"/>
          <w:lang w:val="de-DE"/>
        </w:rPr>
        <w:t>Fotografía</w:t>
      </w:r>
      <w:proofErr w:type="spellEnd"/>
      <w:r w:rsidRPr="003E57CD">
        <w:rPr>
          <w:sz w:val="20"/>
          <w:lang w:val="de-DE"/>
        </w:rPr>
        <w:t xml:space="preserve">: </w:t>
      </w:r>
      <w:r w:rsidRPr="003E57CD">
        <w:rPr>
          <w:sz w:val="20"/>
          <w:lang w:val="de-DE"/>
        </w:rPr>
        <w:tab/>
      </w:r>
      <w:r w:rsidRPr="003E57CD">
        <w:rPr>
          <w:sz w:val="20"/>
          <w:lang w:val="de-DE"/>
        </w:rPr>
        <w:tab/>
        <w:t>Moritz Hillebrand,</w:t>
      </w:r>
      <w:r>
        <w:rPr>
          <w:sz w:val="20"/>
          <w:lang w:val="de-DE"/>
        </w:rPr>
        <w:t xml:space="preserve"> </w:t>
      </w:r>
      <w:proofErr w:type="spellStart"/>
      <w:r w:rsidRPr="003E57CD">
        <w:rPr>
          <w:sz w:val="20"/>
          <w:szCs w:val="20"/>
          <w:lang w:val="de-DE"/>
        </w:rPr>
        <w:t>Zúrich</w:t>
      </w:r>
      <w:proofErr w:type="spellEnd"/>
      <w:r w:rsidRPr="003E57CD">
        <w:rPr>
          <w:sz w:val="20"/>
          <w:szCs w:val="20"/>
          <w:lang w:val="de-DE"/>
        </w:rPr>
        <w:t xml:space="preserve"> / </w:t>
      </w:r>
      <w:proofErr w:type="spellStart"/>
      <w:r w:rsidRPr="003E57CD">
        <w:rPr>
          <w:sz w:val="20"/>
          <w:szCs w:val="20"/>
          <w:lang w:val="de-DE"/>
        </w:rPr>
        <w:t>Suiza</w:t>
      </w:r>
      <w:proofErr w:type="spellEnd"/>
      <w:r>
        <w:rPr>
          <w:sz w:val="20"/>
          <w:szCs w:val="20"/>
          <w:lang w:val="de-DE"/>
        </w:rPr>
        <w:br/>
      </w:r>
    </w:p>
    <w:p w14:paraId="5BB3F84E" w14:textId="51D9F220" w:rsidR="004B4DB6" w:rsidRPr="003E57CD" w:rsidRDefault="00A22310" w:rsidP="00211642">
      <w:pPr>
        <w:pStyle w:val="01berschriftERCO"/>
        <w:spacing w:line="240" w:lineRule="auto"/>
        <w:ind w:left="2120" w:hanging="2120"/>
        <w:rPr>
          <w:sz w:val="20"/>
          <w:szCs w:val="20"/>
          <w:lang w:val="de-DE"/>
        </w:rPr>
      </w:pPr>
      <w:proofErr w:type="spellStart"/>
      <w:r w:rsidRPr="003E57CD">
        <w:rPr>
          <w:sz w:val="20"/>
          <w:szCs w:val="20"/>
          <w:lang w:val="de-DE"/>
        </w:rPr>
        <w:t>Productos</w:t>
      </w:r>
      <w:proofErr w:type="spellEnd"/>
      <w:r w:rsidR="00F029C0" w:rsidRPr="003E57CD">
        <w:rPr>
          <w:sz w:val="20"/>
          <w:szCs w:val="20"/>
          <w:lang w:val="de-DE"/>
        </w:rPr>
        <w:t>:</w:t>
      </w:r>
      <w:r w:rsidR="00F029C0" w:rsidRPr="003E57CD">
        <w:rPr>
          <w:sz w:val="20"/>
          <w:szCs w:val="20"/>
          <w:lang w:val="de-DE"/>
        </w:rPr>
        <w:tab/>
      </w:r>
      <w:r w:rsidR="00F029C0" w:rsidRPr="003E57CD">
        <w:rPr>
          <w:sz w:val="20"/>
          <w:szCs w:val="20"/>
          <w:lang w:val="de-DE"/>
        </w:rPr>
        <w:tab/>
      </w:r>
      <w:proofErr w:type="spellStart"/>
      <w:r w:rsidR="00421D02" w:rsidRPr="003E57CD">
        <w:rPr>
          <w:sz w:val="20"/>
          <w:szCs w:val="20"/>
          <w:lang w:val="de-DE"/>
        </w:rPr>
        <w:t>Compar</w:t>
      </w:r>
      <w:proofErr w:type="spellEnd"/>
      <w:r w:rsidR="00421D02" w:rsidRPr="003E57CD">
        <w:rPr>
          <w:sz w:val="20"/>
          <w:szCs w:val="20"/>
          <w:lang w:val="de-DE"/>
        </w:rPr>
        <w:t xml:space="preserve">, </w:t>
      </w:r>
      <w:proofErr w:type="spellStart"/>
      <w:r w:rsidR="00421D02" w:rsidRPr="003E57CD">
        <w:rPr>
          <w:sz w:val="20"/>
          <w:szCs w:val="20"/>
          <w:lang w:val="de-DE"/>
        </w:rPr>
        <w:t>Kona</w:t>
      </w:r>
      <w:proofErr w:type="spellEnd"/>
      <w:r w:rsidR="00D404F4" w:rsidRPr="003E57CD">
        <w:rPr>
          <w:lang w:val="de-DE"/>
        </w:rPr>
        <w:br/>
      </w:r>
    </w:p>
    <w:p w14:paraId="2A28918B" w14:textId="7905A185" w:rsidR="00F029C0" w:rsidRPr="00CB6F97" w:rsidRDefault="00A22310" w:rsidP="00211642">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0DAEA524" w:rsidR="00AD04EA" w:rsidRPr="004B2172" w:rsidRDefault="00A22310" w:rsidP="00211642">
      <w:pPr>
        <w:pStyle w:val="01berschriftERCO"/>
        <w:spacing w:line="240" w:lineRule="auto"/>
        <w:ind w:left="2120"/>
        <w:rPr>
          <w:sz w:val="20"/>
          <w:szCs w:val="20"/>
        </w:rPr>
      </w:pPr>
      <w:proofErr w:type="spellStart"/>
      <w:r w:rsidRPr="004B2172">
        <w:rPr>
          <w:sz w:val="20"/>
          <w:szCs w:val="20"/>
        </w:rPr>
        <w:t>fotografia</w:t>
      </w:r>
      <w:proofErr w:type="spellEnd"/>
      <w:r w:rsidR="00F029C0" w:rsidRPr="004B2172">
        <w:rPr>
          <w:sz w:val="20"/>
          <w:szCs w:val="20"/>
        </w:rPr>
        <w:t xml:space="preserve">: </w:t>
      </w:r>
      <w:r w:rsidR="003E57CD">
        <w:rPr>
          <w:sz w:val="20"/>
          <w:szCs w:val="20"/>
        </w:rPr>
        <w:t>Moritz Hillebrand</w:t>
      </w:r>
    </w:p>
    <w:p w14:paraId="4CD30F44" w14:textId="77777777" w:rsidR="00701D42" w:rsidRPr="004B2172" w:rsidRDefault="00701D42" w:rsidP="00AD04EA">
      <w:pPr>
        <w:pStyle w:val="02TextERCO"/>
        <w:rPr>
          <w:b/>
          <w:bCs/>
          <w:lang w:val="en-US"/>
        </w:rPr>
      </w:pPr>
    </w:p>
    <w:p w14:paraId="32F6ECF8" w14:textId="6EA55059" w:rsidR="00701D42" w:rsidRPr="004B2172" w:rsidRDefault="00701D42" w:rsidP="00AD04EA">
      <w:pPr>
        <w:pStyle w:val="02TextERCO"/>
        <w:rPr>
          <w:b/>
          <w:bCs/>
          <w:lang w:val="en-US"/>
        </w:rPr>
      </w:pPr>
    </w:p>
    <w:p w14:paraId="6EB9ABF9" w14:textId="77777777" w:rsidR="004B2172" w:rsidRDefault="004B2172" w:rsidP="00AD04EA">
      <w:pPr>
        <w:pStyle w:val="02TextERCO"/>
        <w:rPr>
          <w:b/>
          <w:bCs/>
          <w:lang w:val="en-US"/>
        </w:rPr>
      </w:pPr>
    </w:p>
    <w:p w14:paraId="60960619" w14:textId="42D133B6" w:rsidR="00AD04EA" w:rsidRPr="004B2172" w:rsidRDefault="00C8215C" w:rsidP="00AD04EA">
      <w:pPr>
        <w:pStyle w:val="02TextERCO"/>
        <w:rPr>
          <w:b/>
          <w:bCs/>
          <w:lang w:val="en-US"/>
        </w:rPr>
      </w:pPr>
      <w:proofErr w:type="spellStart"/>
      <w:r w:rsidRPr="004B2172">
        <w:rPr>
          <w:b/>
          <w:bCs/>
          <w:lang w:val="en-US"/>
        </w:rPr>
        <w:lastRenderedPageBreak/>
        <w:t>Sobre</w:t>
      </w:r>
      <w:proofErr w:type="spellEnd"/>
      <w:r w:rsidR="00AD04EA" w:rsidRPr="004B2172">
        <w:rPr>
          <w:b/>
          <w:bCs/>
          <w:lang w:val="en-US"/>
        </w:rPr>
        <w:t xml:space="preserve"> ERCO</w:t>
      </w:r>
    </w:p>
    <w:p w14:paraId="76C856B3" w14:textId="77777777" w:rsidR="00CB0E5C" w:rsidRPr="004B2172"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2" w:history="1">
        <w:r w:rsidRPr="00C8215C">
          <w:rPr>
            <w:rStyle w:val="Hyperlink"/>
            <w:lang w:val="en-US"/>
          </w:rPr>
          <w:t>www.erco.com/presse</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9822" w14:textId="77777777" w:rsidR="00F5625F" w:rsidRDefault="00F5625F" w:rsidP="00AD04EA">
      <w:r>
        <w:separator/>
      </w:r>
    </w:p>
  </w:endnote>
  <w:endnote w:type="continuationSeparator" w:id="0">
    <w:p w14:paraId="7F9CEE0E" w14:textId="77777777" w:rsidR="00F5625F" w:rsidRDefault="00F5625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53174" w14:textId="77777777" w:rsidR="00F5625F" w:rsidRDefault="00F5625F" w:rsidP="00AD04EA">
      <w:r>
        <w:separator/>
      </w:r>
    </w:p>
  </w:footnote>
  <w:footnote w:type="continuationSeparator" w:id="0">
    <w:p w14:paraId="0567C38D" w14:textId="77777777" w:rsidR="00F5625F" w:rsidRDefault="00F5625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E467A23"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DD2970">
      <w:rPr>
        <w:rFonts w:ascii="Arial" w:hAnsi="Arial" w:cs="Arial"/>
        <w:bCs/>
        <w:sz w:val="44"/>
        <w:szCs w:val="44"/>
        <w:lang w:val="en-US"/>
      </w:rPr>
      <w:t>1</w:t>
    </w:r>
    <w:r w:rsidR="00C53576">
      <w:rPr>
        <w:rFonts w:ascii="Arial" w:hAnsi="Arial" w:cs="Arial"/>
        <w:bCs/>
        <w:sz w:val="44"/>
        <w:szCs w:val="44"/>
        <w:lang w:val="en-US"/>
      </w:rPr>
      <w:t>2</w:t>
    </w:r>
    <w:r w:rsidRPr="00C76838">
      <w:rPr>
        <w:rFonts w:ascii="Arial" w:hAnsi="Arial" w:cs="Arial"/>
        <w:bCs/>
        <w:sz w:val="44"/>
        <w:szCs w:val="44"/>
        <w:lang w:val="en-US"/>
      </w:rPr>
      <w:t>.202</w:t>
    </w:r>
    <w:r w:rsidR="00CB0E5C" w:rsidRPr="00C76838">
      <w:rPr>
        <w:rFonts w:ascii="Arial" w:hAnsi="Arial" w:cs="Arial"/>
        <w:bCs/>
        <w:sz w:val="44"/>
        <w:szCs w:val="44"/>
        <w:lang w:val="en-US"/>
      </w:rPr>
      <w:t>2</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A36DB"/>
    <w:rsid w:val="0020679B"/>
    <w:rsid w:val="00211642"/>
    <w:rsid w:val="00213084"/>
    <w:rsid w:val="00213345"/>
    <w:rsid w:val="00235C8B"/>
    <w:rsid w:val="002D4468"/>
    <w:rsid w:val="002D5010"/>
    <w:rsid w:val="00307114"/>
    <w:rsid w:val="00364306"/>
    <w:rsid w:val="003769FF"/>
    <w:rsid w:val="003B4519"/>
    <w:rsid w:val="003E57CD"/>
    <w:rsid w:val="0041375C"/>
    <w:rsid w:val="00421D02"/>
    <w:rsid w:val="0045034D"/>
    <w:rsid w:val="004B2172"/>
    <w:rsid w:val="004B4DB6"/>
    <w:rsid w:val="004C2994"/>
    <w:rsid w:val="004C6F52"/>
    <w:rsid w:val="00515B27"/>
    <w:rsid w:val="0057397A"/>
    <w:rsid w:val="006B6EE1"/>
    <w:rsid w:val="00701D42"/>
    <w:rsid w:val="00723B17"/>
    <w:rsid w:val="00833EFC"/>
    <w:rsid w:val="00843406"/>
    <w:rsid w:val="00856DAC"/>
    <w:rsid w:val="00950958"/>
    <w:rsid w:val="00981EBE"/>
    <w:rsid w:val="009A036E"/>
    <w:rsid w:val="00A22310"/>
    <w:rsid w:val="00AC3F30"/>
    <w:rsid w:val="00AC77DC"/>
    <w:rsid w:val="00AD04EA"/>
    <w:rsid w:val="00AD1E6B"/>
    <w:rsid w:val="00AE3F91"/>
    <w:rsid w:val="00B13D3D"/>
    <w:rsid w:val="00BC0C03"/>
    <w:rsid w:val="00BD421F"/>
    <w:rsid w:val="00C1350E"/>
    <w:rsid w:val="00C53576"/>
    <w:rsid w:val="00C76838"/>
    <w:rsid w:val="00C8215C"/>
    <w:rsid w:val="00C8484C"/>
    <w:rsid w:val="00CA229A"/>
    <w:rsid w:val="00CB0E5C"/>
    <w:rsid w:val="00CB6F97"/>
    <w:rsid w:val="00CC44BA"/>
    <w:rsid w:val="00CF179C"/>
    <w:rsid w:val="00CF617F"/>
    <w:rsid w:val="00D404F4"/>
    <w:rsid w:val="00D54EF6"/>
    <w:rsid w:val="00DD2970"/>
    <w:rsid w:val="00DF3C04"/>
    <w:rsid w:val="00E34DA5"/>
    <w:rsid w:val="00E57FAA"/>
    <w:rsid w:val="00E6557C"/>
    <w:rsid w:val="00EB713E"/>
    <w:rsid w:val="00F029C0"/>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es"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770/es" TargetMode="External"/><Relationship Id="rId12" Type="http://schemas.openxmlformats.org/officeDocument/2006/relationships/hyperlink" Target="https://press.erco.com/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643/es" TargetMode="External"/><Relationship Id="rId11" Type="http://schemas.openxmlformats.org/officeDocument/2006/relationships/hyperlink" Target="https://www.erco.com/press/7364/es"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770/es" TargetMode="External"/><Relationship Id="rId4" Type="http://schemas.openxmlformats.org/officeDocument/2006/relationships/footnotes" Target="footnotes.xml"/><Relationship Id="rId9" Type="http://schemas.openxmlformats.org/officeDocument/2006/relationships/hyperlink" Target="https://www.erco.com/press/6353/e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6502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21</cp:revision>
  <dcterms:created xsi:type="dcterms:W3CDTF">2022-04-01T12:42:00Z</dcterms:created>
  <dcterms:modified xsi:type="dcterms:W3CDTF">2022-12-02T10:48:00Z</dcterms:modified>
</cp:coreProperties>
</file>