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08526" w14:textId="77777777" w:rsidR="004900FD" w:rsidRPr="00BD5A7C" w:rsidRDefault="004900FD" w:rsidP="004900FD">
      <w:pPr>
        <w:pStyle w:val="ERCOberschrift"/>
        <w:rPr>
          <w:lang w:val="fr-FR"/>
        </w:rPr>
      </w:pPr>
      <w:r w:rsidRPr="00BD5A7C">
        <w:rPr>
          <w:lang w:val="fr-FR"/>
        </w:rPr>
        <w:t>Vision de Harry Seidler et comment ERCO contribue à la protéger</w:t>
      </w:r>
    </w:p>
    <w:p w14:paraId="0886F7B1" w14:textId="77777777" w:rsidR="004900FD" w:rsidRPr="00BD5A7C" w:rsidRDefault="004900FD" w:rsidP="004900FD">
      <w:pPr>
        <w:pStyle w:val="ERCOberschrift"/>
        <w:rPr>
          <w:lang w:val="fr-FR"/>
        </w:rPr>
      </w:pPr>
    </w:p>
    <w:p w14:paraId="61F0F6DE" w14:textId="75F9AAAB" w:rsidR="004900FD" w:rsidRPr="00BD5A7C" w:rsidRDefault="004900FD" w:rsidP="004900FD">
      <w:pPr>
        <w:pStyle w:val="ERCOberschrift"/>
        <w:rPr>
          <w:lang w:val="fr-FR"/>
        </w:rPr>
      </w:pPr>
      <w:r w:rsidRPr="00BD5A7C">
        <w:rPr>
          <w:lang w:val="fr-FR"/>
        </w:rPr>
        <w:t xml:space="preserve">Les visions architecturales perdurent grâce à la collaboration entre une architecture intemporelle et l’éclairage. Une conception lumière de qualité utilisant l’éclairage vertical résiste à l’épreuve du temps. Malgré les décennies qui se sont écoulées après leur construction d’origine, les concepts de Seidler restent « pertinents ». Cela témoigne d’une remarquable prescience, alors que les outils d’éclairage utilisés font, quant à eux, l’objet d’une modernisation pour répondre aux défis actuels en matière de durabilité et d’efficacité énergétique. </w:t>
      </w:r>
      <w:r w:rsidRPr="00BD5A7C">
        <w:rPr>
          <w:lang w:val="fr-FR"/>
        </w:rPr>
        <w:br/>
      </w:r>
    </w:p>
    <w:p w14:paraId="1C1C9D67" w14:textId="1E0CD3C7"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Il est plutôt difficile pour l’Australie de s’approprier le privilège d’avoir Harry Seidler comme figure emblématique de l’architecture : né en Autriche, élevé au Canada et influencé par les États-Unis, les chefs-d’œuvre modernistes et inventifs de ce dernier sont présents dans le monde entier. Pourtant, le bureau d’architecture qui porte encore son nom ainsi que bon nombre de ses bâtiments les plus emblématiques se trouvent en Australie.</w:t>
      </w:r>
    </w:p>
    <w:p w14:paraId="6014735D" w14:textId="77777777" w:rsidR="004900FD" w:rsidRPr="00BD5A7C" w:rsidRDefault="004900FD" w:rsidP="004900FD">
      <w:pPr>
        <w:spacing w:line="360" w:lineRule="auto"/>
        <w:rPr>
          <w:rFonts w:ascii="Arial" w:hAnsi="Arial" w:cs="Arial"/>
          <w:sz w:val="22"/>
          <w:szCs w:val="22"/>
          <w:lang w:val="fr-FR"/>
        </w:rPr>
      </w:pPr>
    </w:p>
    <w:p w14:paraId="59BDCDA3" w14:textId="742EAC45"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Seidler est arrivé en Australie alors qu’il avait une vingtaine d’années. Son style de conception bien à lui privilégiait la clarté et le rationalisme, bien adaptés à l’époque, ce qui lui a permis d’obtenir rapidement une série de commandes, des maisons privées qui se démarquaient, entre autres, par leur utilisation de la lumière. Seidler s’est éloigné de l’omniprésence des plafonniers en forme d’huître en vogue à l’époque et a fait entrer dans ses projets la lumière provenant de sources cachées, encastrées dans l’architecture, dissimulées derrière des meubles ou des rideaux déroulants. D’un point de vue conceptuel, c’est tout à fait en adéquation avec la philosophie de ERCO « de la lumière et non des luminaires ».</w:t>
      </w:r>
    </w:p>
    <w:p w14:paraId="6186BD81" w14:textId="768F3844" w:rsidR="00BD5A7C" w:rsidRDefault="00BD5A7C">
      <w:pPr>
        <w:rPr>
          <w:rFonts w:ascii="Arial" w:hAnsi="Arial" w:cs="Arial"/>
          <w:sz w:val="22"/>
          <w:szCs w:val="22"/>
          <w:lang w:val="fr-FR"/>
        </w:rPr>
      </w:pPr>
      <w:r>
        <w:rPr>
          <w:rFonts w:ascii="Arial" w:hAnsi="Arial" w:cs="Arial"/>
          <w:sz w:val="22"/>
          <w:szCs w:val="22"/>
          <w:lang w:val="fr-FR"/>
        </w:rPr>
        <w:br w:type="page"/>
      </w:r>
    </w:p>
    <w:p w14:paraId="464E9D68" w14:textId="77777777" w:rsidR="004900FD" w:rsidRPr="00BD5A7C" w:rsidRDefault="004900FD" w:rsidP="004900FD">
      <w:pPr>
        <w:spacing w:line="360" w:lineRule="auto"/>
        <w:ind w:left="708"/>
        <w:rPr>
          <w:rFonts w:ascii="Arial" w:hAnsi="Arial" w:cs="Arial"/>
          <w:b/>
          <w:bCs/>
          <w:iCs/>
          <w:sz w:val="22"/>
          <w:szCs w:val="22"/>
          <w:lang w:val="fr-FR"/>
        </w:rPr>
      </w:pPr>
      <w:r w:rsidRPr="00BD5A7C">
        <w:rPr>
          <w:rFonts w:ascii="Arial" w:hAnsi="Arial" w:cs="Arial"/>
          <w:b/>
          <w:bCs/>
          <w:iCs/>
          <w:sz w:val="22"/>
          <w:szCs w:val="22"/>
          <w:lang w:val="fr-FR"/>
        </w:rPr>
        <w:lastRenderedPageBreak/>
        <w:t xml:space="preserve">« La nuit, un bâtiment revêt une tout autre personnalité – que j’aime manipuler pour créer un effet dramatique, pour faire briller les murs en fonction de la couleur de leurs matériaux, en captant la lumière de sources pratiquement invisibles, et, pour en souligner la structure, en faisant jouer les contrastes entre les surfaces éclairées et celles non éclairées. » </w:t>
      </w:r>
    </w:p>
    <w:p w14:paraId="3A475AB8" w14:textId="0B9AA23C" w:rsidR="004900FD" w:rsidRPr="00BD5A7C" w:rsidRDefault="004900FD" w:rsidP="004900FD">
      <w:pPr>
        <w:spacing w:line="360" w:lineRule="auto"/>
        <w:ind w:firstLine="708"/>
        <w:rPr>
          <w:rFonts w:ascii="Arial" w:hAnsi="Arial" w:cs="Arial"/>
          <w:sz w:val="22"/>
          <w:szCs w:val="22"/>
          <w:lang w:val="fr-FR"/>
        </w:rPr>
      </w:pPr>
      <w:r w:rsidRPr="00BD5A7C">
        <w:rPr>
          <w:rFonts w:ascii="Arial" w:hAnsi="Arial" w:cs="Arial"/>
          <w:sz w:val="22"/>
          <w:szCs w:val="22"/>
          <w:lang w:val="fr-FR"/>
        </w:rPr>
        <w:t xml:space="preserve">Harry Seidler </w:t>
      </w:r>
    </w:p>
    <w:p w14:paraId="4E5BFEB6" w14:textId="77777777" w:rsidR="004900FD" w:rsidRPr="00BD5A7C" w:rsidRDefault="004900FD" w:rsidP="004900FD">
      <w:pPr>
        <w:spacing w:line="360" w:lineRule="auto"/>
        <w:rPr>
          <w:rFonts w:ascii="Arial" w:hAnsi="Arial" w:cs="Arial"/>
          <w:sz w:val="22"/>
          <w:szCs w:val="22"/>
          <w:lang w:val="fr-FR"/>
        </w:rPr>
      </w:pPr>
    </w:p>
    <w:p w14:paraId="0920EF29" w14:textId="5C0BBB24" w:rsidR="004900FD" w:rsidRPr="00BD5A7C" w:rsidRDefault="00547CCF" w:rsidP="004900FD">
      <w:pPr>
        <w:spacing w:line="360" w:lineRule="auto"/>
        <w:rPr>
          <w:rFonts w:ascii="Arial" w:hAnsi="Arial" w:cs="Arial"/>
          <w:sz w:val="22"/>
          <w:szCs w:val="22"/>
          <w:lang w:val="fr-FR"/>
        </w:rPr>
      </w:pPr>
      <w:proofErr w:type="spellStart"/>
      <w:r w:rsidRPr="00547CCF">
        <w:rPr>
          <w:rFonts w:ascii="Arial" w:hAnsi="Arial" w:cs="Arial"/>
          <w:sz w:val="22"/>
          <w:szCs w:val="22"/>
          <w:lang w:val="fr-FR"/>
        </w:rPr>
        <w:t>Seidler</w:t>
      </w:r>
      <w:proofErr w:type="spellEnd"/>
      <w:r w:rsidRPr="00547CCF">
        <w:rPr>
          <w:rFonts w:ascii="Arial" w:hAnsi="Arial" w:cs="Arial"/>
          <w:sz w:val="22"/>
          <w:szCs w:val="22"/>
          <w:lang w:val="fr-FR"/>
        </w:rPr>
        <w:t xml:space="preserve"> était un adepte de la philosophie d'éclairage de Richard Kelly. Ils se sont rencontrés lorsque les projets de </w:t>
      </w:r>
      <w:proofErr w:type="spellStart"/>
      <w:r w:rsidRPr="00547CCF">
        <w:rPr>
          <w:rFonts w:ascii="Arial" w:hAnsi="Arial" w:cs="Arial"/>
          <w:sz w:val="22"/>
          <w:szCs w:val="22"/>
          <w:lang w:val="fr-FR"/>
        </w:rPr>
        <w:t>Seidler</w:t>
      </w:r>
      <w:proofErr w:type="spellEnd"/>
      <w:r w:rsidRPr="00547CCF">
        <w:rPr>
          <w:rFonts w:ascii="Arial" w:hAnsi="Arial" w:cs="Arial"/>
          <w:sz w:val="22"/>
          <w:szCs w:val="22"/>
          <w:lang w:val="fr-FR"/>
        </w:rPr>
        <w:t xml:space="preserve"> ont connu un succès commercial. </w:t>
      </w:r>
      <w:r w:rsidR="004900FD" w:rsidRPr="00BD5A7C">
        <w:rPr>
          <w:rFonts w:ascii="Arial" w:hAnsi="Arial" w:cs="Arial"/>
          <w:sz w:val="22"/>
          <w:szCs w:val="22"/>
          <w:lang w:val="fr-FR"/>
        </w:rPr>
        <w:t>C’est ainsi qu’a débuté leur partenariat durable dans le domaine de l’éclairage, avec notamment, des tours de bureaux dans quatre des principales capitales australiennes, qui figurent parmi les 119 réalisations que compte son portefeuille de projets. Kelly est à l’origine de l’immeuble, « </w:t>
      </w:r>
      <w:proofErr w:type="spellStart"/>
      <w:r w:rsidR="004900FD" w:rsidRPr="00BD5A7C">
        <w:rPr>
          <w:rFonts w:ascii="Arial" w:hAnsi="Arial" w:cs="Arial"/>
          <w:sz w:val="22"/>
          <w:szCs w:val="22"/>
          <w:lang w:val="fr-FR"/>
        </w:rPr>
        <w:t>tower</w:t>
      </w:r>
      <w:proofErr w:type="spellEnd"/>
      <w:r w:rsidR="004900FD" w:rsidRPr="00BD5A7C">
        <w:rPr>
          <w:rFonts w:ascii="Arial" w:hAnsi="Arial" w:cs="Arial"/>
          <w:sz w:val="22"/>
          <w:szCs w:val="22"/>
          <w:lang w:val="fr-FR"/>
        </w:rPr>
        <w:t xml:space="preserve"> of light », créé par Mies van der Rohe et utilisant des appareils à faisceau mural à incandescence Edison Price. Cette inspiration se retrouve dans un grand nombre des premiers projets de tours réalisés par Seidler. Celui-ci a continué à travailler avec Claude </w:t>
      </w:r>
      <w:proofErr w:type="spellStart"/>
      <w:r w:rsidR="004900FD" w:rsidRPr="00BD5A7C">
        <w:rPr>
          <w:rFonts w:ascii="Arial" w:hAnsi="Arial" w:cs="Arial"/>
          <w:sz w:val="22"/>
          <w:szCs w:val="22"/>
          <w:lang w:val="fr-FR"/>
        </w:rPr>
        <w:t>Engle</w:t>
      </w:r>
      <w:proofErr w:type="spellEnd"/>
      <w:r w:rsidR="004900FD" w:rsidRPr="00BD5A7C">
        <w:rPr>
          <w:rFonts w:ascii="Arial" w:hAnsi="Arial" w:cs="Arial"/>
          <w:sz w:val="22"/>
          <w:szCs w:val="22"/>
          <w:lang w:val="fr-FR"/>
        </w:rPr>
        <w:t>, concepteur lumière et poulain de Price, sur des projets à partir du milieu des années 1980. Ce dernier dit avoir appris de Price qu’il fallait commencer par comprendre les exigences du concept architectural et mettre au point les appareils d’éclairage nécessaires pour y répondre.</w:t>
      </w:r>
    </w:p>
    <w:p w14:paraId="4F839D95" w14:textId="77777777" w:rsidR="004900FD" w:rsidRPr="00BD5A7C" w:rsidRDefault="004900FD" w:rsidP="004900FD">
      <w:pPr>
        <w:spacing w:line="360" w:lineRule="auto"/>
        <w:rPr>
          <w:rFonts w:ascii="Arial" w:hAnsi="Arial" w:cs="Arial"/>
          <w:sz w:val="22"/>
          <w:szCs w:val="22"/>
          <w:lang w:val="fr-FR"/>
        </w:rPr>
      </w:pPr>
    </w:p>
    <w:p w14:paraId="074144FC" w14:textId="77777777"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Le bureau d’architecture qui porte le nom de Seidler et qui a hérité de son expérience est aujourd’hui dirigé par les architectes Penelope </w:t>
      </w:r>
      <w:proofErr w:type="spellStart"/>
      <w:r w:rsidRPr="00BD5A7C">
        <w:rPr>
          <w:rFonts w:ascii="Arial" w:hAnsi="Arial" w:cs="Arial"/>
          <w:sz w:val="22"/>
          <w:szCs w:val="22"/>
          <w:lang w:val="fr-FR"/>
        </w:rPr>
        <w:t>Seidler</w:t>
      </w:r>
      <w:proofErr w:type="spellEnd"/>
      <w:r w:rsidRPr="00BD5A7C">
        <w:rPr>
          <w:rFonts w:ascii="Arial" w:hAnsi="Arial" w:cs="Arial"/>
          <w:sz w:val="22"/>
          <w:szCs w:val="22"/>
          <w:lang w:val="fr-FR"/>
        </w:rPr>
        <w:t xml:space="preserve"> et Greg </w:t>
      </w:r>
      <w:proofErr w:type="spellStart"/>
      <w:r w:rsidRPr="00BD5A7C">
        <w:rPr>
          <w:rFonts w:ascii="Arial" w:hAnsi="Arial" w:cs="Arial"/>
          <w:sz w:val="22"/>
          <w:szCs w:val="22"/>
          <w:lang w:val="fr-FR"/>
        </w:rPr>
        <w:t>Holman</w:t>
      </w:r>
      <w:proofErr w:type="spellEnd"/>
      <w:r w:rsidRPr="00BD5A7C">
        <w:rPr>
          <w:rFonts w:ascii="Arial" w:hAnsi="Arial" w:cs="Arial"/>
          <w:sz w:val="22"/>
          <w:szCs w:val="22"/>
          <w:lang w:val="fr-FR"/>
        </w:rPr>
        <w:t>. Ces derniers continuent à valoriser de nombreux principes fondamentaux de Seidler, notamment l’importance et l’application de la lumière. Greg </w:t>
      </w:r>
      <w:proofErr w:type="spellStart"/>
      <w:r w:rsidRPr="00BD5A7C">
        <w:rPr>
          <w:rFonts w:ascii="Arial" w:hAnsi="Arial" w:cs="Arial"/>
          <w:sz w:val="22"/>
          <w:szCs w:val="22"/>
          <w:lang w:val="fr-FR"/>
        </w:rPr>
        <w:t>Holman</w:t>
      </w:r>
      <w:proofErr w:type="spellEnd"/>
      <w:r w:rsidRPr="00BD5A7C">
        <w:rPr>
          <w:rFonts w:ascii="Arial" w:hAnsi="Arial" w:cs="Arial"/>
          <w:sz w:val="22"/>
          <w:szCs w:val="22"/>
          <w:lang w:val="fr-FR"/>
        </w:rPr>
        <w:t xml:space="preserve"> a lui-même fait la connaissance de ERCO dans le cadre du projet Hong Kong Club en 1980/1981, pour lequel </w:t>
      </w:r>
      <w:proofErr w:type="spellStart"/>
      <w:r w:rsidRPr="00BD5A7C">
        <w:rPr>
          <w:rFonts w:ascii="Arial" w:hAnsi="Arial" w:cs="Arial"/>
          <w:sz w:val="22"/>
          <w:szCs w:val="22"/>
          <w:lang w:val="fr-FR"/>
        </w:rPr>
        <w:t>Engle</w:t>
      </w:r>
      <w:proofErr w:type="spellEnd"/>
      <w:r w:rsidRPr="00BD5A7C">
        <w:rPr>
          <w:rFonts w:ascii="Arial" w:hAnsi="Arial" w:cs="Arial"/>
          <w:sz w:val="22"/>
          <w:szCs w:val="22"/>
          <w:lang w:val="fr-FR"/>
        </w:rPr>
        <w:t xml:space="preserve"> a défini les équipements de la marque. </w:t>
      </w:r>
    </w:p>
    <w:p w14:paraId="6E002194" w14:textId="77777777" w:rsidR="004900FD" w:rsidRPr="00BD5A7C" w:rsidRDefault="004900FD" w:rsidP="004900FD">
      <w:pPr>
        <w:spacing w:line="360" w:lineRule="auto"/>
        <w:rPr>
          <w:rFonts w:ascii="Arial" w:hAnsi="Arial" w:cs="Arial"/>
          <w:sz w:val="22"/>
          <w:szCs w:val="22"/>
          <w:lang w:val="fr-FR"/>
        </w:rPr>
      </w:pPr>
    </w:p>
    <w:p w14:paraId="16152726" w14:textId="77777777" w:rsidR="004900FD" w:rsidRPr="00BD5A7C" w:rsidRDefault="004900FD" w:rsidP="004900FD">
      <w:pPr>
        <w:spacing w:line="360" w:lineRule="auto"/>
        <w:rPr>
          <w:rFonts w:ascii="Arial" w:hAnsi="Arial" w:cs="Arial"/>
          <w:bCs/>
          <w:sz w:val="22"/>
          <w:szCs w:val="22"/>
          <w:lang w:val="fr-FR"/>
        </w:rPr>
      </w:pPr>
      <w:r w:rsidRPr="00BD5A7C">
        <w:rPr>
          <w:rFonts w:ascii="Arial" w:hAnsi="Arial" w:cs="Arial"/>
          <w:bCs/>
          <w:sz w:val="22"/>
          <w:szCs w:val="22"/>
          <w:lang w:val="fr-FR"/>
        </w:rPr>
        <w:t xml:space="preserve">On pouvait lire dans la nécrologie d’Edison Price publiée par le New York Times en 1997 : « Si vous entrez dans le hall d’entrée de </w:t>
      </w:r>
      <w:r w:rsidRPr="00BD5A7C">
        <w:rPr>
          <w:rFonts w:ascii="Arial" w:hAnsi="Arial" w:cs="Arial"/>
          <w:bCs/>
          <w:sz w:val="22"/>
          <w:szCs w:val="22"/>
          <w:lang w:val="fr-FR"/>
        </w:rPr>
        <w:lastRenderedPageBreak/>
        <w:t>presque tous les immeubles de bureaux modernes haut de gamme ou si vous parcourez un grand musée ou une galerie d’art, et que vous avez du mal à déterminer d’où vient la lumière, vous pouvez avoir la certitude qu’Edison Price ou l’un de ses disciples y a travaillé. »</w:t>
      </w:r>
    </w:p>
    <w:p w14:paraId="448BA45C" w14:textId="77777777" w:rsidR="004900FD" w:rsidRPr="00BD5A7C" w:rsidRDefault="004900FD" w:rsidP="004900FD">
      <w:pPr>
        <w:spacing w:line="360" w:lineRule="auto"/>
        <w:rPr>
          <w:rFonts w:ascii="Arial" w:hAnsi="Arial" w:cs="Arial"/>
          <w:b/>
          <w:bCs/>
          <w:sz w:val="22"/>
          <w:szCs w:val="22"/>
          <w:lang w:val="fr-FR"/>
        </w:rPr>
      </w:pPr>
    </w:p>
    <w:p w14:paraId="2021B9E8" w14:textId="77777777"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 xml:space="preserve">L’une des raisons pour lesquelles les projets de Seidler demeurent si importants – et nombre d’entre eux sont aujourd’hui classés 6, voire 7 étoiles sur le plan énergétique– est qu’il a été un partisan de la première heure des principes de la conception écologique. Il a utilisé </w:t>
      </w:r>
      <w:proofErr w:type="gramStart"/>
      <w:r w:rsidRPr="00BD5A7C">
        <w:rPr>
          <w:rFonts w:ascii="Arial" w:hAnsi="Arial" w:cs="Arial"/>
          <w:sz w:val="22"/>
          <w:szCs w:val="22"/>
          <w:lang w:val="fr-FR"/>
        </w:rPr>
        <w:t>des brise-soleil</w:t>
      </w:r>
      <w:proofErr w:type="gramEnd"/>
      <w:r w:rsidRPr="00BD5A7C">
        <w:rPr>
          <w:rFonts w:ascii="Arial" w:hAnsi="Arial" w:cs="Arial"/>
          <w:sz w:val="22"/>
          <w:szCs w:val="22"/>
          <w:lang w:val="fr-FR"/>
        </w:rPr>
        <w:t xml:space="preserve"> pour protéger les fenêtres de la lumière directe du soleil et a construit sur des positions inclinées pour éviter l’éblouissement direct ; il a intégré des zones piétonnes abritées permettant d’en profiter quel que soit le temps. Et le plus important : il a insisté sur le fait que la qualité de la lumière et le positionnement correct des appareils d’éclairage primaient sur la quantité de lumière. Et c’est toujours la pierre angulaire de la philosophie de ERCO et une considération essentielle dans les projets de rénovation d’éclairage. ERCO vous accompagne avec deux approches – soit en remplaçant l’éclairage existant par des LED soit en procédant à une rénovation de l’éclairage au moyen de solutions personnalisées qui répondent aux besoins individuels. </w:t>
      </w:r>
    </w:p>
    <w:p w14:paraId="1F050F1E" w14:textId="77777777" w:rsidR="004900FD" w:rsidRPr="00BD5A7C" w:rsidRDefault="004900FD" w:rsidP="004900FD">
      <w:pPr>
        <w:spacing w:line="360" w:lineRule="auto"/>
        <w:rPr>
          <w:rFonts w:ascii="Arial" w:hAnsi="Arial" w:cs="Arial"/>
          <w:b/>
          <w:bCs/>
          <w:sz w:val="22"/>
          <w:szCs w:val="22"/>
          <w:lang w:val="fr-FR"/>
        </w:rPr>
      </w:pPr>
    </w:p>
    <w:p w14:paraId="3C2D492B" w14:textId="77777777" w:rsidR="004900FD" w:rsidRPr="00BD5A7C" w:rsidRDefault="004900FD" w:rsidP="004900FD">
      <w:pPr>
        <w:spacing w:line="360" w:lineRule="auto"/>
        <w:rPr>
          <w:rFonts w:ascii="Arial" w:hAnsi="Arial" w:cs="Arial"/>
          <w:b/>
          <w:bCs/>
          <w:sz w:val="22"/>
          <w:szCs w:val="22"/>
          <w:lang w:val="fr-FR"/>
        </w:rPr>
      </w:pPr>
      <w:r w:rsidRPr="00BD5A7C">
        <w:rPr>
          <w:rFonts w:ascii="Arial" w:hAnsi="Arial" w:cs="Arial"/>
          <w:sz w:val="22"/>
          <w:szCs w:val="22"/>
          <w:lang w:val="fr-FR"/>
        </w:rPr>
        <w:t>Nous allons examiner ici trois projets importants, qui illustrent la durabilité d’une excellente conception lumière, les avantages de la rénovation d’éclairage en LED et la mise en place d’un éclairage vertical pour les hauts plafonds.</w:t>
      </w:r>
    </w:p>
    <w:p w14:paraId="23265494" w14:textId="0A33B2A2" w:rsidR="008B1C26" w:rsidRPr="00BD5A7C" w:rsidRDefault="008B1C26">
      <w:pPr>
        <w:rPr>
          <w:rFonts w:ascii="Arial" w:hAnsi="Arial" w:cs="Arial"/>
          <w:b/>
          <w:sz w:val="22"/>
          <w:szCs w:val="22"/>
          <w:lang w:val="fr-FR"/>
        </w:rPr>
      </w:pPr>
    </w:p>
    <w:p w14:paraId="6FD8B9DB" w14:textId="77777777" w:rsidR="006D382F" w:rsidRPr="00BD5A7C" w:rsidRDefault="006D382F">
      <w:pPr>
        <w:rPr>
          <w:rFonts w:ascii="Arial" w:hAnsi="Arial" w:cs="Arial"/>
          <w:b/>
          <w:sz w:val="22"/>
          <w:szCs w:val="22"/>
          <w:lang w:val="fr-FR"/>
        </w:rPr>
      </w:pPr>
    </w:p>
    <w:p w14:paraId="6C7339F2" w14:textId="77777777" w:rsidR="00BD5A7C" w:rsidRDefault="00BD5A7C">
      <w:pPr>
        <w:rPr>
          <w:rFonts w:ascii="Arial" w:hAnsi="Arial" w:cs="Arial"/>
          <w:b/>
          <w:color w:val="000000" w:themeColor="text1"/>
          <w:sz w:val="22"/>
          <w:szCs w:val="22"/>
          <w:lang w:val="fr-FR"/>
        </w:rPr>
      </w:pPr>
      <w:r>
        <w:rPr>
          <w:rFonts w:ascii="Arial" w:hAnsi="Arial" w:cs="Arial"/>
          <w:b/>
          <w:color w:val="000000" w:themeColor="text1"/>
          <w:sz w:val="22"/>
          <w:szCs w:val="22"/>
          <w:lang w:val="fr-FR"/>
        </w:rPr>
        <w:br w:type="page"/>
      </w:r>
    </w:p>
    <w:p w14:paraId="33FD75C6" w14:textId="7F0B3813" w:rsidR="008B1C26" w:rsidRPr="00BD5A7C" w:rsidRDefault="008B1C26" w:rsidP="004900FD">
      <w:pPr>
        <w:spacing w:line="360" w:lineRule="auto"/>
        <w:rPr>
          <w:rFonts w:ascii="Arial" w:hAnsi="Arial" w:cs="Arial"/>
          <w:b/>
          <w:color w:val="000000" w:themeColor="text1"/>
          <w:sz w:val="22"/>
          <w:szCs w:val="22"/>
          <w:lang w:val="fr-FR"/>
        </w:rPr>
      </w:pPr>
      <w:r w:rsidRPr="00BD5A7C">
        <w:rPr>
          <w:rFonts w:ascii="Arial" w:hAnsi="Arial" w:cs="Arial"/>
          <w:b/>
          <w:color w:val="000000" w:themeColor="text1"/>
          <w:sz w:val="22"/>
          <w:szCs w:val="22"/>
          <w:lang w:val="fr-FR"/>
        </w:rPr>
        <w:lastRenderedPageBreak/>
        <w:t>PROJETS</w:t>
      </w:r>
    </w:p>
    <w:p w14:paraId="01D9F1FD" w14:textId="77777777" w:rsidR="008B1C26" w:rsidRPr="00BD5A7C" w:rsidRDefault="008B1C26" w:rsidP="004900FD">
      <w:pPr>
        <w:spacing w:line="360" w:lineRule="auto"/>
        <w:rPr>
          <w:rFonts w:ascii="Arial" w:hAnsi="Arial" w:cs="Arial"/>
          <w:b/>
          <w:sz w:val="22"/>
          <w:szCs w:val="22"/>
          <w:lang w:val="fr-FR"/>
        </w:rPr>
      </w:pPr>
    </w:p>
    <w:p w14:paraId="4B556F92" w14:textId="77777777" w:rsidR="008B1C26" w:rsidRPr="00BD5A7C" w:rsidRDefault="008B1C26" w:rsidP="008B1C26">
      <w:pPr>
        <w:spacing w:line="360" w:lineRule="auto"/>
        <w:rPr>
          <w:rFonts w:ascii="Arial" w:hAnsi="Arial" w:cs="Arial"/>
          <w:b/>
          <w:sz w:val="22"/>
          <w:szCs w:val="22"/>
          <w:lang w:val="fr-FR"/>
        </w:rPr>
      </w:pPr>
      <w:r w:rsidRPr="00BD5A7C">
        <w:rPr>
          <w:rFonts w:ascii="Arial" w:hAnsi="Arial" w:cs="Arial"/>
          <w:b/>
          <w:sz w:val="22"/>
          <w:szCs w:val="22"/>
          <w:lang w:val="fr-FR"/>
        </w:rPr>
        <w:t>Une lumière magique provenant d’une source invisible</w:t>
      </w:r>
    </w:p>
    <w:p w14:paraId="71D2A88A" w14:textId="1D9BECD9" w:rsidR="004900FD" w:rsidRPr="00BD5A7C" w:rsidRDefault="004900FD" w:rsidP="004900FD">
      <w:pPr>
        <w:spacing w:line="360" w:lineRule="auto"/>
        <w:rPr>
          <w:rFonts w:ascii="Arial" w:hAnsi="Arial" w:cs="Arial"/>
          <w:b/>
          <w:sz w:val="22"/>
          <w:szCs w:val="22"/>
          <w:lang w:val="fr-FR"/>
        </w:rPr>
      </w:pPr>
      <w:r w:rsidRPr="00BD5A7C">
        <w:rPr>
          <w:rFonts w:ascii="Arial" w:hAnsi="Arial" w:cs="Arial"/>
          <w:b/>
          <w:sz w:val="22"/>
          <w:szCs w:val="22"/>
          <w:lang w:val="fr-FR"/>
        </w:rPr>
        <w:t xml:space="preserve">MLC Centre (aujourd’hui 25 Martin Place) &amp; et Théâtre Royal de Sydney </w:t>
      </w:r>
      <w:r w:rsidRPr="00BD5A7C">
        <w:rPr>
          <w:rFonts w:ascii="Arial" w:hAnsi="Arial" w:cs="Arial"/>
          <w:sz w:val="22"/>
          <w:szCs w:val="22"/>
          <w:lang w:val="fr-FR"/>
        </w:rPr>
        <w:t>(Construction : 1972-1978)</w:t>
      </w:r>
    </w:p>
    <w:p w14:paraId="312223CD" w14:textId="77777777" w:rsidR="004900FD" w:rsidRPr="00BD5A7C" w:rsidRDefault="004900FD" w:rsidP="004900FD">
      <w:pPr>
        <w:spacing w:line="360" w:lineRule="auto"/>
        <w:rPr>
          <w:rFonts w:ascii="Arial" w:hAnsi="Arial" w:cs="Arial"/>
          <w:sz w:val="22"/>
          <w:szCs w:val="22"/>
          <w:lang w:val="fr-FR"/>
        </w:rPr>
      </w:pPr>
    </w:p>
    <w:p w14:paraId="05C44E7C" w14:textId="68AB1D49" w:rsidR="004900FD" w:rsidRPr="00BD5A7C" w:rsidRDefault="004900FD" w:rsidP="004900FD">
      <w:pPr>
        <w:spacing w:line="360" w:lineRule="auto"/>
        <w:rPr>
          <w:rFonts w:ascii="Arial" w:hAnsi="Arial" w:cs="Arial"/>
          <w:sz w:val="22"/>
          <w:szCs w:val="22"/>
          <w:lang w:val="fr-FR"/>
        </w:rPr>
      </w:pPr>
      <w:r w:rsidRPr="00BD5A7C">
        <w:rPr>
          <w:rFonts w:ascii="Arial" w:hAnsi="Arial" w:cs="Arial"/>
          <w:b/>
          <w:noProof/>
          <w:sz w:val="22"/>
          <w:szCs w:val="22"/>
          <w:lang w:val="fr-FR"/>
        </w:rPr>
        <w:drawing>
          <wp:anchor distT="0" distB="0" distL="114300" distR="114300" simplePos="0" relativeHeight="251661312" behindDoc="0" locked="0" layoutInCell="1" allowOverlap="1" wp14:anchorId="2A3DC878" wp14:editId="1452EE82">
            <wp:simplePos x="0" y="0"/>
            <wp:positionH relativeFrom="column">
              <wp:posOffset>-3810</wp:posOffset>
            </wp:positionH>
            <wp:positionV relativeFrom="paragraph">
              <wp:posOffset>15240</wp:posOffset>
            </wp:positionV>
            <wp:extent cx="3168000" cy="2109600"/>
            <wp:effectExtent l="0" t="0" r="0" b="0"/>
            <wp:wrapSquare wrapText="bothSides"/>
            <wp:docPr id="14899014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03AACF" w14:textId="77777777" w:rsidR="004900FD" w:rsidRPr="00BD5A7C" w:rsidRDefault="004900FD" w:rsidP="004900FD">
      <w:pPr>
        <w:spacing w:line="360" w:lineRule="auto"/>
        <w:rPr>
          <w:rFonts w:ascii="Arial" w:hAnsi="Arial" w:cs="Arial"/>
          <w:sz w:val="22"/>
          <w:szCs w:val="22"/>
          <w:lang w:val="fr-FR"/>
        </w:rPr>
      </w:pPr>
    </w:p>
    <w:p w14:paraId="42BCB724" w14:textId="77777777" w:rsidR="004900FD" w:rsidRPr="00BD5A7C" w:rsidRDefault="004900FD" w:rsidP="004900FD">
      <w:pPr>
        <w:spacing w:line="360" w:lineRule="auto"/>
        <w:rPr>
          <w:rFonts w:ascii="Arial" w:hAnsi="Arial" w:cs="Arial"/>
          <w:sz w:val="22"/>
          <w:szCs w:val="22"/>
          <w:lang w:val="fr-FR"/>
        </w:rPr>
      </w:pPr>
    </w:p>
    <w:p w14:paraId="5CCAC827" w14:textId="77777777" w:rsidR="004900FD" w:rsidRPr="00BD5A7C" w:rsidRDefault="004900FD" w:rsidP="004900FD">
      <w:pPr>
        <w:spacing w:line="360" w:lineRule="auto"/>
        <w:rPr>
          <w:rFonts w:ascii="Arial" w:hAnsi="Arial" w:cs="Arial"/>
          <w:sz w:val="22"/>
          <w:szCs w:val="22"/>
          <w:lang w:val="fr-FR"/>
        </w:rPr>
      </w:pPr>
    </w:p>
    <w:p w14:paraId="6A6D6578" w14:textId="77777777" w:rsidR="004900FD" w:rsidRPr="00BD5A7C" w:rsidRDefault="004900FD" w:rsidP="004900FD">
      <w:pPr>
        <w:spacing w:line="360" w:lineRule="auto"/>
        <w:rPr>
          <w:rFonts w:ascii="Arial" w:hAnsi="Arial" w:cs="Arial"/>
          <w:sz w:val="22"/>
          <w:szCs w:val="22"/>
          <w:lang w:val="fr-FR"/>
        </w:rPr>
      </w:pPr>
    </w:p>
    <w:p w14:paraId="01DA9C9E" w14:textId="77777777" w:rsidR="004900FD" w:rsidRPr="00BD5A7C" w:rsidRDefault="004900FD" w:rsidP="004900FD">
      <w:pPr>
        <w:spacing w:line="360" w:lineRule="auto"/>
        <w:rPr>
          <w:rFonts w:ascii="Arial" w:hAnsi="Arial" w:cs="Arial"/>
          <w:sz w:val="22"/>
          <w:szCs w:val="22"/>
          <w:lang w:val="fr-FR"/>
        </w:rPr>
      </w:pPr>
    </w:p>
    <w:p w14:paraId="3AB6FBB7" w14:textId="77777777" w:rsidR="004900FD" w:rsidRPr="00BD5A7C" w:rsidRDefault="004900FD" w:rsidP="004900FD">
      <w:pPr>
        <w:spacing w:line="360" w:lineRule="auto"/>
        <w:rPr>
          <w:rFonts w:ascii="Arial" w:hAnsi="Arial" w:cs="Arial"/>
          <w:sz w:val="22"/>
          <w:szCs w:val="22"/>
          <w:lang w:val="fr-FR"/>
        </w:rPr>
      </w:pPr>
    </w:p>
    <w:p w14:paraId="18E37CAB" w14:textId="77777777" w:rsidR="004900FD" w:rsidRPr="00BD5A7C" w:rsidRDefault="004900FD" w:rsidP="004900FD">
      <w:pPr>
        <w:spacing w:line="360" w:lineRule="auto"/>
        <w:rPr>
          <w:rFonts w:ascii="Arial" w:hAnsi="Arial" w:cs="Arial"/>
          <w:sz w:val="22"/>
          <w:szCs w:val="22"/>
          <w:lang w:val="fr-FR"/>
        </w:rPr>
      </w:pPr>
    </w:p>
    <w:p w14:paraId="09133F48" w14:textId="77777777" w:rsidR="006E78E2" w:rsidRPr="00BD5A7C" w:rsidRDefault="006E78E2" w:rsidP="008B1C26">
      <w:pPr>
        <w:rPr>
          <w:rFonts w:ascii="Arial" w:hAnsi="Arial" w:cs="Arial"/>
          <w:sz w:val="22"/>
          <w:szCs w:val="22"/>
          <w:lang w:val="fr-FR"/>
        </w:rPr>
      </w:pPr>
    </w:p>
    <w:p w14:paraId="3BB74260" w14:textId="77777777" w:rsidR="00BD5A7C" w:rsidRDefault="00BD5A7C" w:rsidP="008B1C26">
      <w:pPr>
        <w:rPr>
          <w:rFonts w:ascii="Arial" w:hAnsi="Arial" w:cs="Arial"/>
          <w:sz w:val="22"/>
          <w:szCs w:val="22"/>
          <w:lang w:val="fr-FR"/>
        </w:rPr>
      </w:pPr>
    </w:p>
    <w:p w14:paraId="278855E3" w14:textId="77777777" w:rsidR="00724470" w:rsidRPr="00DD7DCB" w:rsidRDefault="00724470" w:rsidP="00724470">
      <w:pPr>
        <w:spacing w:line="360" w:lineRule="auto"/>
        <w:rPr>
          <w:rFonts w:ascii="Arial" w:hAnsi="Arial" w:cs="Arial"/>
          <w:b/>
          <w:sz w:val="18"/>
          <w:szCs w:val="18"/>
          <w:lang w:val="fr-FR"/>
        </w:rPr>
      </w:pPr>
      <w:r w:rsidRPr="00DD7DCB">
        <w:rPr>
          <w:rFonts w:ascii="Arial" w:hAnsi="Arial" w:cs="Arial"/>
          <w:sz w:val="18"/>
          <w:szCs w:val="18"/>
          <w:lang w:val="fr-FR"/>
        </w:rPr>
        <w:t xml:space="preserve">Œuvre d’art : Robert Owen I </w:t>
      </w:r>
      <w:r w:rsidRPr="00DD7DCB">
        <w:rPr>
          <w:rFonts w:ascii="Arial" w:hAnsi="Arial" w:cs="Arial"/>
          <w:sz w:val="18"/>
          <w:szCs w:val="18"/>
        </w:rPr>
        <w:t xml:space="preserve">Photographie </w:t>
      </w:r>
      <w:r w:rsidRPr="00DD7DCB">
        <w:rPr>
          <w:rFonts w:ascii="Arial" w:hAnsi="Arial" w:cs="Arial"/>
          <w:sz w:val="18"/>
          <w:szCs w:val="18"/>
          <w:lang w:val="fr-FR"/>
        </w:rPr>
        <w:t>: Jackie Chan</w:t>
      </w:r>
    </w:p>
    <w:p w14:paraId="2A9E35D7" w14:textId="77777777" w:rsidR="004900FD" w:rsidRPr="00BD5A7C" w:rsidRDefault="004900FD" w:rsidP="004900FD">
      <w:pPr>
        <w:spacing w:line="360" w:lineRule="auto"/>
        <w:rPr>
          <w:rFonts w:ascii="Arial" w:hAnsi="Arial" w:cs="Arial"/>
          <w:sz w:val="22"/>
          <w:szCs w:val="22"/>
          <w:lang w:val="fr-FR"/>
        </w:rPr>
      </w:pPr>
    </w:p>
    <w:p w14:paraId="2589E8BF" w14:textId="77777777"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 xml:space="preserve">L’édifice étant réputé à l’époque pour être la plus haute structure en béton du monde, Seidler a décidé de fusionner un théâtre populaire existant avec une tour commerciale emblématique de Sydney, en y ajoutant des commerces dans une structure en forme de L construite sur deux niveaux d’espace public. </w:t>
      </w:r>
    </w:p>
    <w:p w14:paraId="36B29CE3" w14:textId="77777777" w:rsidR="004900FD" w:rsidRPr="00BD5A7C" w:rsidRDefault="004900FD" w:rsidP="004900FD">
      <w:pPr>
        <w:spacing w:line="360" w:lineRule="auto"/>
        <w:rPr>
          <w:rFonts w:ascii="Arial" w:hAnsi="Arial" w:cs="Arial"/>
          <w:sz w:val="22"/>
          <w:szCs w:val="22"/>
          <w:lang w:val="fr-FR"/>
        </w:rPr>
      </w:pPr>
    </w:p>
    <w:p w14:paraId="7D397E76" w14:textId="03CCBBFB"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 xml:space="preserve">L’éclairage vertical d’un noyau central est resté le modèle : la lumière réfléchie est la seule source, modulée en fonction du type de finition des murs et des sols, de la hauteur du plafond et de la profondeur du hall d’entrée. En dépit de la réticence du promoteur, Civil &amp; Civic, Seidler a insisté pour intégrer des œuvres d’art de grande envergure dans le hall d’entrée du MLC pour attirer l’attention des visiteurs, en complément de son concept d’utilisation de la lumière – dirigée sur les œuvres d’art verticales. </w:t>
      </w:r>
    </w:p>
    <w:p w14:paraId="65A4A223" w14:textId="77777777" w:rsidR="009161B9" w:rsidRDefault="009161B9" w:rsidP="004900FD">
      <w:pPr>
        <w:spacing w:line="360" w:lineRule="auto"/>
        <w:rPr>
          <w:rFonts w:ascii="Arial" w:hAnsi="Arial" w:cs="Arial"/>
          <w:sz w:val="22"/>
          <w:szCs w:val="22"/>
          <w:lang w:val="fr-FR"/>
        </w:rPr>
      </w:pPr>
    </w:p>
    <w:p w14:paraId="35F760C2" w14:textId="3149573E"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 xml:space="preserve">Le hall du MLC a été le premier à être rénové avec des appareils d’éclairage LED de ERCO en 2013. Il s’agissait à l’origine de luminaires de 30-32 W qui, selon </w:t>
      </w:r>
      <w:proofErr w:type="spellStart"/>
      <w:r w:rsidRPr="00BD5A7C">
        <w:rPr>
          <w:rFonts w:ascii="Arial" w:hAnsi="Arial" w:cs="Arial"/>
          <w:sz w:val="22"/>
          <w:szCs w:val="22"/>
          <w:lang w:val="fr-FR"/>
        </w:rPr>
        <w:t>Holman</w:t>
      </w:r>
      <w:proofErr w:type="spellEnd"/>
      <w:r w:rsidRPr="00BD5A7C">
        <w:rPr>
          <w:rFonts w:ascii="Arial" w:hAnsi="Arial" w:cs="Arial"/>
          <w:sz w:val="22"/>
          <w:szCs w:val="22"/>
          <w:lang w:val="fr-FR"/>
        </w:rPr>
        <w:t xml:space="preserve">, ne parvenaient pas à </w:t>
      </w:r>
      <w:r w:rsidRPr="00BD5A7C">
        <w:rPr>
          <w:rFonts w:ascii="Arial" w:hAnsi="Arial" w:cs="Arial"/>
          <w:sz w:val="22"/>
          <w:szCs w:val="22"/>
          <w:lang w:val="fr-FR"/>
        </w:rPr>
        <w:lastRenderedPageBreak/>
        <w:t xml:space="preserve">produire la lumière puissante de l’ancienne technologie. Cependant, le propriétaire GPT, contraint de se conformer aux normes environnementales, a insisté pour que le changement soit effectué. Toutes les parties ont finalement beaucoup appris sur les possibilités offertes par les LED. </w:t>
      </w:r>
    </w:p>
    <w:p w14:paraId="6E47D2C2" w14:textId="426F74CA" w:rsidR="004900FD" w:rsidRPr="00BD5A7C" w:rsidRDefault="004900FD" w:rsidP="004900FD">
      <w:pPr>
        <w:spacing w:line="360" w:lineRule="auto"/>
        <w:rPr>
          <w:rFonts w:ascii="Arial" w:hAnsi="Arial" w:cs="Arial"/>
          <w:b/>
          <w:bCs/>
          <w:sz w:val="22"/>
          <w:szCs w:val="22"/>
          <w:lang w:val="fr-FR"/>
        </w:rPr>
      </w:pPr>
      <w:r w:rsidRPr="00BD5A7C">
        <w:rPr>
          <w:rFonts w:ascii="Arial" w:hAnsi="Arial" w:cs="Arial"/>
          <w:b/>
          <w:sz w:val="22"/>
          <w:szCs w:val="22"/>
          <w:lang w:val="fr-FR"/>
        </w:rPr>
        <w:tab/>
      </w:r>
      <w:r w:rsidRPr="00BD5A7C">
        <w:rPr>
          <w:rFonts w:ascii="Arial" w:hAnsi="Arial" w:cs="Arial"/>
          <w:b/>
          <w:sz w:val="22"/>
          <w:szCs w:val="22"/>
          <w:lang w:val="fr-FR"/>
        </w:rPr>
        <w:tab/>
      </w:r>
      <w:r w:rsidRPr="00BD5A7C">
        <w:rPr>
          <w:rFonts w:ascii="Arial" w:hAnsi="Arial" w:cs="Arial"/>
          <w:b/>
          <w:sz w:val="22"/>
          <w:szCs w:val="22"/>
          <w:lang w:val="fr-FR"/>
        </w:rPr>
        <w:tab/>
      </w:r>
      <w:r w:rsidRPr="00BD5A7C">
        <w:rPr>
          <w:rFonts w:ascii="Arial" w:hAnsi="Arial" w:cs="Arial"/>
          <w:b/>
          <w:sz w:val="22"/>
          <w:szCs w:val="22"/>
          <w:lang w:val="fr-FR"/>
        </w:rPr>
        <w:tab/>
      </w:r>
      <w:r w:rsidRPr="00BD5A7C">
        <w:rPr>
          <w:rFonts w:ascii="Arial" w:hAnsi="Arial" w:cs="Arial"/>
          <w:b/>
          <w:sz w:val="22"/>
          <w:szCs w:val="22"/>
          <w:lang w:val="fr-FR"/>
        </w:rPr>
        <w:tab/>
      </w:r>
      <w:r w:rsidRPr="00BD5A7C">
        <w:rPr>
          <w:rFonts w:ascii="Arial" w:hAnsi="Arial" w:cs="Arial"/>
          <w:b/>
          <w:sz w:val="22"/>
          <w:szCs w:val="22"/>
          <w:lang w:val="fr-FR"/>
        </w:rPr>
        <w:tab/>
      </w:r>
      <w:r w:rsidRPr="00BD5A7C">
        <w:rPr>
          <w:rFonts w:ascii="Arial" w:hAnsi="Arial" w:cs="Arial"/>
          <w:b/>
          <w:sz w:val="22"/>
          <w:szCs w:val="22"/>
          <w:lang w:val="fr-FR"/>
        </w:rPr>
        <w:tab/>
      </w:r>
      <w:r w:rsidRPr="00BD5A7C">
        <w:rPr>
          <w:rFonts w:ascii="Arial" w:hAnsi="Arial" w:cs="Arial"/>
          <w:b/>
          <w:sz w:val="22"/>
          <w:szCs w:val="22"/>
          <w:lang w:val="fr-FR"/>
        </w:rPr>
        <w:tab/>
      </w:r>
      <w:r w:rsidRPr="00BD5A7C">
        <w:rPr>
          <w:rFonts w:ascii="Arial" w:hAnsi="Arial" w:cs="Arial"/>
          <w:b/>
          <w:sz w:val="22"/>
          <w:szCs w:val="22"/>
          <w:lang w:val="fr-FR"/>
        </w:rPr>
        <w:tab/>
      </w:r>
    </w:p>
    <w:p w14:paraId="5C7A4AA8" w14:textId="77777777" w:rsidR="006E78E2" w:rsidRPr="00BD5A7C" w:rsidRDefault="004900FD" w:rsidP="006E78E2">
      <w:pPr>
        <w:spacing w:line="360" w:lineRule="auto"/>
        <w:ind w:left="708"/>
        <w:rPr>
          <w:rFonts w:ascii="Arial" w:hAnsi="Arial" w:cs="Arial"/>
          <w:b/>
          <w:iCs/>
          <w:sz w:val="22"/>
          <w:szCs w:val="22"/>
          <w:lang w:val="fr-FR"/>
        </w:rPr>
      </w:pPr>
      <w:r w:rsidRPr="00BD5A7C">
        <w:rPr>
          <w:rFonts w:ascii="Arial" w:hAnsi="Arial" w:cs="Arial"/>
          <w:b/>
          <w:iCs/>
          <w:sz w:val="22"/>
          <w:szCs w:val="22"/>
          <w:lang w:val="fr-FR"/>
        </w:rPr>
        <w:t xml:space="preserve">« ... commencer par comprendre les exigences du concept architectural et ensuite mettre au point les appareils d’éclairage nécessaires pour y répondre. » </w:t>
      </w:r>
    </w:p>
    <w:p w14:paraId="546D45FA" w14:textId="48E035BC" w:rsidR="004900FD" w:rsidRPr="00BD5A7C" w:rsidRDefault="004900FD" w:rsidP="006E78E2">
      <w:pPr>
        <w:spacing w:line="360" w:lineRule="auto"/>
        <w:ind w:firstLine="708"/>
        <w:rPr>
          <w:rFonts w:ascii="Arial" w:hAnsi="Arial" w:cs="Arial"/>
          <w:bCs/>
          <w:i/>
          <w:iCs/>
          <w:sz w:val="22"/>
          <w:szCs w:val="22"/>
          <w:lang w:val="fr-FR"/>
        </w:rPr>
      </w:pPr>
      <w:r w:rsidRPr="00BD5A7C">
        <w:rPr>
          <w:rFonts w:ascii="Arial" w:hAnsi="Arial" w:cs="Arial"/>
          <w:bCs/>
          <w:sz w:val="22"/>
          <w:szCs w:val="22"/>
          <w:lang w:val="fr-FR"/>
        </w:rPr>
        <w:t xml:space="preserve">Claude </w:t>
      </w:r>
      <w:proofErr w:type="spellStart"/>
      <w:r w:rsidRPr="00BD5A7C">
        <w:rPr>
          <w:rFonts w:ascii="Arial" w:hAnsi="Arial" w:cs="Arial"/>
          <w:bCs/>
          <w:sz w:val="22"/>
          <w:szCs w:val="22"/>
          <w:lang w:val="fr-FR"/>
        </w:rPr>
        <w:t>Engle</w:t>
      </w:r>
      <w:proofErr w:type="spellEnd"/>
    </w:p>
    <w:p w14:paraId="6EFBD310" w14:textId="606D8830" w:rsidR="008B1C26" w:rsidRPr="00BD5A7C" w:rsidRDefault="008B1C26" w:rsidP="004900FD">
      <w:pPr>
        <w:spacing w:line="360" w:lineRule="auto"/>
        <w:rPr>
          <w:rFonts w:ascii="Arial" w:hAnsi="Arial" w:cs="Arial"/>
          <w:sz w:val="22"/>
          <w:szCs w:val="22"/>
          <w:lang w:val="fr-FR"/>
        </w:rPr>
      </w:pPr>
    </w:p>
    <w:p w14:paraId="313B4761" w14:textId="650E8B54" w:rsidR="008B1C26" w:rsidRPr="00BD5A7C" w:rsidRDefault="00711E75" w:rsidP="004900FD">
      <w:pPr>
        <w:spacing w:line="360" w:lineRule="auto"/>
        <w:rPr>
          <w:rFonts w:ascii="Arial" w:hAnsi="Arial" w:cs="Arial"/>
          <w:sz w:val="22"/>
          <w:szCs w:val="22"/>
          <w:lang w:val="fr-FR"/>
        </w:rPr>
      </w:pPr>
      <w:r w:rsidRPr="00BD5A7C">
        <w:rPr>
          <w:rFonts w:ascii="Arial" w:hAnsi="Arial" w:cs="Arial"/>
          <w:b/>
          <w:noProof/>
          <w:sz w:val="22"/>
          <w:szCs w:val="22"/>
          <w:lang w:val="fr-FR"/>
        </w:rPr>
        <w:drawing>
          <wp:anchor distT="0" distB="0" distL="114300" distR="114300" simplePos="0" relativeHeight="251672576" behindDoc="0" locked="0" layoutInCell="1" allowOverlap="1" wp14:anchorId="6526CF6A" wp14:editId="55E02E09">
            <wp:simplePos x="0" y="0"/>
            <wp:positionH relativeFrom="column">
              <wp:posOffset>-3810</wp:posOffset>
            </wp:positionH>
            <wp:positionV relativeFrom="paragraph">
              <wp:posOffset>85513</wp:posOffset>
            </wp:positionV>
            <wp:extent cx="3166110" cy="2108200"/>
            <wp:effectExtent l="0" t="0" r="0" b="0"/>
            <wp:wrapSquare wrapText="bothSides"/>
            <wp:docPr id="15027130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66110" cy="2108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99729E" w14:textId="77777777" w:rsidR="004900FD" w:rsidRPr="00BD5A7C" w:rsidRDefault="004900FD" w:rsidP="004900FD">
      <w:pPr>
        <w:spacing w:line="360" w:lineRule="auto"/>
        <w:rPr>
          <w:rFonts w:ascii="Arial" w:hAnsi="Arial" w:cs="Arial"/>
          <w:sz w:val="22"/>
          <w:szCs w:val="22"/>
          <w:lang w:val="fr-FR"/>
        </w:rPr>
      </w:pPr>
    </w:p>
    <w:p w14:paraId="566AA687" w14:textId="77777777" w:rsidR="008B1C26" w:rsidRPr="00BD5A7C" w:rsidRDefault="008B1C26" w:rsidP="004900FD">
      <w:pPr>
        <w:spacing w:line="360" w:lineRule="auto"/>
        <w:rPr>
          <w:rFonts w:ascii="Arial" w:hAnsi="Arial" w:cs="Arial"/>
          <w:b/>
          <w:sz w:val="22"/>
          <w:szCs w:val="22"/>
          <w:lang w:val="fr-FR"/>
        </w:rPr>
      </w:pPr>
    </w:p>
    <w:p w14:paraId="53CAD7DA" w14:textId="77777777" w:rsidR="008B1C26" w:rsidRPr="00BD5A7C" w:rsidRDefault="008B1C26" w:rsidP="004900FD">
      <w:pPr>
        <w:spacing w:line="360" w:lineRule="auto"/>
        <w:rPr>
          <w:rFonts w:ascii="Arial" w:hAnsi="Arial" w:cs="Arial"/>
          <w:b/>
          <w:sz w:val="22"/>
          <w:szCs w:val="22"/>
          <w:lang w:val="fr-FR"/>
        </w:rPr>
      </w:pPr>
    </w:p>
    <w:p w14:paraId="3355A848" w14:textId="77777777" w:rsidR="008B1C26" w:rsidRPr="00BD5A7C" w:rsidRDefault="008B1C26" w:rsidP="004900FD">
      <w:pPr>
        <w:spacing w:line="360" w:lineRule="auto"/>
        <w:rPr>
          <w:rFonts w:ascii="Arial" w:hAnsi="Arial" w:cs="Arial"/>
          <w:b/>
          <w:sz w:val="22"/>
          <w:szCs w:val="22"/>
          <w:lang w:val="fr-FR"/>
        </w:rPr>
      </w:pPr>
    </w:p>
    <w:p w14:paraId="59695A1E" w14:textId="77777777" w:rsidR="008B1C26" w:rsidRPr="00BD5A7C" w:rsidRDefault="008B1C26" w:rsidP="004900FD">
      <w:pPr>
        <w:spacing w:line="360" w:lineRule="auto"/>
        <w:rPr>
          <w:rFonts w:ascii="Arial" w:hAnsi="Arial" w:cs="Arial"/>
          <w:b/>
          <w:sz w:val="22"/>
          <w:szCs w:val="22"/>
          <w:lang w:val="fr-FR"/>
        </w:rPr>
      </w:pPr>
    </w:p>
    <w:p w14:paraId="24DDC444" w14:textId="77777777" w:rsidR="008B1C26" w:rsidRPr="00BD5A7C" w:rsidRDefault="008B1C26" w:rsidP="004900FD">
      <w:pPr>
        <w:spacing w:line="360" w:lineRule="auto"/>
        <w:rPr>
          <w:rFonts w:ascii="Arial" w:hAnsi="Arial" w:cs="Arial"/>
          <w:b/>
          <w:sz w:val="22"/>
          <w:szCs w:val="22"/>
          <w:lang w:val="fr-FR"/>
        </w:rPr>
      </w:pPr>
    </w:p>
    <w:p w14:paraId="048C4187" w14:textId="77777777" w:rsidR="00711E75" w:rsidRPr="00BD5A7C" w:rsidRDefault="006E78E2" w:rsidP="004900FD">
      <w:pPr>
        <w:spacing w:line="360" w:lineRule="auto"/>
        <w:rPr>
          <w:rFonts w:ascii="Arial" w:hAnsi="Arial" w:cs="Arial"/>
          <w:sz w:val="18"/>
          <w:szCs w:val="18"/>
          <w:lang w:val="fr-FR"/>
        </w:rPr>
      </w:pPr>
      <w:r w:rsidRPr="00BD5A7C">
        <w:rPr>
          <w:rFonts w:ascii="Arial" w:hAnsi="Arial" w:cs="Arial"/>
          <w:sz w:val="22"/>
          <w:szCs w:val="22"/>
          <w:lang w:val="fr-FR"/>
        </w:rPr>
        <w:br/>
      </w:r>
    </w:p>
    <w:p w14:paraId="5A7A5D33" w14:textId="77777777" w:rsidR="00711E75" w:rsidRPr="00BD5A7C" w:rsidRDefault="00711E75" w:rsidP="004900FD">
      <w:pPr>
        <w:spacing w:line="360" w:lineRule="auto"/>
        <w:rPr>
          <w:rFonts w:ascii="Arial" w:hAnsi="Arial" w:cs="Arial"/>
          <w:sz w:val="18"/>
          <w:szCs w:val="18"/>
          <w:lang w:val="fr-FR"/>
        </w:rPr>
      </w:pPr>
    </w:p>
    <w:p w14:paraId="13D9E07C" w14:textId="78C793E3" w:rsidR="008B1C26" w:rsidRPr="00DD7DCB" w:rsidRDefault="00DD7DCB" w:rsidP="004900FD">
      <w:pPr>
        <w:spacing w:line="360" w:lineRule="auto"/>
        <w:rPr>
          <w:rFonts w:ascii="Arial" w:hAnsi="Arial" w:cs="Arial"/>
          <w:b/>
          <w:sz w:val="18"/>
          <w:szCs w:val="18"/>
          <w:lang w:val="fr-FR"/>
        </w:rPr>
      </w:pPr>
      <w:r w:rsidRPr="00DD7DCB">
        <w:rPr>
          <w:rFonts w:ascii="Arial" w:hAnsi="Arial" w:cs="Arial"/>
          <w:sz w:val="18"/>
          <w:szCs w:val="18"/>
          <w:lang w:val="fr-FR"/>
        </w:rPr>
        <w:t xml:space="preserve">Œuvre d’art </w:t>
      </w:r>
      <w:r w:rsidR="006E78E2" w:rsidRPr="00DD7DCB">
        <w:rPr>
          <w:rFonts w:ascii="Arial" w:hAnsi="Arial" w:cs="Arial"/>
          <w:sz w:val="18"/>
          <w:szCs w:val="18"/>
          <w:lang w:val="fr-FR"/>
        </w:rPr>
        <w:t xml:space="preserve">: </w:t>
      </w:r>
      <w:r w:rsidR="005F2D99" w:rsidRPr="007B3A7F">
        <w:rPr>
          <w:rFonts w:ascii="Arial" w:hAnsi="Arial" w:cs="Arial"/>
          <w:sz w:val="18"/>
          <w:szCs w:val="18"/>
          <w:lang w:val="en-US"/>
        </w:rPr>
        <w:t>Charles O. Perry</w:t>
      </w:r>
      <w:r w:rsidR="005F2D99" w:rsidRPr="00E06811">
        <w:rPr>
          <w:rFonts w:ascii="Arial" w:hAnsi="Arial" w:cs="Arial"/>
          <w:sz w:val="18"/>
          <w:szCs w:val="18"/>
          <w:lang w:val="en-US"/>
        </w:rPr>
        <w:t xml:space="preserve"> </w:t>
      </w:r>
      <w:r w:rsidR="006E78E2" w:rsidRPr="00DD7DCB">
        <w:rPr>
          <w:rFonts w:ascii="Arial" w:hAnsi="Arial" w:cs="Arial"/>
          <w:sz w:val="18"/>
          <w:szCs w:val="18"/>
          <w:lang w:val="fr-FR"/>
        </w:rPr>
        <w:t xml:space="preserve">I </w:t>
      </w:r>
      <w:r w:rsidRPr="00DD7DCB">
        <w:rPr>
          <w:rFonts w:ascii="Arial" w:hAnsi="Arial" w:cs="Arial"/>
          <w:sz w:val="18"/>
          <w:szCs w:val="18"/>
        </w:rPr>
        <w:t xml:space="preserve">Photographie </w:t>
      </w:r>
      <w:r w:rsidR="006E78E2" w:rsidRPr="00DD7DCB">
        <w:rPr>
          <w:rFonts w:ascii="Arial" w:hAnsi="Arial" w:cs="Arial"/>
          <w:sz w:val="18"/>
          <w:szCs w:val="18"/>
          <w:lang w:val="fr-FR"/>
        </w:rPr>
        <w:t>: Jackie Chan</w:t>
      </w:r>
    </w:p>
    <w:p w14:paraId="2A6B30AE" w14:textId="20ACBF54" w:rsidR="008B1C26" w:rsidRPr="00BD5A7C" w:rsidRDefault="008B1C26">
      <w:pPr>
        <w:rPr>
          <w:rFonts w:ascii="Arial" w:hAnsi="Arial" w:cs="Arial"/>
          <w:b/>
          <w:sz w:val="22"/>
          <w:szCs w:val="22"/>
          <w:lang w:val="fr-FR"/>
        </w:rPr>
      </w:pPr>
    </w:p>
    <w:p w14:paraId="4CC1C66B" w14:textId="77777777" w:rsidR="00711E75" w:rsidRPr="00BD5A7C" w:rsidRDefault="00711E75">
      <w:pPr>
        <w:rPr>
          <w:rFonts w:ascii="Arial" w:hAnsi="Arial" w:cs="Arial"/>
          <w:b/>
          <w:sz w:val="22"/>
          <w:szCs w:val="22"/>
          <w:lang w:val="fr-FR"/>
        </w:rPr>
      </w:pPr>
    </w:p>
    <w:p w14:paraId="4EA98394" w14:textId="20256C34" w:rsidR="00711E75" w:rsidRPr="00BD5A7C" w:rsidRDefault="00711E75">
      <w:pPr>
        <w:rPr>
          <w:rFonts w:ascii="Arial" w:hAnsi="Arial" w:cs="Arial"/>
          <w:b/>
          <w:sz w:val="22"/>
          <w:szCs w:val="22"/>
          <w:lang w:val="fr-FR"/>
        </w:rPr>
      </w:pPr>
    </w:p>
    <w:p w14:paraId="4F3237EE" w14:textId="56B4C30F" w:rsidR="00711E75" w:rsidRPr="00BD5A7C" w:rsidRDefault="00711E75">
      <w:pPr>
        <w:rPr>
          <w:rFonts w:ascii="Arial" w:hAnsi="Arial" w:cs="Arial"/>
          <w:b/>
          <w:sz w:val="22"/>
          <w:szCs w:val="22"/>
          <w:lang w:val="fr-FR"/>
        </w:rPr>
      </w:pPr>
      <w:r w:rsidRPr="00BD5A7C">
        <w:rPr>
          <w:rFonts w:ascii="Arial" w:hAnsi="Arial" w:cs="Arial"/>
          <w:noProof/>
          <w:sz w:val="22"/>
          <w:szCs w:val="22"/>
          <w:lang w:val="fr-FR"/>
        </w:rPr>
        <w:drawing>
          <wp:anchor distT="0" distB="0" distL="114300" distR="114300" simplePos="0" relativeHeight="251674624" behindDoc="0" locked="0" layoutInCell="1" allowOverlap="1" wp14:anchorId="64F67769" wp14:editId="6C977062">
            <wp:simplePos x="0" y="0"/>
            <wp:positionH relativeFrom="column">
              <wp:posOffset>-4445</wp:posOffset>
            </wp:positionH>
            <wp:positionV relativeFrom="paragraph">
              <wp:posOffset>5080</wp:posOffset>
            </wp:positionV>
            <wp:extent cx="3168000" cy="2109600"/>
            <wp:effectExtent l="0" t="0" r="0" b="0"/>
            <wp:wrapSquare wrapText="bothSides"/>
            <wp:docPr id="150099088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8000" cy="21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8814CB" w14:textId="08AEF37B" w:rsidR="006E78E2" w:rsidRPr="00BD5A7C" w:rsidRDefault="006E78E2">
      <w:pPr>
        <w:rPr>
          <w:rFonts w:ascii="Arial" w:hAnsi="Arial" w:cs="Arial"/>
          <w:b/>
          <w:sz w:val="22"/>
          <w:szCs w:val="22"/>
          <w:lang w:val="fr-FR"/>
        </w:rPr>
      </w:pPr>
    </w:p>
    <w:p w14:paraId="729A58C6" w14:textId="272BDB36" w:rsidR="006E78E2" w:rsidRPr="00BD5A7C" w:rsidRDefault="006E78E2">
      <w:pPr>
        <w:rPr>
          <w:rFonts w:ascii="Arial" w:hAnsi="Arial" w:cs="Arial"/>
          <w:b/>
          <w:sz w:val="22"/>
          <w:szCs w:val="22"/>
          <w:lang w:val="fr-FR"/>
        </w:rPr>
      </w:pPr>
    </w:p>
    <w:p w14:paraId="6621BF66" w14:textId="77E75796" w:rsidR="006E78E2" w:rsidRPr="00BD5A7C" w:rsidRDefault="006E78E2">
      <w:pPr>
        <w:rPr>
          <w:rFonts w:ascii="Arial" w:hAnsi="Arial" w:cs="Arial"/>
          <w:b/>
          <w:sz w:val="22"/>
          <w:szCs w:val="22"/>
          <w:lang w:val="fr-FR"/>
        </w:rPr>
      </w:pPr>
    </w:p>
    <w:p w14:paraId="3F42B95A" w14:textId="39107FDF" w:rsidR="006E78E2" w:rsidRPr="00BD5A7C" w:rsidRDefault="006E78E2">
      <w:pPr>
        <w:rPr>
          <w:rFonts w:ascii="Arial" w:hAnsi="Arial" w:cs="Arial"/>
          <w:b/>
          <w:sz w:val="22"/>
          <w:szCs w:val="22"/>
          <w:lang w:val="fr-FR"/>
        </w:rPr>
      </w:pPr>
    </w:p>
    <w:p w14:paraId="7C88DBF1" w14:textId="77777777" w:rsidR="006E78E2" w:rsidRPr="00BD5A7C" w:rsidRDefault="006E78E2" w:rsidP="004900FD">
      <w:pPr>
        <w:spacing w:line="360" w:lineRule="auto"/>
        <w:rPr>
          <w:rFonts w:ascii="Arial" w:hAnsi="Arial" w:cs="Arial"/>
          <w:b/>
          <w:sz w:val="22"/>
          <w:szCs w:val="22"/>
          <w:lang w:val="fr-FR"/>
        </w:rPr>
      </w:pPr>
    </w:p>
    <w:p w14:paraId="7C1BFDBD" w14:textId="77777777" w:rsidR="006E78E2" w:rsidRPr="00BD5A7C" w:rsidRDefault="006E78E2" w:rsidP="004900FD">
      <w:pPr>
        <w:spacing w:line="360" w:lineRule="auto"/>
        <w:rPr>
          <w:rFonts w:ascii="Arial" w:hAnsi="Arial" w:cs="Arial"/>
          <w:b/>
          <w:sz w:val="22"/>
          <w:szCs w:val="22"/>
          <w:lang w:val="fr-FR"/>
        </w:rPr>
      </w:pPr>
    </w:p>
    <w:p w14:paraId="2689D1EC" w14:textId="77777777" w:rsidR="006E78E2" w:rsidRPr="00BD5A7C" w:rsidRDefault="006E78E2" w:rsidP="004900FD">
      <w:pPr>
        <w:spacing w:line="360" w:lineRule="auto"/>
        <w:rPr>
          <w:rFonts w:ascii="Arial" w:hAnsi="Arial" w:cs="Arial"/>
          <w:b/>
          <w:sz w:val="22"/>
          <w:szCs w:val="22"/>
          <w:lang w:val="fr-FR"/>
        </w:rPr>
      </w:pPr>
    </w:p>
    <w:p w14:paraId="3FE0BAB4" w14:textId="77777777" w:rsidR="006E78E2" w:rsidRPr="00BD5A7C" w:rsidRDefault="006E78E2" w:rsidP="004900FD">
      <w:pPr>
        <w:spacing w:line="360" w:lineRule="auto"/>
        <w:rPr>
          <w:rFonts w:ascii="Arial" w:hAnsi="Arial" w:cs="Arial"/>
          <w:b/>
          <w:sz w:val="22"/>
          <w:szCs w:val="22"/>
          <w:lang w:val="fr-FR"/>
        </w:rPr>
      </w:pPr>
    </w:p>
    <w:p w14:paraId="3A13498D" w14:textId="77777777" w:rsidR="006E78E2" w:rsidRPr="00BD5A7C" w:rsidRDefault="006E78E2" w:rsidP="004900FD">
      <w:pPr>
        <w:spacing w:line="360" w:lineRule="auto"/>
        <w:rPr>
          <w:rFonts w:ascii="Arial" w:hAnsi="Arial" w:cs="Arial"/>
          <w:b/>
          <w:sz w:val="22"/>
          <w:szCs w:val="22"/>
          <w:lang w:val="fr-FR"/>
        </w:rPr>
      </w:pPr>
    </w:p>
    <w:p w14:paraId="6D5AF8F9" w14:textId="77777777" w:rsidR="00711E75" w:rsidRPr="00BD5A7C" w:rsidRDefault="00711E75" w:rsidP="006E78E2">
      <w:pPr>
        <w:spacing w:line="360" w:lineRule="auto"/>
        <w:rPr>
          <w:rFonts w:ascii="Arial" w:hAnsi="Arial" w:cs="Arial"/>
          <w:sz w:val="18"/>
          <w:szCs w:val="18"/>
          <w:lang w:val="fr-FR"/>
        </w:rPr>
      </w:pPr>
    </w:p>
    <w:p w14:paraId="1F005184" w14:textId="77777777" w:rsidR="00DD7DCB" w:rsidRPr="00DD7DCB" w:rsidRDefault="00DD7DCB" w:rsidP="00DD7DCB">
      <w:pPr>
        <w:spacing w:line="360" w:lineRule="auto"/>
        <w:rPr>
          <w:rFonts w:ascii="Arial" w:hAnsi="Arial" w:cs="Arial"/>
          <w:b/>
          <w:sz w:val="18"/>
          <w:szCs w:val="18"/>
          <w:lang w:val="fr-FR"/>
        </w:rPr>
      </w:pPr>
      <w:r w:rsidRPr="00DD7DCB">
        <w:rPr>
          <w:rFonts w:ascii="Arial" w:hAnsi="Arial" w:cs="Arial"/>
          <w:sz w:val="18"/>
          <w:szCs w:val="18"/>
          <w:lang w:val="fr-FR"/>
        </w:rPr>
        <w:t xml:space="preserve">Œuvre d’art : Robert Owen I </w:t>
      </w:r>
      <w:r w:rsidRPr="00DD7DCB">
        <w:rPr>
          <w:rFonts w:ascii="Arial" w:hAnsi="Arial" w:cs="Arial"/>
          <w:sz w:val="18"/>
          <w:szCs w:val="18"/>
        </w:rPr>
        <w:t xml:space="preserve">Photographie </w:t>
      </w:r>
      <w:r w:rsidRPr="00DD7DCB">
        <w:rPr>
          <w:rFonts w:ascii="Arial" w:hAnsi="Arial" w:cs="Arial"/>
          <w:sz w:val="18"/>
          <w:szCs w:val="18"/>
          <w:lang w:val="fr-FR"/>
        </w:rPr>
        <w:t>: Jackie Chan</w:t>
      </w:r>
    </w:p>
    <w:p w14:paraId="7F8CC1D4" w14:textId="77777777" w:rsidR="00711E75" w:rsidRPr="00BD5A7C" w:rsidRDefault="00711E75">
      <w:pPr>
        <w:rPr>
          <w:rFonts w:ascii="Arial" w:hAnsi="Arial" w:cs="Arial"/>
          <w:b/>
          <w:sz w:val="22"/>
          <w:szCs w:val="22"/>
          <w:lang w:val="fr-FR"/>
        </w:rPr>
      </w:pPr>
      <w:r w:rsidRPr="00BD5A7C">
        <w:rPr>
          <w:rFonts w:ascii="Arial" w:hAnsi="Arial" w:cs="Arial"/>
          <w:b/>
          <w:sz w:val="22"/>
          <w:szCs w:val="22"/>
          <w:lang w:val="fr-FR"/>
        </w:rPr>
        <w:br w:type="page"/>
      </w:r>
    </w:p>
    <w:p w14:paraId="1D0B86A8" w14:textId="6EFD1EA0" w:rsidR="006E78E2" w:rsidRPr="00BD5A7C" w:rsidRDefault="006E78E2" w:rsidP="006E78E2">
      <w:pPr>
        <w:spacing w:line="360" w:lineRule="auto"/>
        <w:rPr>
          <w:rFonts w:ascii="Arial" w:hAnsi="Arial" w:cs="Arial"/>
          <w:b/>
          <w:sz w:val="22"/>
          <w:szCs w:val="22"/>
          <w:lang w:val="fr-FR"/>
        </w:rPr>
      </w:pPr>
      <w:r w:rsidRPr="00BD5A7C">
        <w:rPr>
          <w:rFonts w:ascii="Arial" w:hAnsi="Arial" w:cs="Arial"/>
          <w:b/>
          <w:sz w:val="22"/>
          <w:szCs w:val="22"/>
          <w:lang w:val="fr-FR"/>
        </w:rPr>
        <w:lastRenderedPageBreak/>
        <w:t xml:space="preserve">Remplacement par des LED : une avancée en matière de durabilité </w:t>
      </w:r>
    </w:p>
    <w:p w14:paraId="10CF0D90" w14:textId="328FE440" w:rsidR="004900FD" w:rsidRPr="00BD5A7C" w:rsidRDefault="004900FD" w:rsidP="004900FD">
      <w:pPr>
        <w:spacing w:line="360" w:lineRule="auto"/>
        <w:rPr>
          <w:rFonts w:ascii="Arial" w:hAnsi="Arial" w:cs="Arial"/>
          <w:b/>
          <w:sz w:val="22"/>
          <w:szCs w:val="22"/>
          <w:lang w:val="fr-FR"/>
        </w:rPr>
      </w:pPr>
      <w:proofErr w:type="spellStart"/>
      <w:r w:rsidRPr="00BD5A7C">
        <w:rPr>
          <w:rFonts w:ascii="Arial" w:hAnsi="Arial" w:cs="Arial"/>
          <w:b/>
          <w:sz w:val="22"/>
          <w:szCs w:val="22"/>
          <w:lang w:val="fr-FR"/>
        </w:rPr>
        <w:t>Grosvenor</w:t>
      </w:r>
      <w:proofErr w:type="spellEnd"/>
      <w:r w:rsidRPr="00BD5A7C">
        <w:rPr>
          <w:rFonts w:ascii="Arial" w:hAnsi="Arial" w:cs="Arial"/>
          <w:b/>
          <w:sz w:val="22"/>
          <w:szCs w:val="22"/>
          <w:lang w:val="fr-FR"/>
        </w:rPr>
        <w:t xml:space="preserve"> Place, Sydney </w:t>
      </w:r>
      <w:r w:rsidRPr="00BD5A7C">
        <w:rPr>
          <w:rFonts w:ascii="Arial" w:hAnsi="Arial" w:cs="Arial"/>
          <w:sz w:val="22"/>
          <w:szCs w:val="22"/>
          <w:lang w:val="fr-FR"/>
        </w:rPr>
        <w:t>(Construction : 1982-1987)</w:t>
      </w:r>
    </w:p>
    <w:p w14:paraId="51E55970" w14:textId="23B239B5" w:rsidR="004900FD" w:rsidRPr="00BD5A7C" w:rsidRDefault="00711E75" w:rsidP="004900FD">
      <w:pPr>
        <w:spacing w:line="360" w:lineRule="auto"/>
        <w:rPr>
          <w:rFonts w:ascii="Arial" w:hAnsi="Arial" w:cs="Arial"/>
          <w:sz w:val="22"/>
          <w:szCs w:val="22"/>
          <w:lang w:val="fr-FR"/>
        </w:rPr>
      </w:pPr>
      <w:r w:rsidRPr="00BD5A7C">
        <w:rPr>
          <w:rFonts w:ascii="Arial" w:hAnsi="Arial" w:cs="Arial"/>
          <w:noProof/>
          <w:sz w:val="22"/>
          <w:szCs w:val="22"/>
          <w:lang w:val="fr-FR"/>
        </w:rPr>
        <w:drawing>
          <wp:anchor distT="0" distB="0" distL="114300" distR="114300" simplePos="0" relativeHeight="251665408" behindDoc="0" locked="0" layoutInCell="1" allowOverlap="1" wp14:anchorId="184655BC" wp14:editId="799E2017">
            <wp:simplePos x="0" y="0"/>
            <wp:positionH relativeFrom="column">
              <wp:posOffset>-3810</wp:posOffset>
            </wp:positionH>
            <wp:positionV relativeFrom="paragraph">
              <wp:posOffset>243840</wp:posOffset>
            </wp:positionV>
            <wp:extent cx="3181350" cy="2116455"/>
            <wp:effectExtent l="0" t="0" r="6350" b="4445"/>
            <wp:wrapSquare wrapText="bothSides"/>
            <wp:docPr id="187524958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1350" cy="21164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7A024C" w14:textId="073BFEFF" w:rsidR="006E78E2" w:rsidRPr="00BD5A7C" w:rsidRDefault="006E78E2" w:rsidP="004900FD">
      <w:pPr>
        <w:spacing w:line="360" w:lineRule="auto"/>
        <w:rPr>
          <w:rFonts w:ascii="Arial" w:hAnsi="Arial" w:cs="Arial"/>
          <w:sz w:val="22"/>
          <w:szCs w:val="22"/>
          <w:lang w:val="fr-FR"/>
        </w:rPr>
      </w:pPr>
    </w:p>
    <w:p w14:paraId="2DF5E55D" w14:textId="77777777" w:rsidR="006E78E2" w:rsidRPr="00BD5A7C" w:rsidRDefault="006E78E2" w:rsidP="004900FD">
      <w:pPr>
        <w:spacing w:line="360" w:lineRule="auto"/>
        <w:rPr>
          <w:rFonts w:ascii="Arial" w:hAnsi="Arial" w:cs="Arial"/>
          <w:sz w:val="22"/>
          <w:szCs w:val="22"/>
          <w:lang w:val="fr-FR"/>
        </w:rPr>
      </w:pPr>
    </w:p>
    <w:p w14:paraId="66735957" w14:textId="77777777" w:rsidR="006E78E2" w:rsidRPr="00BD5A7C" w:rsidRDefault="006E78E2" w:rsidP="004900FD">
      <w:pPr>
        <w:spacing w:line="360" w:lineRule="auto"/>
        <w:rPr>
          <w:rFonts w:ascii="Arial" w:hAnsi="Arial" w:cs="Arial"/>
          <w:sz w:val="22"/>
          <w:szCs w:val="22"/>
          <w:lang w:val="fr-FR"/>
        </w:rPr>
      </w:pPr>
    </w:p>
    <w:p w14:paraId="507C6589" w14:textId="77777777" w:rsidR="006E78E2" w:rsidRPr="00BD5A7C" w:rsidRDefault="006E78E2" w:rsidP="004900FD">
      <w:pPr>
        <w:spacing w:line="360" w:lineRule="auto"/>
        <w:rPr>
          <w:rFonts w:ascii="Arial" w:hAnsi="Arial" w:cs="Arial"/>
          <w:sz w:val="22"/>
          <w:szCs w:val="22"/>
          <w:lang w:val="fr-FR"/>
        </w:rPr>
      </w:pPr>
    </w:p>
    <w:p w14:paraId="4EFAAFEE" w14:textId="77777777" w:rsidR="006E78E2" w:rsidRPr="00BD5A7C" w:rsidRDefault="006E78E2" w:rsidP="004900FD">
      <w:pPr>
        <w:spacing w:line="360" w:lineRule="auto"/>
        <w:rPr>
          <w:rFonts w:ascii="Arial" w:hAnsi="Arial" w:cs="Arial"/>
          <w:sz w:val="22"/>
          <w:szCs w:val="22"/>
          <w:lang w:val="fr-FR"/>
        </w:rPr>
      </w:pPr>
    </w:p>
    <w:p w14:paraId="54798C1D" w14:textId="77777777" w:rsidR="006E78E2" w:rsidRPr="00BD5A7C" w:rsidRDefault="006E78E2" w:rsidP="004900FD">
      <w:pPr>
        <w:spacing w:line="360" w:lineRule="auto"/>
        <w:rPr>
          <w:rFonts w:ascii="Arial" w:hAnsi="Arial" w:cs="Arial"/>
          <w:sz w:val="22"/>
          <w:szCs w:val="22"/>
          <w:lang w:val="fr-FR"/>
        </w:rPr>
      </w:pPr>
    </w:p>
    <w:p w14:paraId="0088ED74" w14:textId="77777777" w:rsidR="006E78E2" w:rsidRPr="00BD5A7C" w:rsidRDefault="006E78E2" w:rsidP="004900FD">
      <w:pPr>
        <w:spacing w:line="360" w:lineRule="auto"/>
        <w:rPr>
          <w:rFonts w:ascii="Arial" w:hAnsi="Arial" w:cs="Arial"/>
          <w:sz w:val="22"/>
          <w:szCs w:val="22"/>
          <w:lang w:val="fr-FR"/>
        </w:rPr>
      </w:pPr>
    </w:p>
    <w:p w14:paraId="3F91AD41" w14:textId="77777777" w:rsidR="006E78E2" w:rsidRPr="00BD5A7C" w:rsidRDefault="006E78E2" w:rsidP="004900FD">
      <w:pPr>
        <w:spacing w:line="360" w:lineRule="auto"/>
        <w:rPr>
          <w:rFonts w:ascii="Arial" w:hAnsi="Arial" w:cs="Arial"/>
          <w:sz w:val="22"/>
          <w:szCs w:val="22"/>
          <w:lang w:val="fr-FR"/>
        </w:rPr>
      </w:pPr>
    </w:p>
    <w:p w14:paraId="5D1B91D8" w14:textId="0CE9629F" w:rsidR="006E78E2" w:rsidRPr="00BD5A7C" w:rsidRDefault="006E78E2" w:rsidP="006E78E2">
      <w:pPr>
        <w:spacing w:line="360" w:lineRule="auto"/>
        <w:rPr>
          <w:rFonts w:ascii="Arial" w:hAnsi="Arial" w:cs="Arial"/>
          <w:sz w:val="18"/>
          <w:szCs w:val="18"/>
          <w:lang w:val="fr-FR"/>
        </w:rPr>
      </w:pPr>
      <w:r w:rsidRPr="00BD5A7C">
        <w:rPr>
          <w:rFonts w:ascii="Arial" w:hAnsi="Arial" w:cs="Arial"/>
          <w:sz w:val="22"/>
          <w:szCs w:val="22"/>
          <w:lang w:val="fr-FR"/>
        </w:rPr>
        <w:br/>
      </w:r>
      <w:r w:rsidR="00DD7DCB">
        <w:rPr>
          <w:rFonts w:ascii="Arial" w:hAnsi="Arial" w:cs="Arial"/>
          <w:sz w:val="18"/>
          <w:szCs w:val="18"/>
          <w:lang w:val="fr-FR"/>
        </w:rPr>
        <w:t>Photographie</w:t>
      </w:r>
      <w:r w:rsidR="00DD7DCB" w:rsidRPr="00BD5A7C">
        <w:rPr>
          <w:rFonts w:ascii="Arial" w:hAnsi="Arial" w:cs="Arial"/>
          <w:sz w:val="18"/>
          <w:szCs w:val="18"/>
          <w:lang w:val="fr-FR"/>
        </w:rPr>
        <w:t> </w:t>
      </w:r>
      <w:r w:rsidRPr="00BD5A7C">
        <w:rPr>
          <w:rFonts w:ascii="Arial" w:hAnsi="Arial" w:cs="Arial"/>
          <w:sz w:val="18"/>
          <w:szCs w:val="18"/>
          <w:lang w:val="fr-FR"/>
        </w:rPr>
        <w:t>:</w:t>
      </w:r>
      <w:r w:rsidRPr="00BD5A7C">
        <w:rPr>
          <w:rFonts w:ascii="Arial" w:hAnsi="Arial" w:cs="Arial"/>
          <w:color w:val="00B050"/>
          <w:sz w:val="18"/>
          <w:szCs w:val="18"/>
          <w:lang w:val="fr-FR"/>
        </w:rPr>
        <w:t xml:space="preserve"> </w:t>
      </w:r>
      <w:r w:rsidRPr="00BD5A7C">
        <w:rPr>
          <w:rFonts w:ascii="Arial" w:hAnsi="Arial" w:cs="Arial"/>
          <w:sz w:val="18"/>
          <w:szCs w:val="18"/>
          <w:lang w:val="fr-FR"/>
        </w:rPr>
        <w:t>Ian Barnes 2011</w:t>
      </w:r>
    </w:p>
    <w:p w14:paraId="58003AF4" w14:textId="77777777" w:rsidR="006E78E2" w:rsidRPr="00BD5A7C" w:rsidRDefault="006E78E2" w:rsidP="004900FD">
      <w:pPr>
        <w:spacing w:line="360" w:lineRule="auto"/>
        <w:rPr>
          <w:rFonts w:ascii="Arial" w:hAnsi="Arial" w:cs="Arial"/>
          <w:sz w:val="22"/>
          <w:szCs w:val="22"/>
          <w:lang w:val="fr-FR"/>
        </w:rPr>
      </w:pPr>
    </w:p>
    <w:p w14:paraId="1EE4EE4C" w14:textId="0C043A0B"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 xml:space="preserve">Conformément à la volonté de l’architecte d’utiliser les principes de la géométrie pour optimiser l’utilisation de l’espace et des vues, la conception lumière originale de </w:t>
      </w:r>
      <w:proofErr w:type="spellStart"/>
      <w:r w:rsidRPr="00BD5A7C">
        <w:rPr>
          <w:rFonts w:ascii="Arial" w:hAnsi="Arial" w:cs="Arial"/>
          <w:sz w:val="22"/>
          <w:szCs w:val="22"/>
          <w:lang w:val="fr-FR"/>
        </w:rPr>
        <w:t>Grosvenor</w:t>
      </w:r>
      <w:proofErr w:type="spellEnd"/>
      <w:r w:rsidRPr="00BD5A7C">
        <w:rPr>
          <w:rFonts w:ascii="Arial" w:hAnsi="Arial" w:cs="Arial"/>
          <w:sz w:val="22"/>
          <w:szCs w:val="22"/>
          <w:lang w:val="fr-FR"/>
        </w:rPr>
        <w:t xml:space="preserve"> Place prévoyait un anneau périphérique de Downlights pour compléter l’éclairage vertical central. Comme il s'agit d'un vaste hall d'entrée, il fallait plus de lumière pour que l'espace soit lumineux et rayonnant.</w:t>
      </w:r>
    </w:p>
    <w:p w14:paraId="66669ED7" w14:textId="77777777" w:rsidR="006E78E2" w:rsidRPr="00BD5A7C" w:rsidRDefault="006E78E2" w:rsidP="004900FD">
      <w:pPr>
        <w:spacing w:line="360" w:lineRule="auto"/>
        <w:rPr>
          <w:rFonts w:ascii="Arial" w:hAnsi="Arial" w:cs="Arial"/>
          <w:sz w:val="22"/>
          <w:szCs w:val="22"/>
          <w:lang w:val="fr-FR"/>
        </w:rPr>
      </w:pPr>
    </w:p>
    <w:p w14:paraId="4F969986" w14:textId="77777777" w:rsidR="004900FD" w:rsidRPr="00BD5A7C" w:rsidRDefault="004900FD" w:rsidP="004900FD">
      <w:pPr>
        <w:spacing w:line="360" w:lineRule="auto"/>
        <w:rPr>
          <w:rFonts w:ascii="Arial" w:hAnsi="Arial" w:cs="Arial"/>
          <w:sz w:val="22"/>
          <w:szCs w:val="22"/>
          <w:lang w:val="fr-FR"/>
        </w:rPr>
      </w:pPr>
      <w:r w:rsidRPr="00BD5A7C">
        <w:rPr>
          <w:rFonts w:ascii="Arial" w:hAnsi="Arial" w:cs="Arial"/>
          <w:sz w:val="22"/>
          <w:szCs w:val="22"/>
          <w:lang w:val="fr-FR"/>
        </w:rPr>
        <w:t>Les appareils d’éclairage à incandescence d’origine posaient quelques problèmes pratiques dans les projets de halls réalisés par Seidler. Ils consommaient de l’énergie et avaient souvent une durée de vie de moins de 12 mois (nécessitant l’aménagement d’un vide de construction dans chaque faux-plafond !). Des taux de dysfonctionnements incohérents et un mauvais maniement des gradateurs par des services d’entretien soucieux des coûts compromettaient l’objectif de l’architecte, qui était de fournir un éclairage uniforme au niveau des surfaces verticales.</w:t>
      </w:r>
    </w:p>
    <w:p w14:paraId="5F8C8132" w14:textId="77777777" w:rsidR="004900FD" w:rsidRPr="00BD5A7C" w:rsidRDefault="004900FD" w:rsidP="004900FD">
      <w:pPr>
        <w:pStyle w:val="Listenabsatz"/>
        <w:spacing w:line="360" w:lineRule="auto"/>
        <w:rPr>
          <w:rFonts w:ascii="Arial" w:hAnsi="Arial" w:cs="Arial"/>
          <w:sz w:val="22"/>
          <w:szCs w:val="22"/>
        </w:rPr>
      </w:pPr>
    </w:p>
    <w:p w14:paraId="39ADB602" w14:textId="77777777" w:rsidR="00547CCF" w:rsidRPr="00CA3E26" w:rsidRDefault="00547CCF" w:rsidP="00724470">
      <w:pPr>
        <w:spacing w:line="360" w:lineRule="auto"/>
        <w:rPr>
          <w:rFonts w:ascii="Arial" w:hAnsi="Arial" w:cs="Arial"/>
          <w:sz w:val="22"/>
          <w:szCs w:val="22"/>
          <w:lang w:val="fr-FR"/>
        </w:rPr>
      </w:pPr>
      <w:proofErr w:type="spellStart"/>
      <w:r w:rsidRPr="00724470">
        <w:rPr>
          <w:rFonts w:ascii="Arial" w:hAnsi="Arial" w:cs="Arial"/>
          <w:sz w:val="22"/>
          <w:szCs w:val="22"/>
          <w:lang w:val="fr-FR"/>
        </w:rPr>
        <w:t>Holman</w:t>
      </w:r>
      <w:proofErr w:type="spellEnd"/>
      <w:r w:rsidRPr="00724470">
        <w:rPr>
          <w:rFonts w:ascii="Arial" w:hAnsi="Arial" w:cs="Arial"/>
          <w:sz w:val="22"/>
          <w:szCs w:val="22"/>
          <w:lang w:val="fr-FR"/>
        </w:rPr>
        <w:t xml:space="preserve"> se souvient qu'il a eu du mal à passer aux LED, car les premières lampes de remplacement avaient leurs problèmes : La bonne température de couleur s'opposait à un mauvais rendu des </w:t>
      </w:r>
      <w:r w:rsidRPr="00724470">
        <w:rPr>
          <w:rFonts w:ascii="Arial" w:hAnsi="Arial" w:cs="Arial"/>
          <w:sz w:val="22"/>
          <w:szCs w:val="22"/>
          <w:lang w:val="fr-FR"/>
        </w:rPr>
        <w:lastRenderedPageBreak/>
        <w:t xml:space="preserve">couleurs. Il ajoute que les luminaires ERCO, avec leurs modules LED de haute qualité et leur technologie d'éclairage leader sur le marché, sont aujourd'hui une aubaine pour les gestionnaires de bâtiments et tous ceux qui apprécient le design de </w:t>
      </w:r>
      <w:proofErr w:type="spellStart"/>
      <w:r w:rsidRPr="00724470">
        <w:rPr>
          <w:rFonts w:ascii="Arial" w:hAnsi="Arial" w:cs="Arial"/>
          <w:sz w:val="22"/>
          <w:szCs w:val="22"/>
          <w:lang w:val="fr-FR"/>
        </w:rPr>
        <w:t>Seidler</w:t>
      </w:r>
      <w:proofErr w:type="spellEnd"/>
      <w:r w:rsidRPr="00724470">
        <w:rPr>
          <w:rFonts w:ascii="Arial" w:hAnsi="Arial" w:cs="Arial"/>
          <w:sz w:val="22"/>
          <w:szCs w:val="22"/>
          <w:lang w:val="fr-FR"/>
        </w:rPr>
        <w:t>.</w:t>
      </w:r>
    </w:p>
    <w:p w14:paraId="76F52EB0" w14:textId="77777777" w:rsidR="004900FD" w:rsidRDefault="004900FD" w:rsidP="004900FD">
      <w:pPr>
        <w:spacing w:line="360" w:lineRule="auto"/>
        <w:rPr>
          <w:rFonts w:ascii="Arial" w:hAnsi="Arial" w:cs="Arial"/>
          <w:b/>
          <w:sz w:val="22"/>
          <w:szCs w:val="22"/>
          <w:lang w:val="fr-FR"/>
        </w:rPr>
      </w:pPr>
    </w:p>
    <w:p w14:paraId="180345D4" w14:textId="535F990F" w:rsidR="0002641D" w:rsidRDefault="0002641D" w:rsidP="004900FD">
      <w:pPr>
        <w:spacing w:line="360" w:lineRule="auto"/>
        <w:rPr>
          <w:rFonts w:ascii="Arial" w:hAnsi="Arial" w:cs="Arial"/>
          <w:b/>
          <w:sz w:val="22"/>
          <w:szCs w:val="22"/>
          <w:lang w:val="fr-FR"/>
        </w:rPr>
      </w:pPr>
      <w:r>
        <w:rPr>
          <w:rFonts w:ascii="Arial" w:hAnsi="Arial" w:cs="Arial"/>
          <w:b/>
          <w:noProof/>
          <w:sz w:val="22"/>
          <w:szCs w:val="22"/>
          <w:lang w:val="en-AU"/>
        </w:rPr>
        <w:drawing>
          <wp:anchor distT="0" distB="0" distL="114300" distR="114300" simplePos="0" relativeHeight="251678720" behindDoc="0" locked="0" layoutInCell="1" allowOverlap="1" wp14:anchorId="6CEE7A99" wp14:editId="30BB518F">
            <wp:simplePos x="0" y="0"/>
            <wp:positionH relativeFrom="column">
              <wp:posOffset>0</wp:posOffset>
            </wp:positionH>
            <wp:positionV relativeFrom="paragraph">
              <wp:posOffset>106383</wp:posOffset>
            </wp:positionV>
            <wp:extent cx="3168000" cy="2106000"/>
            <wp:effectExtent l="0" t="0" r="0" b="2540"/>
            <wp:wrapThrough wrapText="bothSides">
              <wp:wrapPolygon edited="0">
                <wp:start x="0" y="0"/>
                <wp:lineTo x="0" y="21496"/>
                <wp:lineTo x="21479" y="21496"/>
                <wp:lineTo x="21479" y="0"/>
                <wp:lineTo x="0" y="0"/>
              </wp:wrapPolygon>
            </wp:wrapThrough>
            <wp:docPr id="36531056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10568" name="Grafik 36531056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8000" cy="2106000"/>
                    </a:xfrm>
                    <a:prstGeom prst="rect">
                      <a:avLst/>
                    </a:prstGeom>
                  </pic:spPr>
                </pic:pic>
              </a:graphicData>
            </a:graphic>
            <wp14:sizeRelH relativeFrom="page">
              <wp14:pctWidth>0</wp14:pctWidth>
            </wp14:sizeRelH>
            <wp14:sizeRelV relativeFrom="page">
              <wp14:pctHeight>0</wp14:pctHeight>
            </wp14:sizeRelV>
          </wp:anchor>
        </w:drawing>
      </w:r>
    </w:p>
    <w:p w14:paraId="53EFB491" w14:textId="77777777" w:rsidR="0002641D" w:rsidRDefault="0002641D" w:rsidP="004900FD">
      <w:pPr>
        <w:spacing w:line="360" w:lineRule="auto"/>
        <w:rPr>
          <w:rFonts w:ascii="Arial" w:hAnsi="Arial" w:cs="Arial"/>
          <w:b/>
          <w:sz w:val="22"/>
          <w:szCs w:val="22"/>
          <w:lang w:val="fr-FR"/>
        </w:rPr>
      </w:pPr>
    </w:p>
    <w:p w14:paraId="4267C125" w14:textId="77777777" w:rsidR="0002641D" w:rsidRPr="00BD5A7C" w:rsidRDefault="0002641D" w:rsidP="004900FD">
      <w:pPr>
        <w:spacing w:line="360" w:lineRule="auto"/>
        <w:rPr>
          <w:rFonts w:ascii="Arial" w:hAnsi="Arial" w:cs="Arial"/>
          <w:b/>
          <w:sz w:val="22"/>
          <w:szCs w:val="22"/>
          <w:lang w:val="fr-FR"/>
        </w:rPr>
      </w:pPr>
    </w:p>
    <w:p w14:paraId="5C047521" w14:textId="16B5B037" w:rsidR="00711E75" w:rsidRPr="00BD5A7C" w:rsidRDefault="00711E75">
      <w:pPr>
        <w:rPr>
          <w:rFonts w:ascii="Arial" w:hAnsi="Arial" w:cs="Arial"/>
          <w:b/>
          <w:sz w:val="22"/>
          <w:szCs w:val="22"/>
          <w:lang w:val="fr-FR"/>
        </w:rPr>
      </w:pPr>
    </w:p>
    <w:p w14:paraId="4BDA2C5B" w14:textId="77777777" w:rsidR="0002641D" w:rsidRDefault="0002641D" w:rsidP="004900FD">
      <w:pPr>
        <w:spacing w:line="360" w:lineRule="auto"/>
        <w:rPr>
          <w:rFonts w:ascii="Arial" w:hAnsi="Arial" w:cs="Arial"/>
          <w:b/>
          <w:sz w:val="22"/>
          <w:szCs w:val="22"/>
          <w:lang w:val="fr-FR"/>
        </w:rPr>
      </w:pPr>
    </w:p>
    <w:p w14:paraId="58A84E16" w14:textId="77777777" w:rsidR="0002641D" w:rsidRDefault="0002641D" w:rsidP="004900FD">
      <w:pPr>
        <w:spacing w:line="360" w:lineRule="auto"/>
        <w:rPr>
          <w:rFonts w:ascii="Arial" w:hAnsi="Arial" w:cs="Arial"/>
          <w:b/>
          <w:sz w:val="22"/>
          <w:szCs w:val="22"/>
          <w:lang w:val="fr-FR"/>
        </w:rPr>
      </w:pPr>
    </w:p>
    <w:p w14:paraId="65C7A61A" w14:textId="77777777" w:rsidR="0002641D" w:rsidRDefault="0002641D" w:rsidP="004900FD">
      <w:pPr>
        <w:spacing w:line="360" w:lineRule="auto"/>
        <w:rPr>
          <w:rFonts w:ascii="Arial" w:hAnsi="Arial" w:cs="Arial"/>
          <w:b/>
          <w:sz w:val="22"/>
          <w:szCs w:val="22"/>
          <w:lang w:val="fr-FR"/>
        </w:rPr>
      </w:pPr>
    </w:p>
    <w:p w14:paraId="161B7817" w14:textId="77777777" w:rsidR="0002641D" w:rsidRDefault="0002641D" w:rsidP="004900FD">
      <w:pPr>
        <w:spacing w:line="360" w:lineRule="auto"/>
        <w:rPr>
          <w:rFonts w:ascii="Arial" w:hAnsi="Arial" w:cs="Arial"/>
          <w:b/>
          <w:sz w:val="22"/>
          <w:szCs w:val="22"/>
          <w:lang w:val="fr-FR"/>
        </w:rPr>
      </w:pPr>
    </w:p>
    <w:p w14:paraId="030D0AE5" w14:textId="77777777" w:rsidR="0002641D" w:rsidRDefault="0002641D" w:rsidP="004900FD">
      <w:pPr>
        <w:spacing w:line="360" w:lineRule="auto"/>
        <w:rPr>
          <w:rFonts w:ascii="Arial" w:hAnsi="Arial" w:cs="Arial"/>
          <w:b/>
          <w:sz w:val="22"/>
          <w:szCs w:val="22"/>
          <w:lang w:val="fr-FR"/>
        </w:rPr>
      </w:pPr>
    </w:p>
    <w:p w14:paraId="73EA2357" w14:textId="77777777" w:rsidR="0002641D" w:rsidRDefault="0002641D" w:rsidP="004900FD">
      <w:pPr>
        <w:spacing w:line="360" w:lineRule="auto"/>
        <w:rPr>
          <w:rFonts w:ascii="Arial" w:hAnsi="Arial" w:cs="Arial"/>
          <w:b/>
          <w:sz w:val="22"/>
          <w:szCs w:val="22"/>
          <w:lang w:val="fr-FR"/>
        </w:rPr>
      </w:pPr>
    </w:p>
    <w:p w14:paraId="4C6179D8" w14:textId="39A0FB9B" w:rsidR="0002641D" w:rsidRDefault="00DD7DCB" w:rsidP="004900FD">
      <w:pPr>
        <w:spacing w:line="360" w:lineRule="auto"/>
        <w:rPr>
          <w:rFonts w:ascii="Arial" w:hAnsi="Arial" w:cs="Arial"/>
          <w:b/>
          <w:sz w:val="22"/>
          <w:szCs w:val="22"/>
          <w:lang w:val="fr-FR"/>
        </w:rPr>
      </w:pPr>
      <w:proofErr w:type="spellStart"/>
      <w:r>
        <w:rPr>
          <w:rFonts w:ascii="Arial" w:hAnsi="Arial" w:cs="Arial"/>
          <w:sz w:val="18"/>
          <w:szCs w:val="18"/>
          <w:lang w:val="fr-FR"/>
        </w:rPr>
        <w:t>Photography</w:t>
      </w:r>
      <w:proofErr w:type="spellEnd"/>
      <w:r w:rsidRPr="00BD5A7C">
        <w:rPr>
          <w:rFonts w:ascii="Arial" w:hAnsi="Arial" w:cs="Arial"/>
          <w:sz w:val="18"/>
          <w:szCs w:val="18"/>
          <w:lang w:val="fr-FR"/>
        </w:rPr>
        <w:t> </w:t>
      </w:r>
      <w:r w:rsidR="0002641D" w:rsidRPr="00BD5A7C">
        <w:rPr>
          <w:rFonts w:ascii="Arial" w:hAnsi="Arial" w:cs="Arial"/>
          <w:sz w:val="18"/>
          <w:szCs w:val="18"/>
          <w:lang w:val="fr-FR"/>
        </w:rPr>
        <w:t>:</w:t>
      </w:r>
      <w:r w:rsidR="0002641D" w:rsidRPr="00BD5A7C">
        <w:rPr>
          <w:rFonts w:ascii="Arial" w:hAnsi="Arial" w:cs="Arial"/>
          <w:color w:val="00B050"/>
          <w:sz w:val="18"/>
          <w:szCs w:val="18"/>
          <w:lang w:val="fr-FR"/>
        </w:rPr>
        <w:t xml:space="preserve"> </w:t>
      </w:r>
      <w:r w:rsidR="0002641D" w:rsidRPr="00BD5A7C">
        <w:rPr>
          <w:rFonts w:ascii="Arial" w:hAnsi="Arial" w:cs="Arial"/>
          <w:sz w:val="18"/>
          <w:szCs w:val="18"/>
          <w:lang w:val="fr-FR"/>
        </w:rPr>
        <w:t>Ian Barnes 2011</w:t>
      </w:r>
    </w:p>
    <w:p w14:paraId="695962D9" w14:textId="77777777" w:rsidR="0002641D" w:rsidRDefault="0002641D" w:rsidP="004900FD">
      <w:pPr>
        <w:spacing w:line="360" w:lineRule="auto"/>
        <w:rPr>
          <w:rFonts w:ascii="Arial" w:hAnsi="Arial" w:cs="Arial"/>
          <w:b/>
          <w:sz w:val="22"/>
          <w:szCs w:val="22"/>
          <w:lang w:val="fr-FR"/>
        </w:rPr>
      </w:pPr>
    </w:p>
    <w:p w14:paraId="7CDCAA3F" w14:textId="40EF1158" w:rsidR="002161AD" w:rsidRPr="00BD5A7C" w:rsidRDefault="002E2FAC" w:rsidP="00CA3E26">
      <w:pPr>
        <w:rPr>
          <w:rFonts w:ascii="Arial" w:hAnsi="Arial" w:cs="Arial"/>
          <w:b/>
          <w:sz w:val="22"/>
          <w:szCs w:val="22"/>
          <w:lang w:val="fr-FR"/>
        </w:rPr>
      </w:pPr>
      <w:r>
        <w:rPr>
          <w:rFonts w:ascii="Arial" w:hAnsi="Arial" w:cs="Arial"/>
          <w:b/>
          <w:sz w:val="22"/>
          <w:szCs w:val="22"/>
          <w:lang w:val="fr-FR"/>
        </w:rPr>
        <w:br w:type="page"/>
      </w:r>
      <w:r w:rsidR="002161AD" w:rsidRPr="00BD5A7C">
        <w:rPr>
          <w:rFonts w:ascii="Arial" w:hAnsi="Arial" w:cs="Arial"/>
          <w:b/>
          <w:sz w:val="22"/>
          <w:szCs w:val="22"/>
          <w:lang w:val="fr-FR"/>
        </w:rPr>
        <w:lastRenderedPageBreak/>
        <w:t>Éclairage vertical à partir de 10 mètres de hauteur</w:t>
      </w:r>
    </w:p>
    <w:p w14:paraId="680E28E7" w14:textId="75C23E7F" w:rsidR="004900FD" w:rsidRPr="00BD5A7C" w:rsidRDefault="004900FD" w:rsidP="004900FD">
      <w:pPr>
        <w:spacing w:line="360" w:lineRule="auto"/>
        <w:rPr>
          <w:rFonts w:ascii="Arial" w:hAnsi="Arial" w:cs="Arial"/>
          <w:b/>
          <w:sz w:val="22"/>
          <w:szCs w:val="22"/>
          <w:lang w:val="fr-FR"/>
        </w:rPr>
      </w:pPr>
      <w:r w:rsidRPr="00BD5A7C">
        <w:rPr>
          <w:rFonts w:ascii="Arial" w:hAnsi="Arial" w:cs="Arial"/>
          <w:b/>
          <w:sz w:val="22"/>
          <w:szCs w:val="22"/>
          <w:lang w:val="fr-FR"/>
        </w:rPr>
        <w:t xml:space="preserve">Shell House (aujourd’hui 1 Spring Street), Melbourne </w:t>
      </w:r>
      <w:r w:rsidRPr="00BD5A7C">
        <w:rPr>
          <w:rFonts w:ascii="Arial" w:hAnsi="Arial" w:cs="Arial"/>
          <w:sz w:val="22"/>
          <w:szCs w:val="22"/>
          <w:lang w:val="fr-FR"/>
        </w:rPr>
        <w:t>(Construction : 1989)</w:t>
      </w:r>
    </w:p>
    <w:p w14:paraId="08F361E8" w14:textId="79EB6C2F" w:rsidR="004900FD" w:rsidRPr="00BD5A7C" w:rsidRDefault="004900FD" w:rsidP="004900FD">
      <w:pPr>
        <w:spacing w:line="360" w:lineRule="auto"/>
        <w:rPr>
          <w:rFonts w:ascii="Arial" w:hAnsi="Arial" w:cs="Arial"/>
          <w:sz w:val="22"/>
          <w:szCs w:val="22"/>
          <w:lang w:val="fr-FR"/>
        </w:rPr>
      </w:pPr>
    </w:p>
    <w:p w14:paraId="5679A29E" w14:textId="5B817B7E" w:rsidR="00711E75" w:rsidRPr="00BD5A7C" w:rsidRDefault="00CC2060" w:rsidP="00711E75">
      <w:pPr>
        <w:spacing w:line="360" w:lineRule="auto"/>
        <w:rPr>
          <w:rFonts w:ascii="Arial" w:hAnsi="Arial" w:cs="Arial"/>
          <w:sz w:val="18"/>
          <w:szCs w:val="18"/>
          <w:lang w:val="fr-FR"/>
        </w:rPr>
      </w:pPr>
      <w:r>
        <w:rPr>
          <w:rFonts w:ascii="Arial" w:hAnsi="Arial" w:cs="Arial"/>
          <w:noProof/>
          <w:sz w:val="22"/>
          <w:szCs w:val="22"/>
          <w:lang w:val="fr-FR"/>
        </w:rPr>
        <w:drawing>
          <wp:inline distT="0" distB="0" distL="0" distR="0" wp14:anchorId="30526E05" wp14:editId="6DB1FBF6">
            <wp:extent cx="3042356" cy="2029117"/>
            <wp:effectExtent l="0" t="0" r="5715" b="3175"/>
            <wp:docPr id="21148160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816064" name="Grafik 211481606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50167" cy="2034327"/>
                    </a:xfrm>
                    <a:prstGeom prst="rect">
                      <a:avLst/>
                    </a:prstGeom>
                  </pic:spPr>
                </pic:pic>
              </a:graphicData>
            </a:graphic>
          </wp:inline>
        </w:drawing>
      </w:r>
      <w:r w:rsidR="00711E75" w:rsidRPr="00BD5A7C">
        <w:rPr>
          <w:rFonts w:ascii="Arial" w:hAnsi="Arial" w:cs="Arial"/>
          <w:sz w:val="18"/>
          <w:szCs w:val="18"/>
          <w:lang w:val="fr-FR"/>
        </w:rPr>
        <w:br/>
      </w:r>
      <w:proofErr w:type="spellStart"/>
      <w:r w:rsidR="00DD7DCB">
        <w:rPr>
          <w:rFonts w:ascii="Arial" w:hAnsi="Arial" w:cs="Arial"/>
          <w:sz w:val="18"/>
          <w:szCs w:val="18"/>
          <w:lang w:val="fr-FR"/>
        </w:rPr>
        <w:t>Photography</w:t>
      </w:r>
      <w:proofErr w:type="spellEnd"/>
      <w:r w:rsidR="00DD7DCB" w:rsidRPr="00BD5A7C">
        <w:rPr>
          <w:rFonts w:ascii="Arial" w:hAnsi="Arial" w:cs="Arial"/>
          <w:sz w:val="18"/>
          <w:szCs w:val="18"/>
          <w:lang w:val="fr-FR"/>
        </w:rPr>
        <w:t> :</w:t>
      </w:r>
      <w:r w:rsidR="00DD7DCB" w:rsidRPr="00BD5A7C">
        <w:rPr>
          <w:rFonts w:ascii="Arial" w:hAnsi="Arial" w:cs="Arial"/>
          <w:color w:val="00B050"/>
          <w:sz w:val="18"/>
          <w:szCs w:val="18"/>
          <w:lang w:val="fr-FR"/>
        </w:rPr>
        <w:t xml:space="preserve"> </w:t>
      </w:r>
      <w:r w:rsidR="00711E75" w:rsidRPr="00BD5A7C">
        <w:rPr>
          <w:rFonts w:ascii="Arial" w:hAnsi="Arial" w:cs="Arial"/>
          <w:sz w:val="18"/>
          <w:szCs w:val="18"/>
          <w:lang w:val="fr-FR"/>
        </w:rPr>
        <w:t>Jackie Chan</w:t>
      </w:r>
    </w:p>
    <w:p w14:paraId="05DCC982" w14:textId="77777777" w:rsidR="00711E75" w:rsidRPr="00BD5A7C" w:rsidRDefault="00711E75" w:rsidP="00711E75">
      <w:pPr>
        <w:spacing w:line="360" w:lineRule="auto"/>
        <w:rPr>
          <w:rFonts w:ascii="Arial" w:hAnsi="Arial" w:cs="Arial"/>
          <w:sz w:val="22"/>
          <w:szCs w:val="22"/>
          <w:lang w:val="fr-FR"/>
        </w:rPr>
      </w:pPr>
    </w:p>
    <w:p w14:paraId="7BFFB6B4" w14:textId="4EC20F96" w:rsidR="004900FD" w:rsidRPr="00BD5A7C" w:rsidRDefault="004900FD" w:rsidP="00711E75">
      <w:pPr>
        <w:spacing w:line="360" w:lineRule="auto"/>
        <w:rPr>
          <w:rFonts w:ascii="Arial" w:hAnsi="Arial" w:cs="Arial"/>
          <w:sz w:val="22"/>
          <w:szCs w:val="22"/>
          <w:lang w:val="fr-FR"/>
        </w:rPr>
      </w:pPr>
      <w:r w:rsidRPr="00BD5A7C">
        <w:rPr>
          <w:rFonts w:ascii="Arial" w:hAnsi="Arial" w:cs="Arial"/>
          <w:sz w:val="22"/>
          <w:szCs w:val="22"/>
          <w:lang w:val="fr-FR"/>
        </w:rPr>
        <w:t xml:space="preserve">Connu à l’origine sous le nom de Shell House et construit pour abriter le siège australien du géant néerlandais du pétrole, le 1 Spring Street occupe un immeuble d’angle de choix à l’extrémité sud-est du « central business district » de Melbourne. Comme pour </w:t>
      </w:r>
      <w:proofErr w:type="spellStart"/>
      <w:r w:rsidRPr="00BD5A7C">
        <w:rPr>
          <w:rFonts w:ascii="Arial" w:hAnsi="Arial" w:cs="Arial"/>
          <w:sz w:val="22"/>
          <w:szCs w:val="22"/>
          <w:lang w:val="fr-FR"/>
        </w:rPr>
        <w:t>Grosvenor</w:t>
      </w:r>
      <w:proofErr w:type="spellEnd"/>
      <w:r w:rsidRPr="00BD5A7C">
        <w:rPr>
          <w:rFonts w:ascii="Arial" w:hAnsi="Arial" w:cs="Arial"/>
          <w:sz w:val="22"/>
          <w:szCs w:val="22"/>
          <w:lang w:val="fr-FR"/>
        </w:rPr>
        <w:t xml:space="preserve"> Place, le site a permis aux locataires de bénéficier de magnifiques vues, et la double courbe de Seidler, avec un noyau intérieur abritant les ascenseurs et les installations mécaniques, a contribué à rendre de nombreux aspects très attrayants. Les quatre niveaux inférieurs sont accessibles et éclairés par le noyau central du bâtiment, ce qui permet d’inclure un domaine public partagé, comme le voulait le projet. Les idées de Claude </w:t>
      </w:r>
      <w:proofErr w:type="spellStart"/>
      <w:r w:rsidRPr="00BD5A7C">
        <w:rPr>
          <w:rFonts w:ascii="Arial" w:hAnsi="Arial" w:cs="Arial"/>
          <w:sz w:val="22"/>
          <w:szCs w:val="22"/>
          <w:lang w:val="fr-FR"/>
        </w:rPr>
        <w:t>Engle</w:t>
      </w:r>
      <w:proofErr w:type="spellEnd"/>
      <w:r w:rsidRPr="00BD5A7C">
        <w:rPr>
          <w:rFonts w:ascii="Arial" w:hAnsi="Arial" w:cs="Arial"/>
          <w:sz w:val="22"/>
          <w:szCs w:val="22"/>
          <w:lang w:val="fr-FR"/>
        </w:rPr>
        <w:t xml:space="preserve"> ont permis de mettre au point l’appareil à double faisceau mural afin de simplifier l’éclairage des ascenseurs du hall d’entrée. Il s’agit d’un luminaire unique non éblouissant qui permet d’utiliser une lumière uniforme et réfléchie dans un espace restreint. </w:t>
      </w:r>
    </w:p>
    <w:p w14:paraId="576390B6" w14:textId="047E6D38" w:rsidR="004900FD" w:rsidRPr="00BD5A7C" w:rsidRDefault="004900FD" w:rsidP="004900FD">
      <w:pPr>
        <w:spacing w:line="360" w:lineRule="auto"/>
        <w:rPr>
          <w:rFonts w:ascii="Arial" w:hAnsi="Arial" w:cs="Arial"/>
          <w:sz w:val="22"/>
          <w:szCs w:val="22"/>
          <w:lang w:val="fr-FR"/>
        </w:rPr>
      </w:pPr>
    </w:p>
    <w:p w14:paraId="7A84121A" w14:textId="64FB7D7C" w:rsidR="00BD5A7C" w:rsidRPr="009F18AA" w:rsidRDefault="004900FD" w:rsidP="00BD5A7C">
      <w:pPr>
        <w:spacing w:line="360" w:lineRule="auto"/>
        <w:rPr>
          <w:rFonts w:ascii="Arial" w:hAnsi="Arial" w:cs="Arial"/>
          <w:sz w:val="22"/>
          <w:szCs w:val="22"/>
          <w:lang w:val="fr-FR"/>
        </w:rPr>
      </w:pPr>
      <w:r w:rsidRPr="00BD5A7C">
        <w:rPr>
          <w:rFonts w:ascii="Arial" w:hAnsi="Arial" w:cs="Arial"/>
          <w:sz w:val="22"/>
          <w:szCs w:val="22"/>
          <w:lang w:val="fr-FR"/>
        </w:rPr>
        <w:t xml:space="preserve">Aujourd’hui, le plafond du hall d’entrée, d’une hauteur de 10 mètres, est orné d’une magnifique peinture murale en céramique réalisée par l’artiste Arthur Boyd. De puissants Downlights ERCO encastrés tapissent les arceaux du plafond en béton, tandis que des appareils à faisceau mural mettent en valeur la peinture murale et les matériaux naturels du cœur de l’immeuble. </w:t>
      </w:r>
      <w:r w:rsidR="00547CCF" w:rsidRPr="00547CCF">
        <w:rPr>
          <w:rFonts w:ascii="Arial" w:hAnsi="Arial" w:cs="Arial"/>
          <w:sz w:val="22"/>
          <w:szCs w:val="22"/>
          <w:lang w:val="fr-FR"/>
        </w:rPr>
        <w:t xml:space="preserve">Une sculpture en forme de coquillage </w:t>
      </w:r>
      <w:r w:rsidR="00547CCF" w:rsidRPr="00547CCF">
        <w:rPr>
          <w:rFonts w:ascii="Arial" w:hAnsi="Arial" w:cs="Arial"/>
          <w:sz w:val="22"/>
          <w:szCs w:val="22"/>
          <w:lang w:val="fr-FR"/>
        </w:rPr>
        <w:lastRenderedPageBreak/>
        <w:t xml:space="preserve">du sculpteur Charles O. Perry orne le parvis depuis le début. Les luminaires encastrés au sol ERCO </w:t>
      </w:r>
      <w:proofErr w:type="spellStart"/>
      <w:r w:rsidR="00547CCF" w:rsidRPr="00547CCF">
        <w:rPr>
          <w:rFonts w:ascii="Arial" w:hAnsi="Arial" w:cs="Arial"/>
          <w:sz w:val="22"/>
          <w:szCs w:val="22"/>
          <w:lang w:val="fr-FR"/>
        </w:rPr>
        <w:t>Tesis</w:t>
      </w:r>
      <w:proofErr w:type="spellEnd"/>
      <w:r w:rsidR="00547CCF" w:rsidRPr="00547CCF">
        <w:rPr>
          <w:rFonts w:ascii="Arial" w:hAnsi="Arial" w:cs="Arial"/>
          <w:sz w:val="22"/>
          <w:szCs w:val="22"/>
          <w:lang w:val="fr-FR"/>
        </w:rPr>
        <w:t xml:space="preserve"> argentés constituent le pendant parfait de la chaude teinte dorée de l'œuvre d'art.  </w:t>
      </w:r>
    </w:p>
    <w:p w14:paraId="27F8D2B1" w14:textId="1F09F0B1" w:rsidR="009F18AA" w:rsidRDefault="009F18AA" w:rsidP="00BD5A7C">
      <w:pPr>
        <w:spacing w:line="360" w:lineRule="auto"/>
        <w:rPr>
          <w:rFonts w:ascii="Arial" w:hAnsi="Arial" w:cs="Arial"/>
          <w:sz w:val="18"/>
          <w:szCs w:val="18"/>
          <w:lang w:val="fr-FR"/>
        </w:rPr>
      </w:pPr>
      <w:r>
        <w:rPr>
          <w:rFonts w:ascii="Arial" w:hAnsi="Arial" w:cs="Arial"/>
          <w:b/>
          <w:bCs/>
          <w:noProof/>
          <w:sz w:val="22"/>
          <w:szCs w:val="22"/>
          <w:lang w:val="fr-FR"/>
        </w:rPr>
        <w:drawing>
          <wp:anchor distT="71755" distB="71755" distL="114300" distR="114300" simplePos="0" relativeHeight="251679744" behindDoc="0" locked="0" layoutInCell="1" allowOverlap="1" wp14:anchorId="188D2CBB" wp14:editId="5B636654">
            <wp:simplePos x="0" y="0"/>
            <wp:positionH relativeFrom="column">
              <wp:posOffset>-8255</wp:posOffset>
            </wp:positionH>
            <wp:positionV relativeFrom="paragraph">
              <wp:posOffset>229773</wp:posOffset>
            </wp:positionV>
            <wp:extent cx="2822400" cy="1882800"/>
            <wp:effectExtent l="0" t="0" r="0" b="0"/>
            <wp:wrapTopAndBottom/>
            <wp:docPr id="11701265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126502" name="Grafik 117012650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22400" cy="1882800"/>
                    </a:xfrm>
                    <a:prstGeom prst="rect">
                      <a:avLst/>
                    </a:prstGeom>
                  </pic:spPr>
                </pic:pic>
              </a:graphicData>
            </a:graphic>
            <wp14:sizeRelH relativeFrom="page">
              <wp14:pctWidth>0</wp14:pctWidth>
            </wp14:sizeRelH>
            <wp14:sizeRelV relativeFrom="page">
              <wp14:pctHeight>0</wp14:pctHeight>
            </wp14:sizeRelV>
          </wp:anchor>
        </w:drawing>
      </w:r>
    </w:p>
    <w:p w14:paraId="37B75D24" w14:textId="3FAE978D" w:rsidR="00BD5A7C" w:rsidRPr="0002641D" w:rsidRDefault="00DD7DCB" w:rsidP="00BD5A7C">
      <w:pPr>
        <w:spacing w:line="360" w:lineRule="auto"/>
        <w:rPr>
          <w:rFonts w:ascii="Arial" w:hAnsi="Arial" w:cs="Arial"/>
          <w:color w:val="000000" w:themeColor="text1"/>
          <w:sz w:val="18"/>
          <w:szCs w:val="18"/>
          <w:lang w:val="en-US"/>
        </w:rPr>
      </w:pPr>
      <w:proofErr w:type="spellStart"/>
      <w:r>
        <w:rPr>
          <w:rFonts w:ascii="Arial" w:hAnsi="Arial" w:cs="Arial"/>
          <w:sz w:val="18"/>
          <w:szCs w:val="18"/>
          <w:lang w:val="fr-FR"/>
        </w:rPr>
        <w:t>Photography</w:t>
      </w:r>
      <w:proofErr w:type="spellEnd"/>
      <w:r w:rsidRPr="00BD5A7C">
        <w:rPr>
          <w:rFonts w:ascii="Arial" w:hAnsi="Arial" w:cs="Arial"/>
          <w:sz w:val="18"/>
          <w:szCs w:val="18"/>
          <w:lang w:val="fr-FR"/>
        </w:rPr>
        <w:t> :</w:t>
      </w:r>
      <w:r w:rsidRPr="00BD5A7C">
        <w:rPr>
          <w:rFonts w:ascii="Arial" w:hAnsi="Arial" w:cs="Arial"/>
          <w:color w:val="00B050"/>
          <w:sz w:val="18"/>
          <w:szCs w:val="18"/>
          <w:lang w:val="fr-FR"/>
        </w:rPr>
        <w:t xml:space="preserve"> </w:t>
      </w:r>
      <w:r w:rsidR="00BD5A7C" w:rsidRPr="0002641D">
        <w:rPr>
          <w:rFonts w:ascii="Arial" w:hAnsi="Arial" w:cs="Arial"/>
          <w:color w:val="000000" w:themeColor="text1"/>
          <w:sz w:val="18"/>
          <w:szCs w:val="18"/>
          <w:lang w:val="en-US"/>
        </w:rPr>
        <w:t>Jackie Chan</w:t>
      </w:r>
    </w:p>
    <w:p w14:paraId="505A2412" w14:textId="14F00A05" w:rsidR="00BD5A7C" w:rsidRDefault="00BD5A7C" w:rsidP="004900FD">
      <w:pPr>
        <w:spacing w:line="360" w:lineRule="auto"/>
        <w:rPr>
          <w:rFonts w:ascii="Arial" w:hAnsi="Arial" w:cs="Arial"/>
          <w:sz w:val="22"/>
          <w:szCs w:val="22"/>
          <w:lang w:val="fr-FR"/>
        </w:rPr>
      </w:pPr>
    </w:p>
    <w:p w14:paraId="6D55DD9E" w14:textId="246972B6" w:rsidR="004900FD" w:rsidRDefault="004900FD" w:rsidP="00BD5A7C">
      <w:pPr>
        <w:spacing w:line="360" w:lineRule="auto"/>
        <w:ind w:left="708"/>
        <w:rPr>
          <w:rFonts w:ascii="Arial" w:hAnsi="Arial" w:cs="Arial"/>
          <w:b/>
          <w:bCs/>
          <w:sz w:val="22"/>
          <w:szCs w:val="22"/>
          <w:lang w:val="fr-FR"/>
        </w:rPr>
      </w:pPr>
      <w:r w:rsidRPr="00BD5A7C">
        <w:rPr>
          <w:rFonts w:ascii="Arial" w:hAnsi="Arial" w:cs="Arial"/>
          <w:b/>
          <w:bCs/>
          <w:sz w:val="22"/>
          <w:szCs w:val="22"/>
          <w:lang w:val="fr-FR"/>
        </w:rPr>
        <w:t xml:space="preserve">« Les architectes présentent un projet et les concepteurs lumière parlent à l’envi d’obtenir tant de lux sur le mur et tant de lux au sol, mais à quel moment disent-ils, oui, mais à quoi voulez-vous que cela ressemble ? ». </w:t>
      </w:r>
    </w:p>
    <w:p w14:paraId="1F04814D" w14:textId="07F1CDB7" w:rsidR="00A47C39" w:rsidRPr="00A47C39" w:rsidRDefault="00A47C39" w:rsidP="00BD5A7C">
      <w:pPr>
        <w:spacing w:line="360" w:lineRule="auto"/>
        <w:ind w:left="708"/>
        <w:rPr>
          <w:rFonts w:ascii="Arial" w:hAnsi="Arial" w:cs="Arial"/>
          <w:sz w:val="22"/>
          <w:szCs w:val="22"/>
          <w:lang w:val="fr-FR"/>
        </w:rPr>
      </w:pPr>
      <w:r w:rsidRPr="00A47C39">
        <w:rPr>
          <w:rFonts w:ascii="Arial" w:hAnsi="Arial" w:cs="Arial"/>
          <w:sz w:val="22"/>
          <w:szCs w:val="22"/>
          <w:lang w:val="fr-FR"/>
        </w:rPr>
        <w:t xml:space="preserve">Greg </w:t>
      </w:r>
      <w:proofErr w:type="spellStart"/>
      <w:r w:rsidRPr="00A47C39">
        <w:rPr>
          <w:rFonts w:ascii="Arial" w:hAnsi="Arial" w:cs="Arial"/>
          <w:sz w:val="22"/>
          <w:szCs w:val="22"/>
          <w:lang w:val="fr-FR"/>
        </w:rPr>
        <w:t>Holman</w:t>
      </w:r>
      <w:proofErr w:type="spellEnd"/>
    </w:p>
    <w:p w14:paraId="1223DC3B" w14:textId="77777777" w:rsidR="004900FD" w:rsidRPr="00BD5A7C" w:rsidRDefault="004900FD" w:rsidP="004900FD">
      <w:pPr>
        <w:spacing w:line="360" w:lineRule="auto"/>
        <w:rPr>
          <w:rFonts w:ascii="Arial" w:hAnsi="Arial" w:cs="Arial"/>
          <w:sz w:val="22"/>
          <w:szCs w:val="22"/>
          <w:lang w:val="fr-FR"/>
        </w:rPr>
      </w:pPr>
    </w:p>
    <w:p w14:paraId="743A19E7" w14:textId="77777777" w:rsidR="00547CCF" w:rsidRDefault="00547CCF" w:rsidP="004900FD">
      <w:pPr>
        <w:spacing w:line="360" w:lineRule="auto"/>
        <w:rPr>
          <w:b/>
          <w:bCs/>
          <w:lang w:val="fr-FR"/>
        </w:rPr>
      </w:pPr>
    </w:p>
    <w:p w14:paraId="59F48C80" w14:textId="77777777" w:rsidR="00547CCF" w:rsidRPr="00BD5A7C" w:rsidRDefault="00547CCF" w:rsidP="004900FD">
      <w:pPr>
        <w:spacing w:line="360" w:lineRule="auto"/>
        <w:rPr>
          <w:rFonts w:ascii="Arial" w:hAnsi="Arial" w:cs="Arial"/>
          <w:sz w:val="22"/>
          <w:szCs w:val="22"/>
          <w:lang w:val="fr-FR"/>
        </w:rPr>
      </w:pPr>
    </w:p>
    <w:p w14:paraId="6B465A0C" w14:textId="52B47DE7" w:rsidR="0002641D" w:rsidRDefault="0002641D">
      <w:pPr>
        <w:rPr>
          <w:rFonts w:ascii="Arial" w:hAnsi="Arial" w:cs="Arial"/>
          <w:b/>
          <w:bCs/>
          <w:sz w:val="22"/>
          <w:szCs w:val="22"/>
          <w:lang w:val="fr-FR"/>
        </w:rPr>
      </w:pPr>
    </w:p>
    <w:p w14:paraId="2B9A3CE2" w14:textId="77777777" w:rsidR="002E2FAC" w:rsidRDefault="002E2FAC">
      <w:pPr>
        <w:rPr>
          <w:rFonts w:ascii="Arial" w:hAnsi="Arial" w:cs="Arial"/>
          <w:b/>
          <w:bCs/>
          <w:sz w:val="22"/>
          <w:szCs w:val="22"/>
          <w:lang w:val="fr-FR"/>
        </w:rPr>
      </w:pPr>
      <w:r>
        <w:rPr>
          <w:b/>
          <w:bCs/>
          <w:lang w:val="fr-FR"/>
        </w:rPr>
        <w:br w:type="page"/>
      </w:r>
    </w:p>
    <w:p w14:paraId="60960619" w14:textId="6462566B" w:rsidR="00AD04EA" w:rsidRPr="00BD5A7C" w:rsidRDefault="00483F9A" w:rsidP="004900FD">
      <w:pPr>
        <w:pStyle w:val="02TextERCO"/>
        <w:rPr>
          <w:b/>
          <w:bCs/>
          <w:lang w:val="fr-FR"/>
        </w:rPr>
      </w:pPr>
      <w:r w:rsidRPr="00BD5A7C">
        <w:rPr>
          <w:b/>
          <w:bCs/>
          <w:lang w:val="fr-FR"/>
        </w:rPr>
        <w:lastRenderedPageBreak/>
        <w:t>Sur</w:t>
      </w:r>
      <w:r w:rsidR="00AD04EA" w:rsidRPr="00BD5A7C">
        <w:rPr>
          <w:b/>
          <w:bCs/>
          <w:lang w:val="fr-FR"/>
        </w:rPr>
        <w:t xml:space="preserve"> ERCO</w:t>
      </w:r>
    </w:p>
    <w:p w14:paraId="76C856B3" w14:textId="77777777" w:rsidR="00CB0E5C" w:rsidRPr="00BD5A7C" w:rsidRDefault="00CB0E5C" w:rsidP="004900FD">
      <w:pPr>
        <w:pStyle w:val="02TextERCO"/>
        <w:rPr>
          <w:b/>
          <w:bCs/>
          <w:lang w:val="fr-FR"/>
        </w:rPr>
      </w:pPr>
    </w:p>
    <w:p w14:paraId="77E2387F" w14:textId="77777777" w:rsidR="00483F9A" w:rsidRPr="00BD5A7C" w:rsidRDefault="00483F9A" w:rsidP="004900FD">
      <w:pPr>
        <w:pStyle w:val="ERCOText"/>
        <w:rPr>
          <w:lang w:val="fr-FR"/>
        </w:rPr>
      </w:pPr>
      <w:r w:rsidRPr="00BD5A7C">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BD5A7C" w:rsidRDefault="00483F9A" w:rsidP="004900FD">
      <w:pPr>
        <w:pStyle w:val="ERCOText"/>
        <w:rPr>
          <w:lang w:val="fr-FR"/>
        </w:rPr>
      </w:pPr>
      <w:r w:rsidRPr="00BD5A7C">
        <w:rPr>
          <w:lang w:val="fr-FR"/>
        </w:rPr>
        <w:t xml:space="preserve"> </w:t>
      </w:r>
    </w:p>
    <w:p w14:paraId="21280F45" w14:textId="77777777" w:rsidR="00483F9A" w:rsidRPr="00BD5A7C" w:rsidRDefault="00483F9A" w:rsidP="004900FD">
      <w:pPr>
        <w:pStyle w:val="ERCOText"/>
        <w:rPr>
          <w:lang w:val="fr-FR"/>
        </w:rPr>
      </w:pPr>
      <w:r w:rsidRPr="00BD5A7C">
        <w:rPr>
          <w:lang w:val="fr-FR"/>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18DE98E5" w14:textId="77777777" w:rsidR="00483F9A" w:rsidRPr="00BD5A7C" w:rsidRDefault="00483F9A" w:rsidP="004900FD">
      <w:pPr>
        <w:pStyle w:val="ERCOText"/>
        <w:rPr>
          <w:lang w:val="fr-FR"/>
        </w:rPr>
      </w:pPr>
      <w:r w:rsidRPr="00BD5A7C">
        <w:rPr>
          <w:lang w:val="fr-FR"/>
        </w:rPr>
        <w:t xml:space="preserve"> </w:t>
      </w:r>
    </w:p>
    <w:p w14:paraId="2E9C3FF7" w14:textId="77777777" w:rsidR="00483F9A" w:rsidRPr="00BD5A7C" w:rsidRDefault="00483F9A" w:rsidP="004900FD">
      <w:pPr>
        <w:pStyle w:val="ERCOText"/>
        <w:rPr>
          <w:lang w:val="fr-FR"/>
        </w:rPr>
      </w:pPr>
      <w:r w:rsidRPr="00BD5A7C">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BD5A7C">
        <w:rPr>
          <w:lang w:val="fr-FR"/>
        </w:rPr>
        <w:t>Outdoor</w:t>
      </w:r>
      <w:proofErr w:type="spellEnd"/>
      <w:r w:rsidRPr="00BD5A7C">
        <w:rPr>
          <w:lang w:val="fr-FR"/>
        </w:rPr>
        <w:t xml:space="preserve">, Contemplation, Living, Shop et </w:t>
      </w:r>
      <w:proofErr w:type="spellStart"/>
      <w:r w:rsidRPr="00BD5A7C">
        <w:rPr>
          <w:lang w:val="fr-FR"/>
        </w:rPr>
        <w:t>Hospitality</w:t>
      </w:r>
      <w:proofErr w:type="spellEnd"/>
      <w:r w:rsidRPr="00BD5A7C">
        <w:rPr>
          <w:lang w:val="fr-FR"/>
        </w:rPr>
        <w:t>. Des expert(e)s en éclairage ERCO aident des concepteurs du monde entier à réaliser leurs projets à partir de solutions précises, efficaces et durables.</w:t>
      </w:r>
    </w:p>
    <w:p w14:paraId="3B4EB81A" w14:textId="77777777" w:rsidR="00483F9A" w:rsidRPr="00BD5A7C" w:rsidRDefault="00483F9A" w:rsidP="004900FD">
      <w:pPr>
        <w:pStyle w:val="ERCOText"/>
        <w:rPr>
          <w:lang w:val="fr-FR"/>
        </w:rPr>
      </w:pPr>
      <w:r w:rsidRPr="00BD5A7C">
        <w:rPr>
          <w:lang w:val="fr-FR"/>
        </w:rPr>
        <w:t xml:space="preserve"> </w:t>
      </w:r>
    </w:p>
    <w:p w14:paraId="5BAF5499" w14:textId="47A9E13F" w:rsidR="00C8215C" w:rsidRPr="00BD5A7C" w:rsidRDefault="00483F9A" w:rsidP="004900FD">
      <w:pPr>
        <w:pStyle w:val="ERCOText"/>
        <w:rPr>
          <w:lang w:val="fr-FR"/>
        </w:rPr>
      </w:pPr>
      <w:r w:rsidRPr="00BD5A7C">
        <w:rPr>
          <w:lang w:val="fr-FR"/>
        </w:rPr>
        <w:t xml:space="preserve">N’hésitez pas à vous rendre sur le site </w:t>
      </w:r>
      <w:hyperlink r:id="rId13" w:history="1">
        <w:r w:rsidRPr="00BD5A7C">
          <w:rPr>
            <w:rStyle w:val="Hyperlink"/>
            <w:lang w:val="fr-FR"/>
          </w:rPr>
          <w:t>www.erco.com/presse</w:t>
        </w:r>
      </w:hyperlink>
      <w:r w:rsidRPr="00BD5A7C">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BD5A7C" w:rsidRDefault="00CA229A" w:rsidP="004900FD">
      <w:pPr>
        <w:spacing w:line="360" w:lineRule="auto"/>
        <w:rPr>
          <w:rFonts w:ascii="Arial" w:hAnsi="Arial" w:cs="Arial"/>
          <w:sz w:val="22"/>
          <w:szCs w:val="22"/>
          <w:lang w:val="fr-FR"/>
        </w:rPr>
      </w:pPr>
    </w:p>
    <w:sectPr w:rsidR="00CA229A" w:rsidRPr="00BD5A7C">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E6E8E" w14:textId="77777777" w:rsidR="00180EB4" w:rsidRDefault="00180EB4" w:rsidP="00AD04EA">
      <w:r>
        <w:separator/>
      </w:r>
    </w:p>
  </w:endnote>
  <w:endnote w:type="continuationSeparator" w:id="0">
    <w:p w14:paraId="282B94F3" w14:textId="77777777" w:rsidR="00180EB4" w:rsidRDefault="00180EB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5933E" w14:textId="77777777" w:rsidR="00180EB4" w:rsidRDefault="00180EB4" w:rsidP="00AD04EA">
      <w:r>
        <w:separator/>
      </w:r>
    </w:p>
  </w:footnote>
  <w:footnote w:type="continuationSeparator" w:id="0">
    <w:p w14:paraId="6E4EB377" w14:textId="77777777" w:rsidR="00180EB4" w:rsidRDefault="00180EB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1B12" w14:textId="7D73AD52" w:rsidR="00CF673B" w:rsidRPr="00BD5A7C"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BD5A7C">
      <w:rPr>
        <w:rFonts w:ascii="Arial" w:hAnsi="Arial" w:cs="Arial"/>
        <w:b/>
        <w:sz w:val="44"/>
        <w:szCs w:val="44"/>
      </w:rPr>
      <w:t xml:space="preserve">Project Review </w:t>
    </w:r>
    <w:r w:rsidR="00786AE2">
      <w:rPr>
        <w:rFonts w:ascii="Arial" w:hAnsi="Arial" w:cs="Arial"/>
        <w:bCs/>
        <w:sz w:val="44"/>
        <w:szCs w:val="44"/>
      </w:rPr>
      <w:t>12</w:t>
    </w:r>
    <w:r w:rsidRPr="00BD5A7C">
      <w:rPr>
        <w:rFonts w:ascii="Arial" w:hAnsi="Arial" w:cs="Arial"/>
        <w:bCs/>
        <w:sz w:val="44"/>
        <w:szCs w:val="44"/>
      </w:rPr>
      <w:t>.202</w:t>
    </w:r>
    <w:r w:rsidR="00E27767" w:rsidRPr="00BD5A7C">
      <w:rPr>
        <w:rFonts w:ascii="Arial" w:hAnsi="Arial" w:cs="Arial"/>
        <w:bCs/>
        <w:sz w:val="44"/>
        <w:szCs w:val="44"/>
      </w:rPr>
      <w:t>4</w:t>
    </w:r>
  </w:p>
  <w:p w14:paraId="70C99FD2" w14:textId="77777777" w:rsidR="00CF673B" w:rsidRPr="00BD5A7C"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BD5A7C">
      <w:rPr>
        <w:rFonts w:ascii="Arial" w:hAnsi="Arial" w:cs="Arial"/>
        <w:sz w:val="44"/>
        <w:szCs w:val="44"/>
      </w:rPr>
      <w:tab/>
    </w:r>
  </w:p>
  <w:p w14:paraId="02052C83" w14:textId="77777777" w:rsidR="00CF673B" w:rsidRPr="00BD5A7C"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BD5A7C" w:rsidRDefault="00CF673B" w:rsidP="007A5E47">
    <w:pPr>
      <w:pStyle w:val="ERCOAdresse"/>
      <w:framePr w:wrap="around" w:y="11341"/>
      <w:rPr>
        <w:lang w:val="de-DE"/>
      </w:rPr>
    </w:pPr>
  </w:p>
  <w:p w14:paraId="7ADE6E8A" w14:textId="77777777" w:rsidR="00CF673B" w:rsidRPr="00BD5A7C" w:rsidRDefault="00CF673B" w:rsidP="007A5E47">
    <w:pPr>
      <w:pStyle w:val="ERCOAdresse"/>
      <w:framePr w:wrap="around" w:y="11341"/>
      <w:rPr>
        <w:lang w:val="de-DE"/>
      </w:rPr>
    </w:pPr>
  </w:p>
  <w:p w14:paraId="3CD39A67" w14:textId="77777777" w:rsidR="008353E5" w:rsidRPr="00BD5A7C" w:rsidRDefault="008353E5" w:rsidP="008353E5">
    <w:pPr>
      <w:pStyle w:val="ERCOAdresse"/>
      <w:framePr w:wrap="around" w:y="11341"/>
      <w:rPr>
        <w:b/>
        <w:lang w:val="de-DE"/>
      </w:rPr>
    </w:pPr>
  </w:p>
  <w:p w14:paraId="5C2B55EB" w14:textId="765F3079" w:rsidR="008353E5" w:rsidRPr="00BD5A7C" w:rsidRDefault="008353E5" w:rsidP="008353E5">
    <w:pPr>
      <w:pStyle w:val="ERCOAdresse"/>
      <w:framePr w:wrap="around" w:y="11341"/>
      <w:rPr>
        <w:b/>
        <w:lang w:val="de-DE"/>
      </w:rPr>
    </w:pPr>
    <w:r w:rsidRPr="00BD5A7C">
      <w:rPr>
        <w:b/>
        <w:lang w:val="de-DE"/>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r w:rsidRPr="00BA4DCC">
      <w:rPr>
        <w:lang w:val="de-DE"/>
      </w:rPr>
      <w:t>Tél</w:t>
    </w:r>
    <w:proofErr w:type="spellEnd"/>
    <w:r w:rsidRPr="00BA4DCC">
      <w:rPr>
        <w:lang w:val="de-DE"/>
      </w:rPr>
      <w:t>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E2FAC" w:rsidRDefault="008353E5" w:rsidP="008353E5">
    <w:pPr>
      <w:pStyle w:val="ERCOAdresse"/>
      <w:framePr w:wrap="around" w:y="11341"/>
    </w:pPr>
    <w:r w:rsidRPr="002E2FAC">
      <w:t>www.erco.com</w:t>
    </w:r>
  </w:p>
  <w:p w14:paraId="4BD1403A" w14:textId="77777777" w:rsidR="008353E5" w:rsidRPr="002E2FAC" w:rsidRDefault="008353E5" w:rsidP="008353E5">
    <w:pPr>
      <w:pStyle w:val="ERCOAdresse"/>
      <w:framePr w:wrap="around" w:y="11341"/>
    </w:pPr>
  </w:p>
  <w:p w14:paraId="3599BBB3" w14:textId="77777777" w:rsidR="008353E5" w:rsidRPr="002E2FAC" w:rsidRDefault="008353E5" w:rsidP="008353E5">
    <w:pPr>
      <w:pStyle w:val="ERCOAdresse"/>
      <w:framePr w:wrap="around" w:y="11341"/>
    </w:pPr>
  </w:p>
  <w:p w14:paraId="65C29891" w14:textId="77777777" w:rsidR="008353E5" w:rsidRPr="002E2FAC" w:rsidRDefault="008353E5" w:rsidP="008353E5">
    <w:pPr>
      <w:pStyle w:val="ERCOAdresse"/>
      <w:framePr w:wrap="around" w:y="11341"/>
      <w:rPr>
        <w:b/>
      </w:rPr>
    </w:pPr>
    <w:r w:rsidRPr="002E2FAC">
      <w:rPr>
        <w:b/>
      </w:rPr>
      <w:t xml:space="preserve">mai public relations GmbH </w:t>
    </w:r>
  </w:p>
  <w:p w14:paraId="7563EB02" w14:textId="77777777" w:rsidR="008353E5" w:rsidRPr="002E2FAC" w:rsidRDefault="008353E5" w:rsidP="008353E5">
    <w:pPr>
      <w:pStyle w:val="ERCOAdresse"/>
      <w:framePr w:wrap="around" w:y="11341"/>
    </w:pPr>
    <w:r w:rsidRPr="002E2FAC">
      <w:t>Arno Heitland</w:t>
    </w:r>
  </w:p>
  <w:p w14:paraId="153BA0FE" w14:textId="07CE4CAB" w:rsidR="008353E5" w:rsidRPr="002E2FAC" w:rsidRDefault="008353E5" w:rsidP="008353E5">
    <w:pPr>
      <w:pStyle w:val="ERCOAdresse"/>
      <w:framePr w:wrap="around" w:y="11341"/>
    </w:pPr>
    <w:r w:rsidRPr="002E2FAC">
      <w:t xml:space="preserve">Consultant </w:t>
    </w:r>
    <w:r w:rsidR="003E075D" w:rsidRPr="002E2FAC">
      <w:t xml:space="preserve">senior en </w:t>
    </w:r>
    <w:r w:rsidRPr="002E2FAC">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E2FAC" w:rsidRDefault="008353E5" w:rsidP="008353E5">
    <w:pPr>
      <w:pStyle w:val="ERCOAdresse"/>
      <w:framePr w:wrap="around" w:y="11341"/>
      <w:rPr>
        <w:lang w:val="de-DE"/>
      </w:rPr>
    </w:pPr>
    <w:r w:rsidRPr="002E2FAC">
      <w:rPr>
        <w:lang w:val="de-DE"/>
      </w:rPr>
      <w:t>Tél : +49 30 66 40 40 553</w:t>
    </w:r>
  </w:p>
  <w:p w14:paraId="5DEF975E" w14:textId="77777777" w:rsidR="008353E5" w:rsidRPr="002E2FAC" w:rsidRDefault="008353E5" w:rsidP="008353E5">
    <w:pPr>
      <w:pStyle w:val="ERCOAdresse"/>
      <w:framePr w:wrap="around" w:y="11341"/>
      <w:rPr>
        <w:lang w:val="de-DE"/>
      </w:rPr>
    </w:pPr>
    <w:hyperlink r:id="rId1" w:history="1">
      <w:r w:rsidRPr="002E2FAC">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2641D"/>
    <w:rsid w:val="000310D1"/>
    <w:rsid w:val="000557D6"/>
    <w:rsid w:val="000740B7"/>
    <w:rsid w:val="00077889"/>
    <w:rsid w:val="00086410"/>
    <w:rsid w:val="00097740"/>
    <w:rsid w:val="000B7899"/>
    <w:rsid w:val="000C0EAA"/>
    <w:rsid w:val="00103F14"/>
    <w:rsid w:val="001174D0"/>
    <w:rsid w:val="001221C0"/>
    <w:rsid w:val="00124C2C"/>
    <w:rsid w:val="00180EB4"/>
    <w:rsid w:val="00181770"/>
    <w:rsid w:val="00197713"/>
    <w:rsid w:val="001A36DB"/>
    <w:rsid w:val="001B366A"/>
    <w:rsid w:val="0020679B"/>
    <w:rsid w:val="00213084"/>
    <w:rsid w:val="00213345"/>
    <w:rsid w:val="002161AD"/>
    <w:rsid w:val="00235C8B"/>
    <w:rsid w:val="002477F2"/>
    <w:rsid w:val="00286807"/>
    <w:rsid w:val="002C4663"/>
    <w:rsid w:val="002C545A"/>
    <w:rsid w:val="002D4468"/>
    <w:rsid w:val="002D5010"/>
    <w:rsid w:val="002E2FAC"/>
    <w:rsid w:val="002F7A91"/>
    <w:rsid w:val="00317959"/>
    <w:rsid w:val="00350907"/>
    <w:rsid w:val="00364306"/>
    <w:rsid w:val="003B4519"/>
    <w:rsid w:val="003C4DB0"/>
    <w:rsid w:val="003D0510"/>
    <w:rsid w:val="003E075D"/>
    <w:rsid w:val="004022AE"/>
    <w:rsid w:val="0041375C"/>
    <w:rsid w:val="0045034D"/>
    <w:rsid w:val="00483F9A"/>
    <w:rsid w:val="004900FD"/>
    <w:rsid w:val="004B4DB6"/>
    <w:rsid w:val="004C2994"/>
    <w:rsid w:val="004C6F52"/>
    <w:rsid w:val="004D6290"/>
    <w:rsid w:val="0051513A"/>
    <w:rsid w:val="00527EAF"/>
    <w:rsid w:val="00541602"/>
    <w:rsid w:val="00547CCF"/>
    <w:rsid w:val="0057397A"/>
    <w:rsid w:val="005D1E71"/>
    <w:rsid w:val="005E7CA7"/>
    <w:rsid w:val="005F2D99"/>
    <w:rsid w:val="006041AF"/>
    <w:rsid w:val="0062334E"/>
    <w:rsid w:val="00677DE6"/>
    <w:rsid w:val="006A474D"/>
    <w:rsid w:val="006B27C9"/>
    <w:rsid w:val="006B6EE1"/>
    <w:rsid w:val="006C63ED"/>
    <w:rsid w:val="006D1CB8"/>
    <w:rsid w:val="006D382F"/>
    <w:rsid w:val="006E78E2"/>
    <w:rsid w:val="006E7D03"/>
    <w:rsid w:val="006F6B8D"/>
    <w:rsid w:val="00701D42"/>
    <w:rsid w:val="00711E75"/>
    <w:rsid w:val="00723B17"/>
    <w:rsid w:val="00724470"/>
    <w:rsid w:val="00724EBB"/>
    <w:rsid w:val="00744A7D"/>
    <w:rsid w:val="00786AE2"/>
    <w:rsid w:val="00796BE6"/>
    <w:rsid w:val="007C02E4"/>
    <w:rsid w:val="007D403A"/>
    <w:rsid w:val="007D4378"/>
    <w:rsid w:val="007E658E"/>
    <w:rsid w:val="007E6824"/>
    <w:rsid w:val="008154D6"/>
    <w:rsid w:val="00816D44"/>
    <w:rsid w:val="008353E5"/>
    <w:rsid w:val="00856DAC"/>
    <w:rsid w:val="00863717"/>
    <w:rsid w:val="00864A35"/>
    <w:rsid w:val="008841DB"/>
    <w:rsid w:val="00890478"/>
    <w:rsid w:val="008907A1"/>
    <w:rsid w:val="00891706"/>
    <w:rsid w:val="00896DAD"/>
    <w:rsid w:val="008B1C26"/>
    <w:rsid w:val="008F008B"/>
    <w:rsid w:val="008F5CFF"/>
    <w:rsid w:val="00903DBB"/>
    <w:rsid w:val="009161B9"/>
    <w:rsid w:val="00950958"/>
    <w:rsid w:val="00975C96"/>
    <w:rsid w:val="00977013"/>
    <w:rsid w:val="00981EBE"/>
    <w:rsid w:val="00995548"/>
    <w:rsid w:val="009A579D"/>
    <w:rsid w:val="009A5E07"/>
    <w:rsid w:val="009F18AA"/>
    <w:rsid w:val="009F427E"/>
    <w:rsid w:val="00A22310"/>
    <w:rsid w:val="00A47C39"/>
    <w:rsid w:val="00A63B67"/>
    <w:rsid w:val="00A65F67"/>
    <w:rsid w:val="00AC3F30"/>
    <w:rsid w:val="00AD04EA"/>
    <w:rsid w:val="00B13D3D"/>
    <w:rsid w:val="00B307EA"/>
    <w:rsid w:val="00B6471F"/>
    <w:rsid w:val="00B65CE2"/>
    <w:rsid w:val="00B97E52"/>
    <w:rsid w:val="00BA4DCC"/>
    <w:rsid w:val="00BC08DA"/>
    <w:rsid w:val="00BC0C03"/>
    <w:rsid w:val="00BD1DCD"/>
    <w:rsid w:val="00BD5A7C"/>
    <w:rsid w:val="00C014BC"/>
    <w:rsid w:val="00C04790"/>
    <w:rsid w:val="00C1350E"/>
    <w:rsid w:val="00C661DC"/>
    <w:rsid w:val="00C8215C"/>
    <w:rsid w:val="00C86B87"/>
    <w:rsid w:val="00C97636"/>
    <w:rsid w:val="00CA229A"/>
    <w:rsid w:val="00CA3E26"/>
    <w:rsid w:val="00CB0E5C"/>
    <w:rsid w:val="00CB6F97"/>
    <w:rsid w:val="00CC2060"/>
    <w:rsid w:val="00CC44BA"/>
    <w:rsid w:val="00CD6163"/>
    <w:rsid w:val="00CE34E1"/>
    <w:rsid w:val="00CF179C"/>
    <w:rsid w:val="00CF673B"/>
    <w:rsid w:val="00D473E9"/>
    <w:rsid w:val="00D50C64"/>
    <w:rsid w:val="00D54984"/>
    <w:rsid w:val="00D61667"/>
    <w:rsid w:val="00D90289"/>
    <w:rsid w:val="00DC039B"/>
    <w:rsid w:val="00DC486C"/>
    <w:rsid w:val="00DC5072"/>
    <w:rsid w:val="00DD7DCB"/>
    <w:rsid w:val="00DF3C04"/>
    <w:rsid w:val="00DF5D62"/>
    <w:rsid w:val="00E27767"/>
    <w:rsid w:val="00E34DA5"/>
    <w:rsid w:val="00E538B9"/>
    <w:rsid w:val="00E6557C"/>
    <w:rsid w:val="00E82F70"/>
    <w:rsid w:val="00F029C0"/>
    <w:rsid w:val="00F31E4A"/>
    <w:rsid w:val="00F36251"/>
    <w:rsid w:val="00F425F7"/>
    <w:rsid w:val="00F44EEE"/>
    <w:rsid w:val="00F64FAC"/>
    <w:rsid w:val="00F72144"/>
    <w:rsid w:val="00F725B1"/>
    <w:rsid w:val="00F860F9"/>
    <w:rsid w:val="00F95098"/>
    <w:rsid w:val="00FA587D"/>
    <w:rsid w:val="00FA6C3E"/>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Listenabsatz">
    <w:name w:val="List Paragraph"/>
    <w:basedOn w:val="Standard"/>
    <w:uiPriority w:val="34"/>
    <w:qFormat/>
    <w:rsid w:val="004900FD"/>
    <w:pPr>
      <w:ind w:left="720"/>
      <w:contextualSpacing/>
    </w:pPr>
    <w:rPr>
      <w:rFonts w:eastAsia="Times New Roman"/>
      <w:lang w:val="fr-FR" w:eastAsia="en-US"/>
    </w:rPr>
  </w:style>
  <w:style w:type="character" w:customStyle="1" w:styleId="Ohne">
    <w:name w:val="Ohne"/>
    <w:rsid w:val="004900FD"/>
  </w:style>
  <w:style w:type="paragraph" w:styleId="berarbeitung">
    <w:name w:val="Revision"/>
    <w:hidden/>
    <w:uiPriority w:val="99"/>
    <w:semiHidden/>
    <w:rsid w:val="00547CCF"/>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press.erco.com/fr"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1701</Words>
  <Characters>10723</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13</cp:revision>
  <dcterms:created xsi:type="dcterms:W3CDTF">2024-11-19T12:24:00Z</dcterms:created>
  <dcterms:modified xsi:type="dcterms:W3CDTF">2024-12-03T14:41:00Z</dcterms:modified>
</cp:coreProperties>
</file>