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B2AEB" w14:textId="3F95BA09" w:rsidR="00D67FCD" w:rsidRPr="009523F1" w:rsidRDefault="00352CB5" w:rsidP="00D67FCD">
      <w:pPr>
        <w:pStyle w:val="ERCOberschrift"/>
      </w:pPr>
      <w:r w:rsidRPr="009523F1">
        <w:t xml:space="preserve">„Licht in plaats van </w:t>
      </w:r>
      <w:proofErr w:type="gramStart"/>
      <w:r w:rsidRPr="009523F1">
        <w:t>armaturen“ voor</w:t>
      </w:r>
      <w:proofErr w:type="gramEnd"/>
      <w:r w:rsidRPr="009523F1">
        <w:t xml:space="preserve"> magische effecten:</w:t>
      </w:r>
    </w:p>
    <w:p w14:paraId="0E5A4FEB" w14:textId="4150D695" w:rsidR="00D67FCD" w:rsidRPr="009523F1" w:rsidRDefault="00352CB5" w:rsidP="00D67FCD">
      <w:pPr>
        <w:pStyle w:val="ERCOberschrift"/>
      </w:pPr>
      <w:proofErr w:type="spellStart"/>
      <w:r w:rsidRPr="009523F1">
        <w:t>Axis</w:t>
      </w:r>
      <w:proofErr w:type="spellEnd"/>
      <w:r w:rsidRPr="009523F1">
        <w:t xml:space="preserve"> inbouwspots van ERCO</w:t>
      </w:r>
    </w:p>
    <w:p w14:paraId="21400E3A" w14:textId="77777777" w:rsidR="003853D4" w:rsidRPr="009523F1" w:rsidRDefault="003853D4" w:rsidP="003853D4">
      <w:pPr>
        <w:pStyle w:val="ERCOberschrift"/>
        <w:rPr>
          <w:b w:val="0"/>
        </w:rPr>
      </w:pPr>
    </w:p>
    <w:p w14:paraId="14AE08C0" w14:textId="7D9E42AA" w:rsidR="00D67FCD" w:rsidRPr="009523F1" w:rsidRDefault="00D67FCD" w:rsidP="00D67FCD">
      <w:pPr>
        <w:pStyle w:val="ERCOberschrift"/>
      </w:pPr>
      <w:proofErr w:type="spellStart"/>
      <w:r w:rsidRPr="009523F1">
        <w:t>Lüdenscheid</w:t>
      </w:r>
      <w:proofErr w:type="spellEnd"/>
      <w:r w:rsidRPr="009523F1">
        <w:t>,</w:t>
      </w:r>
      <w:r w:rsidR="006E5F77" w:rsidRPr="009523F1">
        <w:t xml:space="preserve"> Maart 2025</w:t>
      </w:r>
      <w:r w:rsidRPr="009523F1">
        <w:t xml:space="preserve">. Wanneer het lichteffect niet makkelijk aan een lichtbron kan worden toegewezen, dan ontstaat magie. Het technische geheim: in grote mate afgeschermde, onopvallende armaturen met smal gebundeld lichtaandeel. Wat al sinds vele jaren een kerncompetentie van ERCO is. In omgevingen met een gedempte lichtsterkte is daarvoor niet veel vermogen nodig – ideaal zijn daarentegen </w:t>
      </w:r>
      <w:proofErr w:type="spellStart"/>
      <w:r w:rsidRPr="009523F1">
        <w:t>geminiaturiseerde</w:t>
      </w:r>
      <w:proofErr w:type="spellEnd"/>
      <w:r w:rsidRPr="009523F1">
        <w:t xml:space="preserve">, vrijwel onzichtbare lichtbronnen, zoals de nieuwe </w:t>
      </w:r>
      <w:hyperlink r:id="rId11" w:history="1">
        <w:proofErr w:type="spellStart"/>
        <w:r w:rsidRPr="009523F1">
          <w:rPr>
            <w:rStyle w:val="Hyperlink"/>
          </w:rPr>
          <w:t>Axis</w:t>
        </w:r>
        <w:proofErr w:type="spellEnd"/>
        <w:r w:rsidRPr="009523F1">
          <w:rPr>
            <w:rStyle w:val="Hyperlink"/>
          </w:rPr>
          <w:t xml:space="preserve"> inbouwspots</w:t>
        </w:r>
      </w:hyperlink>
      <w:r w:rsidRPr="009523F1">
        <w:t>.</w:t>
      </w:r>
    </w:p>
    <w:p w14:paraId="778B1114" w14:textId="77777777" w:rsidR="003853D4" w:rsidRPr="009523F1" w:rsidRDefault="003853D4" w:rsidP="003853D4">
      <w:pPr>
        <w:pStyle w:val="ERCOberschrift"/>
      </w:pPr>
    </w:p>
    <w:p w14:paraId="3E9BD674" w14:textId="5E3CE52E" w:rsidR="00151D2F" w:rsidRPr="009523F1" w:rsidRDefault="00151D2F" w:rsidP="00D67FCD">
      <w:pPr>
        <w:pStyle w:val="ERCOberschrift"/>
        <w:rPr>
          <w:b w:val="0"/>
          <w:bCs w:val="0"/>
        </w:rPr>
      </w:pPr>
      <w:r w:rsidRPr="009523F1">
        <w:rPr>
          <w:b w:val="0"/>
        </w:rPr>
        <w:t xml:space="preserve">Om imponerende ervaringen met licht in scène te zetten, werken lichtplanners meestal vanuit het donker – zoals de ervaring uit de podiumverlichting dat leert. Wij komen dergelijk gedempt verlichte omgevingen tegen in tentoonstellingen of in restaurants, lounges, maar ook in privéwoningen. Hier zijn geen extreme lichtcapaciteiten nodig om effectrijke accenten te plaatsen. Belangrijker zijn efficiënte, smal stralende optische systemen in armaturen die door miniaturisering en perfecte antiverblinding uit het gezichtsveld verdwijnen. De nieuwe </w:t>
      </w:r>
      <w:hyperlink r:id="rId12" w:history="1">
        <w:proofErr w:type="spellStart"/>
        <w:r w:rsidRPr="009523F1">
          <w:rPr>
            <w:rStyle w:val="Hyperlink"/>
            <w:b w:val="0"/>
          </w:rPr>
          <w:t>Axis</w:t>
        </w:r>
        <w:proofErr w:type="spellEnd"/>
        <w:r w:rsidRPr="009523F1">
          <w:rPr>
            <w:rStyle w:val="Hyperlink"/>
            <w:b w:val="0"/>
          </w:rPr>
          <w:t xml:space="preserve"> inbouwspots</w:t>
        </w:r>
      </w:hyperlink>
      <w:r w:rsidRPr="009523F1">
        <w:rPr>
          <w:b w:val="0"/>
        </w:rPr>
        <w:t xml:space="preserve"> van ERCO voldoen nu juist aan deze criteria: ze genereren licht alsof het uit het niets komt.  </w:t>
      </w:r>
    </w:p>
    <w:p w14:paraId="647C6FD3" w14:textId="77777777" w:rsidR="00151D2F" w:rsidRPr="009523F1" w:rsidRDefault="00151D2F" w:rsidP="00D67FCD">
      <w:pPr>
        <w:pStyle w:val="ERCOberschrift"/>
        <w:rPr>
          <w:b w:val="0"/>
          <w:bCs w:val="0"/>
        </w:rPr>
      </w:pPr>
    </w:p>
    <w:p w14:paraId="19406EC9" w14:textId="219DDDB6" w:rsidR="00801203" w:rsidRPr="009523F1" w:rsidRDefault="00801203" w:rsidP="00D67FCD">
      <w:pPr>
        <w:pStyle w:val="ERCOberschrift"/>
      </w:pPr>
      <w:r w:rsidRPr="009523F1">
        <w:t xml:space="preserve">Modulair en </w:t>
      </w:r>
      <w:proofErr w:type="spellStart"/>
      <w:r w:rsidRPr="009523F1">
        <w:t>geminiaturiseerd</w:t>
      </w:r>
      <w:proofErr w:type="spellEnd"/>
    </w:p>
    <w:p w14:paraId="4E52A307" w14:textId="77777777" w:rsidR="00801203" w:rsidRPr="009523F1" w:rsidRDefault="00801203" w:rsidP="00D67FCD">
      <w:pPr>
        <w:pStyle w:val="ERCOberschrift"/>
        <w:rPr>
          <w:b w:val="0"/>
          <w:bCs w:val="0"/>
        </w:rPr>
      </w:pPr>
    </w:p>
    <w:p w14:paraId="3F1F5AA6" w14:textId="5B14A43F" w:rsidR="000D3F3F" w:rsidRPr="009523F1" w:rsidRDefault="00A74706" w:rsidP="00D67FCD">
      <w:pPr>
        <w:pStyle w:val="ERCOberschrift"/>
        <w:rPr>
          <w:b w:val="0"/>
          <w:bCs w:val="0"/>
        </w:rPr>
      </w:pPr>
      <w:r w:rsidRPr="009523F1">
        <w:rPr>
          <w:b w:val="0"/>
        </w:rPr>
        <w:t xml:space="preserve">Het </w:t>
      </w:r>
      <w:proofErr w:type="spellStart"/>
      <w:r w:rsidRPr="009523F1">
        <w:rPr>
          <w:b w:val="0"/>
        </w:rPr>
        <w:t>Axis</w:t>
      </w:r>
      <w:proofErr w:type="spellEnd"/>
      <w:r w:rsidRPr="009523F1">
        <w:rPr>
          <w:b w:val="0"/>
        </w:rPr>
        <w:t xml:space="preserve"> programma omvat </w:t>
      </w:r>
      <w:hyperlink r:id="rId13" w:history="1">
        <w:r w:rsidRPr="009523F1">
          <w:rPr>
            <w:rStyle w:val="Hyperlink"/>
            <w:b w:val="0"/>
          </w:rPr>
          <w:t>miniatuur-inbouwspots</w:t>
        </w:r>
      </w:hyperlink>
      <w:r w:rsidRPr="009523F1">
        <w:rPr>
          <w:b w:val="0"/>
        </w:rPr>
        <w:t xml:space="preserve"> met een diameter van slechts 17mm aan de lichtuittreding in meerdere configuraties: enkel in het 1-delige inbouwframe of gegroepeerd in het 2-delige of 4-delige inbouwframe hebben deze telkens een inbouwdiepte nodig van niet meer dan 28mm. De armatuurkoppen kunnen afzonderlijk met 140° worden gezwenkt en met 360° worden gedraaid. Zo wordt de nauwkeurige uitlijning op objecten of doeloppervlakken heel eenvoudig. De zeer efficiënte optische lenssystemen zijn met de </w:t>
      </w:r>
      <w:proofErr w:type="spellStart"/>
      <w:r w:rsidRPr="009523F1">
        <w:rPr>
          <w:b w:val="0"/>
        </w:rPr>
        <w:t>rotatiesymmetrische</w:t>
      </w:r>
      <w:proofErr w:type="spellEnd"/>
      <w:r w:rsidRPr="009523F1">
        <w:rPr>
          <w:b w:val="0"/>
        </w:rPr>
        <w:t xml:space="preserve"> lichtverdelingen spot (17°), </w:t>
      </w:r>
      <w:proofErr w:type="spellStart"/>
      <w:r w:rsidRPr="009523F1">
        <w:rPr>
          <w:b w:val="0"/>
        </w:rPr>
        <w:t>flood</w:t>
      </w:r>
      <w:proofErr w:type="spellEnd"/>
      <w:r w:rsidRPr="009523F1">
        <w:rPr>
          <w:b w:val="0"/>
        </w:rPr>
        <w:t xml:space="preserve"> (32°) evenals </w:t>
      </w:r>
      <w:proofErr w:type="spellStart"/>
      <w:r w:rsidRPr="009523F1">
        <w:rPr>
          <w:b w:val="0"/>
        </w:rPr>
        <w:lastRenderedPageBreak/>
        <w:t>wide</w:t>
      </w:r>
      <w:proofErr w:type="spellEnd"/>
      <w:r w:rsidRPr="009523F1">
        <w:rPr>
          <w:b w:val="0"/>
        </w:rPr>
        <w:t xml:space="preserve"> </w:t>
      </w:r>
      <w:proofErr w:type="spellStart"/>
      <w:r w:rsidRPr="009523F1">
        <w:rPr>
          <w:b w:val="0"/>
        </w:rPr>
        <w:t>flood</w:t>
      </w:r>
      <w:proofErr w:type="spellEnd"/>
      <w:r w:rsidRPr="009523F1">
        <w:rPr>
          <w:b w:val="0"/>
        </w:rPr>
        <w:t xml:space="preserve"> (47°) verkrijgbaar en kunnen, indien nodig, zonder gereedschap worden gewisseld. </w:t>
      </w:r>
    </w:p>
    <w:p w14:paraId="6338F97C" w14:textId="77777777" w:rsidR="005A742F" w:rsidRPr="009523F1" w:rsidRDefault="005A742F" w:rsidP="00D67FCD">
      <w:pPr>
        <w:pStyle w:val="ERCOberschrift"/>
        <w:rPr>
          <w:b w:val="0"/>
          <w:bCs w:val="0"/>
        </w:rPr>
      </w:pPr>
    </w:p>
    <w:p w14:paraId="2693BCA6" w14:textId="26143B87" w:rsidR="008364B5" w:rsidRPr="009523F1" w:rsidRDefault="000D3F3F" w:rsidP="00D67FCD">
      <w:pPr>
        <w:pStyle w:val="ERCOberschrift"/>
        <w:rPr>
          <w:b w:val="0"/>
          <w:bCs w:val="0"/>
        </w:rPr>
      </w:pPr>
      <w:r w:rsidRPr="009523F1">
        <w:rPr>
          <w:b w:val="0"/>
        </w:rPr>
        <w:t xml:space="preserve">Opsteekbare filters en toebehoren breiden de creatieve speelruimte uit, bijvoorbeeld met correctiefilters voor het aanpassen van de spectrale lichtsamenstelling, met zacht aftekenende of sculptuurlenzen voor het beïnvloeden van de lichtbundel evenals met </w:t>
      </w:r>
      <w:proofErr w:type="spellStart"/>
      <w:r w:rsidRPr="009523F1">
        <w:rPr>
          <w:b w:val="0"/>
        </w:rPr>
        <w:t>snoots</w:t>
      </w:r>
      <w:proofErr w:type="spellEnd"/>
      <w:r w:rsidRPr="009523F1">
        <w:rPr>
          <w:b w:val="0"/>
        </w:rPr>
        <w:t xml:space="preserve"> of honingraatrasters om het grote visuele comfort verder te vergroten. </w:t>
      </w:r>
    </w:p>
    <w:p w14:paraId="2BBB69D6" w14:textId="77777777" w:rsidR="008364B5" w:rsidRPr="009523F1" w:rsidRDefault="008364B5" w:rsidP="00D67FCD">
      <w:pPr>
        <w:pStyle w:val="ERCOberschrift"/>
        <w:rPr>
          <w:b w:val="0"/>
          <w:bCs w:val="0"/>
        </w:rPr>
      </w:pPr>
    </w:p>
    <w:p w14:paraId="6CA5C6F2" w14:textId="03070B5E" w:rsidR="00801203" w:rsidRPr="009523F1" w:rsidRDefault="00801203" w:rsidP="00D67FCD">
      <w:pPr>
        <w:pStyle w:val="ERCOberschrift"/>
      </w:pPr>
      <w:r w:rsidRPr="009523F1">
        <w:t>Meer lux per watt – in museumkwaliteit</w:t>
      </w:r>
    </w:p>
    <w:p w14:paraId="3BA393ED" w14:textId="77777777" w:rsidR="00801203" w:rsidRPr="009523F1" w:rsidRDefault="00801203" w:rsidP="00D67FCD">
      <w:pPr>
        <w:pStyle w:val="ERCOberschrift"/>
        <w:rPr>
          <w:b w:val="0"/>
          <w:bCs w:val="0"/>
        </w:rPr>
      </w:pPr>
    </w:p>
    <w:p w14:paraId="0F21C7D3" w14:textId="103E3E80" w:rsidR="005A742F" w:rsidRPr="009523F1" w:rsidRDefault="005A742F" w:rsidP="00D67FCD">
      <w:pPr>
        <w:pStyle w:val="ERCOberschrift"/>
        <w:rPr>
          <w:b w:val="0"/>
          <w:bCs w:val="0"/>
        </w:rPr>
      </w:pPr>
      <w:r w:rsidRPr="009523F1">
        <w:rPr>
          <w:b w:val="0"/>
        </w:rPr>
        <w:t xml:space="preserve">De optische lenssystemen van ERCO hebben de reputatie dat ze het licht zeer effectief op het doeloppervlak projecteren. Dat geldt ook voor </w:t>
      </w:r>
      <w:hyperlink r:id="rId14" w:history="1">
        <w:proofErr w:type="spellStart"/>
        <w:r w:rsidRPr="009523F1">
          <w:rPr>
            <w:rStyle w:val="Hyperlink"/>
            <w:b w:val="0"/>
          </w:rPr>
          <w:t>Axis</w:t>
        </w:r>
        <w:proofErr w:type="spellEnd"/>
      </w:hyperlink>
      <w:r w:rsidRPr="009523F1">
        <w:rPr>
          <w:b w:val="0"/>
        </w:rPr>
        <w:t xml:space="preserve">, zoals de fabrikant demonstreert: bij een afstand van 2 meter genereert een mini-spot met het optische spot-systeem tot en met 200 lux op het doeloppervlak – met een </w:t>
      </w:r>
      <w:r w:rsidR="00184840" w:rsidRPr="009523F1">
        <w:rPr>
          <w:b w:val="0"/>
        </w:rPr>
        <w:t>Aansluitvermogen</w:t>
      </w:r>
      <w:r w:rsidRPr="009523F1">
        <w:rPr>
          <w:b w:val="0"/>
        </w:rPr>
        <w:t xml:space="preserve"> van slechts </w:t>
      </w:r>
      <w:r w:rsidR="00184840" w:rsidRPr="009523F1">
        <w:rPr>
          <w:b w:val="0"/>
        </w:rPr>
        <w:t>1</w:t>
      </w:r>
      <w:r w:rsidRPr="009523F1">
        <w:rPr>
          <w:b w:val="0"/>
        </w:rPr>
        <w:t xml:space="preserve">W. Door de nauwe verwantschap met de </w:t>
      </w:r>
      <w:hyperlink r:id="rId15" w:history="1">
        <w:proofErr w:type="spellStart"/>
        <w:r w:rsidRPr="009523F1">
          <w:rPr>
            <w:rStyle w:val="Hyperlink"/>
            <w:b w:val="0"/>
          </w:rPr>
          <w:t>Axis</w:t>
        </w:r>
        <w:proofErr w:type="spellEnd"/>
        <w:r w:rsidRPr="009523F1">
          <w:rPr>
            <w:rStyle w:val="Hyperlink"/>
            <w:b w:val="0"/>
          </w:rPr>
          <w:t xml:space="preserve"> vitrinearmaturen</w:t>
        </w:r>
      </w:hyperlink>
      <w:r w:rsidRPr="009523F1">
        <w:rPr>
          <w:b w:val="0"/>
        </w:rPr>
        <w:t xml:space="preserve"> biedt ook de variant voor gebruik in de architectuur een lichtkwaliteit zoals in het museum: met een lange levensduur van 50.000 bedrijfsuren (L90/B10), een hoge kleurgetrouwheid (1,5 SCDM) evenals een uitstekende kleurweergave tot en met CRI 97. </w:t>
      </w:r>
    </w:p>
    <w:p w14:paraId="06454C8E" w14:textId="77777777" w:rsidR="00504DB8" w:rsidRPr="009523F1" w:rsidRDefault="00504DB8" w:rsidP="00D67FCD">
      <w:pPr>
        <w:pStyle w:val="ERCOberschrift"/>
        <w:rPr>
          <w:b w:val="0"/>
          <w:bCs w:val="0"/>
        </w:rPr>
      </w:pPr>
    </w:p>
    <w:p w14:paraId="349EE7D9" w14:textId="67C1864D" w:rsidR="00801203" w:rsidRPr="009523F1" w:rsidRDefault="00801203" w:rsidP="00D67FCD">
      <w:pPr>
        <w:pStyle w:val="ERCOberschrift"/>
      </w:pPr>
      <w:r w:rsidRPr="009523F1">
        <w:t>Adaptief in gebruik, individueel in design</w:t>
      </w:r>
    </w:p>
    <w:p w14:paraId="2C830F98" w14:textId="77777777" w:rsidR="00801203" w:rsidRPr="009523F1" w:rsidRDefault="00801203" w:rsidP="00D67FCD">
      <w:pPr>
        <w:pStyle w:val="ERCOberschrift"/>
        <w:rPr>
          <w:b w:val="0"/>
          <w:bCs w:val="0"/>
        </w:rPr>
      </w:pPr>
    </w:p>
    <w:p w14:paraId="49EC20F8" w14:textId="77A17F3B" w:rsidR="00504DB8" w:rsidRPr="009523F1" w:rsidRDefault="00504DB8" w:rsidP="00D67FCD">
      <w:pPr>
        <w:pStyle w:val="ERCOberschrift"/>
        <w:rPr>
          <w:b w:val="0"/>
          <w:bCs w:val="0"/>
        </w:rPr>
      </w:pPr>
      <w:r w:rsidRPr="009523F1">
        <w:rPr>
          <w:b w:val="0"/>
        </w:rPr>
        <w:t xml:space="preserve">Net als de armatuurkoppen zelf zijn ook de separate bedrijfsapparaten zeer compact en is er voor hen daardoor ook ruimte in zeer beperkte inbouwsituaties. Ze voeden telkens 1-2 of 3-7 armatuurkoppen en bieden optioneel digitaal, draadloos dimmen via </w:t>
      </w:r>
      <w:hyperlink r:id="rId16" w:history="1">
        <w:proofErr w:type="spellStart"/>
        <w:r w:rsidRPr="009523F1">
          <w:rPr>
            <w:rStyle w:val="Hyperlink"/>
            <w:b w:val="0"/>
          </w:rPr>
          <w:t>Casambi</w:t>
        </w:r>
        <w:proofErr w:type="spellEnd"/>
        <w:r w:rsidRPr="009523F1">
          <w:rPr>
            <w:rStyle w:val="Hyperlink"/>
            <w:b w:val="0"/>
          </w:rPr>
          <w:t xml:space="preserve"> Bluetooth</w:t>
        </w:r>
      </w:hyperlink>
      <w:r w:rsidRPr="009523F1">
        <w:rPr>
          <w:b w:val="0"/>
        </w:rPr>
        <w:t xml:space="preserve">. Een ander voordeel: het uitstekende dimgedrag tot en met 1% – belangrijk voor sfeervol, op de gelegenheid afgestemd licht, bijvoorbeeld in de horeca. </w:t>
      </w:r>
      <w:proofErr w:type="spellStart"/>
      <w:r w:rsidRPr="009523F1">
        <w:rPr>
          <w:b w:val="0"/>
        </w:rPr>
        <w:t>Axis</w:t>
      </w:r>
      <w:proofErr w:type="spellEnd"/>
      <w:r w:rsidRPr="009523F1">
        <w:rPr>
          <w:b w:val="0"/>
        </w:rPr>
        <w:t xml:space="preserve"> armatuurkoppen en inbouwframes kunnen op verzoek door „</w:t>
      </w:r>
      <w:hyperlink r:id="rId17" w:history="1">
        <w:r w:rsidRPr="009523F1">
          <w:rPr>
            <w:rStyle w:val="Hyperlink"/>
            <w:b w:val="0"/>
          </w:rPr>
          <w:t xml:space="preserve">ERCO </w:t>
        </w:r>
        <w:proofErr w:type="spellStart"/>
        <w:r w:rsidRPr="009523F1">
          <w:rPr>
            <w:rStyle w:val="Hyperlink"/>
            <w:b w:val="0"/>
          </w:rPr>
          <w:t>individual</w:t>
        </w:r>
        <w:proofErr w:type="spellEnd"/>
      </w:hyperlink>
      <w:r w:rsidRPr="009523F1">
        <w:rPr>
          <w:b w:val="0"/>
        </w:rPr>
        <w:t xml:space="preserve">“ in kleur genuanceerd worden aangepast aan dienovereenkomstig verfijnd ontworpen interieurs. Deze combinatie van aanpassingsvermogen en uitstekende performance maakt de </w:t>
      </w:r>
      <w:hyperlink r:id="rId18" w:history="1">
        <w:proofErr w:type="spellStart"/>
        <w:r w:rsidRPr="009523F1">
          <w:rPr>
            <w:rStyle w:val="Hyperlink"/>
            <w:b w:val="0"/>
          </w:rPr>
          <w:t>Axis</w:t>
        </w:r>
        <w:proofErr w:type="spellEnd"/>
        <w:r w:rsidRPr="009523F1">
          <w:rPr>
            <w:rStyle w:val="Hyperlink"/>
            <w:b w:val="0"/>
          </w:rPr>
          <w:t xml:space="preserve"> inbouwspot</w:t>
        </w:r>
      </w:hyperlink>
      <w:r w:rsidRPr="009523F1">
        <w:rPr>
          <w:b w:val="0"/>
        </w:rPr>
        <w:t xml:space="preserve"> ondanks zijn miniatuurformaat </w:t>
      </w:r>
      <w:r w:rsidRPr="009523F1">
        <w:rPr>
          <w:b w:val="0"/>
        </w:rPr>
        <w:lastRenderedPageBreak/>
        <w:t>tot unieke, zeer functionele en efficiënte werktuigen voor enscenerende verlichting.</w:t>
      </w:r>
    </w:p>
    <w:p w14:paraId="2F824FFB" w14:textId="77777777" w:rsidR="008364B5" w:rsidRDefault="008364B5" w:rsidP="00D67FCD">
      <w:pPr>
        <w:pStyle w:val="ERCOberschrift"/>
        <w:rPr>
          <w:b w:val="0"/>
          <w:bCs w:val="0"/>
        </w:rPr>
      </w:pPr>
    </w:p>
    <w:p w14:paraId="1D96EB0F" w14:textId="77777777" w:rsidR="007A5EAF" w:rsidRPr="009523F1" w:rsidRDefault="007A5EAF" w:rsidP="00D67FCD">
      <w:pPr>
        <w:pStyle w:val="ERCOberschrift"/>
        <w:rPr>
          <w:b w:val="0"/>
          <w:bCs w:val="0"/>
        </w:rPr>
      </w:pPr>
    </w:p>
    <w:p w14:paraId="2AB45FE9" w14:textId="24436315" w:rsidR="009D79EA" w:rsidRPr="009523F1" w:rsidRDefault="007A5EAF" w:rsidP="009D79EA">
      <w:pPr>
        <w:pStyle w:val="ERCOText"/>
        <w:outlineLvl w:val="0"/>
        <w:rPr>
          <w:b/>
        </w:rPr>
      </w:pPr>
      <w:r>
        <w:rPr>
          <w:b/>
        </w:rPr>
        <w:t xml:space="preserve">Meer over </w:t>
      </w:r>
      <w:proofErr w:type="spellStart"/>
      <w:r>
        <w:rPr>
          <w:b/>
        </w:rPr>
        <w:t>Axis</w:t>
      </w:r>
      <w:proofErr w:type="spellEnd"/>
      <w:r w:rsidR="00500A99">
        <w:rPr>
          <w:b/>
        </w:rPr>
        <w:t>:</w:t>
      </w:r>
    </w:p>
    <w:p w14:paraId="2308CC1A" w14:textId="59170205" w:rsidR="009D79EA" w:rsidRPr="009523F1" w:rsidRDefault="00464F8E" w:rsidP="009D79EA">
      <w:pPr>
        <w:pStyle w:val="ERCOText"/>
        <w:outlineLvl w:val="0"/>
        <w:rPr>
          <w:b/>
          <w:bCs/>
        </w:rPr>
      </w:pPr>
      <w:hyperlink r:id="rId19" w:history="1">
        <w:r>
          <w:rPr>
            <w:rStyle w:val="Hyperlink"/>
            <w:b/>
            <w:bCs/>
          </w:rPr>
          <w:t>https://www.erco.com/press/8019/nl</w:t>
        </w:r>
      </w:hyperlink>
    </w:p>
    <w:p w14:paraId="1D7EF7D3" w14:textId="2AF62302" w:rsidR="00430A8B" w:rsidRPr="009523F1" w:rsidRDefault="00464F8E" w:rsidP="00E3228C">
      <w:pPr>
        <w:pStyle w:val="ERCOText"/>
        <w:outlineLvl w:val="0"/>
        <w:rPr>
          <w:rStyle w:val="Ohne"/>
        </w:rPr>
      </w:pPr>
      <w:r>
        <w:rPr>
          <w:noProof/>
        </w:rPr>
        <w:drawing>
          <wp:inline distT="0" distB="0" distL="0" distR="0" wp14:anchorId="5D99B7CC" wp14:editId="53100B9B">
            <wp:extent cx="1186775" cy="1186775"/>
            <wp:effectExtent l="0" t="0" r="0" b="0"/>
            <wp:docPr id="4069112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911232" name="Grafik 406911232"/>
                    <pic:cNvPicPr/>
                  </pic:nvPicPr>
                  <pic:blipFill>
                    <a:blip r:embed="rId20" cstate="screen">
                      <a:extLst>
                        <a:ext uri="{28A0092B-C50C-407E-A947-70E740481C1C}">
                          <a14:useLocalDpi xmlns:a14="http://schemas.microsoft.com/office/drawing/2010/main"/>
                        </a:ext>
                      </a:extLst>
                    </a:blip>
                    <a:stretch>
                      <a:fillRect/>
                    </a:stretch>
                  </pic:blipFill>
                  <pic:spPr>
                    <a:xfrm>
                      <a:off x="0" y="0"/>
                      <a:ext cx="1206964" cy="1206964"/>
                    </a:xfrm>
                    <a:prstGeom prst="rect">
                      <a:avLst/>
                    </a:prstGeom>
                  </pic:spPr>
                </pic:pic>
              </a:graphicData>
            </a:graphic>
          </wp:inline>
        </w:drawing>
      </w:r>
    </w:p>
    <w:p w14:paraId="72754873" w14:textId="77777777" w:rsidR="00E627D6" w:rsidRPr="00C25687" w:rsidRDefault="00E627D6" w:rsidP="00E627D6">
      <w:pPr>
        <w:pStyle w:val="ERCOberschrift"/>
        <w:rPr>
          <w:b w:val="0"/>
          <w:bCs w:val="0"/>
          <w:color w:val="FF0000"/>
        </w:rPr>
      </w:pPr>
      <w:proofErr w:type="spellStart"/>
      <w:r w:rsidRPr="00C92DF2">
        <w:rPr>
          <w:color w:val="FF0000"/>
          <w:lang w:val="de-DE"/>
        </w:rPr>
        <w:t>Noot</w:t>
      </w:r>
      <w:proofErr w:type="spellEnd"/>
      <w:r w:rsidRPr="00C92DF2">
        <w:rPr>
          <w:color w:val="FF0000"/>
          <w:lang w:val="de-DE"/>
        </w:rPr>
        <w:t xml:space="preserve"> </w:t>
      </w:r>
      <w:proofErr w:type="spellStart"/>
      <w:r w:rsidRPr="00C92DF2">
        <w:rPr>
          <w:color w:val="FF0000"/>
          <w:lang w:val="de-DE"/>
        </w:rPr>
        <w:t>voor</w:t>
      </w:r>
      <w:proofErr w:type="spellEnd"/>
      <w:r w:rsidRPr="00C92DF2">
        <w:rPr>
          <w:color w:val="FF0000"/>
          <w:lang w:val="de-DE"/>
        </w:rPr>
        <w:t xml:space="preserve"> de </w:t>
      </w:r>
      <w:proofErr w:type="spellStart"/>
      <w:r w:rsidRPr="00C92DF2">
        <w:rPr>
          <w:color w:val="FF0000"/>
          <w:lang w:val="de-DE"/>
        </w:rPr>
        <w:t>redactie</w:t>
      </w:r>
      <w:proofErr w:type="spellEnd"/>
      <w:r w:rsidRPr="00C92DF2">
        <w:rPr>
          <w:color w:val="FF0000"/>
          <w:lang w:val="de-DE"/>
        </w:rPr>
        <w:t xml:space="preserve">: </w:t>
      </w:r>
      <w:r w:rsidRPr="00C92DF2">
        <w:rPr>
          <w:b w:val="0"/>
          <w:bCs w:val="0"/>
          <w:color w:val="FF0000"/>
        </w:rPr>
        <w:t>Gebruik deze link: Uw lezerspubliek zal profiteren van een continu gebruikerstraject en verdere inhoud van dit persbericht. Deze link blijft permanent actief.</w:t>
      </w:r>
    </w:p>
    <w:p w14:paraId="6C852C57" w14:textId="77777777" w:rsidR="001852D1" w:rsidRPr="009523F1" w:rsidRDefault="001852D1" w:rsidP="00E3228C">
      <w:pPr>
        <w:pStyle w:val="ERCOText"/>
        <w:outlineLvl w:val="0"/>
        <w:rPr>
          <w:rStyle w:val="Ohne"/>
        </w:rPr>
      </w:pPr>
    </w:p>
    <w:p w14:paraId="2930FCE6" w14:textId="77777777" w:rsidR="001852D1" w:rsidRPr="009523F1" w:rsidRDefault="001852D1" w:rsidP="00E3228C">
      <w:pPr>
        <w:pStyle w:val="ERCOText"/>
        <w:outlineLvl w:val="0"/>
        <w:rPr>
          <w:rStyle w:val="Ohne"/>
        </w:rPr>
      </w:pPr>
    </w:p>
    <w:p w14:paraId="001A0385" w14:textId="71A600DB" w:rsidR="00684A21" w:rsidRPr="00430A8B" w:rsidRDefault="00684A21" w:rsidP="00430A8B">
      <w:pPr>
        <w:rPr>
          <w:rFonts w:ascii="Arial" w:hAnsi="Arial" w:cs="Arial"/>
          <w:b/>
          <w:sz w:val="21"/>
          <w:szCs w:val="21"/>
        </w:rPr>
      </w:pPr>
      <w:r w:rsidRPr="00430A8B">
        <w:rPr>
          <w:rFonts w:ascii="Arial" w:hAnsi="Arial" w:cs="Arial"/>
          <w:b/>
          <w:sz w:val="22"/>
          <w:szCs w:val="18"/>
        </w:rPr>
        <w:t>Technische eigenschappen</w:t>
      </w:r>
    </w:p>
    <w:p w14:paraId="0105A6F7" w14:textId="0ADEA4B8" w:rsidR="00684A21" w:rsidRPr="009523F1" w:rsidRDefault="00684A21" w:rsidP="00E627D6">
      <w:pPr>
        <w:pStyle w:val="ERCOInfos"/>
        <w:spacing w:before="240"/>
        <w:ind w:left="2836" w:hanging="2836"/>
        <w:rPr>
          <w:sz w:val="22"/>
          <w:szCs w:val="22"/>
        </w:rPr>
      </w:pPr>
      <w:proofErr w:type="gramStart"/>
      <w:r w:rsidRPr="009523F1">
        <w:rPr>
          <w:sz w:val="22"/>
        </w:rPr>
        <w:t>ERCO lenzensysteem</w:t>
      </w:r>
      <w:proofErr w:type="gramEnd"/>
      <w:r w:rsidRPr="009523F1">
        <w:rPr>
          <w:sz w:val="22"/>
        </w:rPr>
        <w:t xml:space="preserve">: </w:t>
      </w:r>
      <w:r w:rsidR="00326246" w:rsidRPr="009523F1">
        <w:rPr>
          <w:sz w:val="22"/>
        </w:rPr>
        <w:tab/>
      </w:r>
      <w:proofErr w:type="spellStart"/>
      <w:r w:rsidRPr="009523F1">
        <w:rPr>
          <w:sz w:val="22"/>
        </w:rPr>
        <w:t>spherolit</w:t>
      </w:r>
      <w:proofErr w:type="spellEnd"/>
      <w:r w:rsidRPr="009523F1">
        <w:rPr>
          <w:sz w:val="22"/>
        </w:rPr>
        <w:t>-lens, collimatoroptiek van optisch polymeer</w:t>
      </w:r>
    </w:p>
    <w:p w14:paraId="50E2F433" w14:textId="0081B3E2" w:rsidR="00684A21" w:rsidRPr="009523F1" w:rsidRDefault="00684A21" w:rsidP="00E627D6">
      <w:pPr>
        <w:pStyle w:val="ERCOInfos"/>
        <w:spacing w:before="240"/>
        <w:rPr>
          <w:sz w:val="22"/>
          <w:szCs w:val="22"/>
        </w:rPr>
      </w:pPr>
      <w:r w:rsidRPr="009523F1">
        <w:rPr>
          <w:sz w:val="22"/>
        </w:rPr>
        <w:t xml:space="preserve">Lichtverdelingen: </w:t>
      </w:r>
      <w:r w:rsidRPr="009523F1">
        <w:rPr>
          <w:sz w:val="22"/>
        </w:rPr>
        <w:tab/>
      </w:r>
      <w:r w:rsidR="00326246" w:rsidRPr="009523F1">
        <w:rPr>
          <w:sz w:val="22"/>
        </w:rPr>
        <w:tab/>
      </w:r>
      <w:r w:rsidRPr="009523F1">
        <w:rPr>
          <w:sz w:val="22"/>
        </w:rPr>
        <w:t>Spot (17°)</w:t>
      </w:r>
    </w:p>
    <w:p w14:paraId="2DBF1FA8" w14:textId="1A61E27E" w:rsidR="00684A21" w:rsidRPr="009523F1" w:rsidRDefault="00684A21" w:rsidP="00E627D6">
      <w:pPr>
        <w:pStyle w:val="ERCOInfos"/>
        <w:spacing w:before="240"/>
        <w:rPr>
          <w:sz w:val="22"/>
          <w:szCs w:val="22"/>
        </w:rPr>
      </w:pPr>
      <w:r w:rsidRPr="009523F1">
        <w:rPr>
          <w:sz w:val="22"/>
        </w:rPr>
        <w:tab/>
      </w:r>
      <w:r w:rsidRPr="009523F1">
        <w:rPr>
          <w:sz w:val="22"/>
        </w:rPr>
        <w:tab/>
      </w:r>
      <w:r w:rsidRPr="009523F1">
        <w:rPr>
          <w:sz w:val="22"/>
        </w:rPr>
        <w:tab/>
      </w:r>
      <w:r w:rsidR="00326246" w:rsidRPr="009523F1">
        <w:rPr>
          <w:sz w:val="22"/>
        </w:rPr>
        <w:tab/>
      </w:r>
      <w:proofErr w:type="spellStart"/>
      <w:r w:rsidRPr="009523F1">
        <w:rPr>
          <w:sz w:val="22"/>
        </w:rPr>
        <w:t>Flood</w:t>
      </w:r>
      <w:proofErr w:type="spellEnd"/>
      <w:r w:rsidRPr="009523F1">
        <w:rPr>
          <w:sz w:val="22"/>
        </w:rPr>
        <w:t xml:space="preserve"> (32°)</w:t>
      </w:r>
    </w:p>
    <w:p w14:paraId="182E4800" w14:textId="383AAADE" w:rsidR="00684A21" w:rsidRPr="009523F1" w:rsidRDefault="00684A21" w:rsidP="00E627D6">
      <w:pPr>
        <w:pStyle w:val="ERCOInfos"/>
        <w:spacing w:before="240"/>
        <w:rPr>
          <w:sz w:val="22"/>
          <w:szCs w:val="22"/>
        </w:rPr>
      </w:pPr>
      <w:r w:rsidRPr="009523F1">
        <w:rPr>
          <w:sz w:val="22"/>
        </w:rPr>
        <w:tab/>
      </w:r>
      <w:r w:rsidRPr="009523F1">
        <w:rPr>
          <w:sz w:val="22"/>
        </w:rPr>
        <w:tab/>
      </w:r>
      <w:r w:rsidRPr="009523F1">
        <w:rPr>
          <w:sz w:val="22"/>
        </w:rPr>
        <w:tab/>
      </w:r>
      <w:r w:rsidR="00326246" w:rsidRPr="009523F1">
        <w:rPr>
          <w:sz w:val="22"/>
        </w:rPr>
        <w:tab/>
      </w:r>
      <w:r w:rsidRPr="009523F1">
        <w:rPr>
          <w:sz w:val="22"/>
        </w:rPr>
        <w:t xml:space="preserve">Wide </w:t>
      </w:r>
      <w:proofErr w:type="spellStart"/>
      <w:r w:rsidRPr="009523F1">
        <w:rPr>
          <w:sz w:val="22"/>
        </w:rPr>
        <w:t>flood</w:t>
      </w:r>
      <w:proofErr w:type="spellEnd"/>
      <w:r w:rsidRPr="009523F1">
        <w:rPr>
          <w:sz w:val="22"/>
        </w:rPr>
        <w:t xml:space="preserve"> (47°)</w:t>
      </w:r>
    </w:p>
    <w:p w14:paraId="428CE4EB" w14:textId="37745B78" w:rsidR="00684A21" w:rsidRPr="009523F1" w:rsidRDefault="00684A21" w:rsidP="00E627D6">
      <w:pPr>
        <w:pStyle w:val="ERCOInfos"/>
        <w:spacing w:before="240"/>
        <w:rPr>
          <w:sz w:val="22"/>
          <w:szCs w:val="22"/>
        </w:rPr>
      </w:pPr>
      <w:r w:rsidRPr="009523F1">
        <w:rPr>
          <w:sz w:val="22"/>
        </w:rPr>
        <w:t xml:space="preserve">ERCO </w:t>
      </w:r>
      <w:proofErr w:type="spellStart"/>
      <w:r w:rsidRPr="009523F1">
        <w:rPr>
          <w:sz w:val="22"/>
        </w:rPr>
        <w:t>ledmodule</w:t>
      </w:r>
      <w:proofErr w:type="spellEnd"/>
      <w:r w:rsidRPr="009523F1">
        <w:rPr>
          <w:sz w:val="22"/>
        </w:rPr>
        <w:t xml:space="preserve">: </w:t>
      </w:r>
      <w:r w:rsidRPr="009523F1">
        <w:rPr>
          <w:sz w:val="22"/>
        </w:rPr>
        <w:tab/>
      </w:r>
      <w:r w:rsidR="00326246" w:rsidRPr="009523F1">
        <w:rPr>
          <w:sz w:val="22"/>
        </w:rPr>
        <w:tab/>
      </w:r>
      <w:r w:rsidRPr="009523F1">
        <w:rPr>
          <w:sz w:val="22"/>
        </w:rPr>
        <w:t>High-power led</w:t>
      </w:r>
    </w:p>
    <w:p w14:paraId="3236D8B3" w14:textId="428E6692" w:rsidR="00684A21" w:rsidRPr="009523F1" w:rsidRDefault="00684A21" w:rsidP="00E627D6">
      <w:pPr>
        <w:pStyle w:val="ERCOText"/>
        <w:spacing w:before="240"/>
        <w:ind w:left="2836" w:hanging="2836"/>
        <w:rPr>
          <w:bCs/>
        </w:rPr>
      </w:pPr>
      <w:r w:rsidRPr="009523F1">
        <w:t xml:space="preserve">Lichtkleuren: </w:t>
      </w:r>
      <w:r w:rsidRPr="009523F1">
        <w:tab/>
        <w:t>2700K CRI 92, 3000K CRI 92, 3000K CRI 97, 3500K CRI 92, 4000K CRI 92</w:t>
      </w:r>
    </w:p>
    <w:p w14:paraId="7D240FE2" w14:textId="45E8A362" w:rsidR="00684A21" w:rsidRPr="009523F1" w:rsidRDefault="00684A21" w:rsidP="00E627D6">
      <w:pPr>
        <w:pStyle w:val="ERCOInfos"/>
        <w:spacing w:before="240"/>
        <w:ind w:left="2836" w:hanging="2836"/>
        <w:rPr>
          <w:sz w:val="22"/>
          <w:szCs w:val="22"/>
        </w:rPr>
      </w:pPr>
      <w:r w:rsidRPr="009523F1">
        <w:rPr>
          <w:sz w:val="22"/>
        </w:rPr>
        <w:t xml:space="preserve">Behuizing: </w:t>
      </w:r>
      <w:r w:rsidRPr="009523F1">
        <w:rPr>
          <w:sz w:val="22"/>
        </w:rPr>
        <w:tab/>
        <w:t>armatuurkop: Kunststof/metaal, kleur: Zwart</w:t>
      </w:r>
    </w:p>
    <w:p w14:paraId="6B824E87" w14:textId="223F01FB" w:rsidR="00684A21" w:rsidRPr="009523F1" w:rsidRDefault="00684A21" w:rsidP="00E627D6">
      <w:pPr>
        <w:pStyle w:val="ERCOInfos"/>
        <w:spacing w:before="240"/>
        <w:rPr>
          <w:sz w:val="22"/>
          <w:szCs w:val="22"/>
        </w:rPr>
      </w:pPr>
      <w:r w:rsidRPr="009523F1">
        <w:rPr>
          <w:sz w:val="22"/>
        </w:rPr>
        <w:t>Montage</w:t>
      </w:r>
      <w:r w:rsidR="00326246" w:rsidRPr="009523F1">
        <w:rPr>
          <w:sz w:val="22"/>
        </w:rPr>
        <w:t xml:space="preserve"> (via accessoires)</w:t>
      </w:r>
      <w:r w:rsidRPr="009523F1">
        <w:rPr>
          <w:sz w:val="22"/>
        </w:rPr>
        <w:t xml:space="preserve">: </w:t>
      </w:r>
      <w:r w:rsidRPr="009523F1">
        <w:rPr>
          <w:sz w:val="22"/>
        </w:rPr>
        <w:tab/>
        <w:t xml:space="preserve">Inbouw  </w:t>
      </w:r>
    </w:p>
    <w:p w14:paraId="1C8B3D83" w14:textId="5A4129E6" w:rsidR="00FE26C3" w:rsidRPr="009523F1" w:rsidRDefault="00684A21" w:rsidP="00E627D6">
      <w:pPr>
        <w:pStyle w:val="ERCOInfos"/>
        <w:spacing w:before="240"/>
        <w:ind w:left="2120" w:hanging="2120"/>
        <w:rPr>
          <w:sz w:val="22"/>
          <w:szCs w:val="22"/>
        </w:rPr>
      </w:pPr>
      <w:r w:rsidRPr="009523F1">
        <w:rPr>
          <w:sz w:val="22"/>
        </w:rPr>
        <w:t xml:space="preserve">Bedrijfsapparaten: </w:t>
      </w:r>
      <w:r w:rsidRPr="009523F1">
        <w:rPr>
          <w:sz w:val="22"/>
        </w:rPr>
        <w:tab/>
      </w:r>
      <w:r w:rsidR="00326246" w:rsidRPr="009523F1">
        <w:rPr>
          <w:sz w:val="22"/>
        </w:rPr>
        <w:tab/>
      </w:r>
      <w:r w:rsidR="00326246" w:rsidRPr="009523F1">
        <w:rPr>
          <w:sz w:val="22"/>
        </w:rPr>
        <w:tab/>
      </w:r>
      <w:r w:rsidRPr="009523F1">
        <w:rPr>
          <w:sz w:val="22"/>
        </w:rPr>
        <w:t xml:space="preserve">DALI, </w:t>
      </w:r>
      <w:proofErr w:type="spellStart"/>
      <w:r w:rsidRPr="009523F1">
        <w:rPr>
          <w:sz w:val="22"/>
        </w:rPr>
        <w:t>Casambi</w:t>
      </w:r>
      <w:proofErr w:type="spellEnd"/>
      <w:r w:rsidRPr="009523F1">
        <w:rPr>
          <w:sz w:val="22"/>
        </w:rPr>
        <w:t xml:space="preserve"> Bluetoot</w:t>
      </w:r>
      <w:r w:rsidR="00326246" w:rsidRPr="009523F1">
        <w:rPr>
          <w:sz w:val="22"/>
        </w:rPr>
        <w:t>h</w:t>
      </w:r>
    </w:p>
    <w:p w14:paraId="6E19BC27" w14:textId="4994614F" w:rsidR="00A06C41" w:rsidRPr="00430A8B" w:rsidRDefault="00A06C41" w:rsidP="00430A8B">
      <w:pPr>
        <w:rPr>
          <w:rFonts w:ascii="Arial" w:hAnsi="Arial" w:cs="Arial"/>
          <w:b/>
          <w:bCs/>
          <w:sz w:val="21"/>
          <w:szCs w:val="21"/>
        </w:rPr>
      </w:pPr>
      <w:r w:rsidRPr="00430A8B">
        <w:rPr>
          <w:rFonts w:ascii="Arial" w:hAnsi="Arial" w:cs="Arial"/>
          <w:b/>
          <w:bCs/>
          <w:sz w:val="22"/>
          <w:szCs w:val="18"/>
        </w:rPr>
        <w:lastRenderedPageBreak/>
        <w:t xml:space="preserve">Afbeeldingen </w:t>
      </w:r>
    </w:p>
    <w:p w14:paraId="3E46679C" w14:textId="77777777" w:rsidR="00A06C41" w:rsidRPr="009523F1" w:rsidRDefault="00A06C41" w:rsidP="00FE26C3">
      <w:pPr>
        <w:pStyle w:val="ERCOberschrift"/>
      </w:pPr>
    </w:p>
    <w:p w14:paraId="62777C34" w14:textId="18BC7796" w:rsidR="009B1B8A" w:rsidRDefault="00C97F64" w:rsidP="009B1B8A">
      <w:pPr>
        <w:pStyle w:val="ERCOberschrift"/>
        <w:rPr>
          <w:b w:val="0"/>
          <w:bCs w:val="0"/>
          <w:sz w:val="18"/>
          <w:szCs w:val="18"/>
        </w:rPr>
      </w:pPr>
      <w:r>
        <w:rPr>
          <w:noProof/>
          <w:color w:val="000000" w:themeColor="text1"/>
        </w:rPr>
        <w:drawing>
          <wp:inline distT="0" distB="0" distL="0" distR="0" wp14:anchorId="7C4B8FC8" wp14:editId="5CF8E257">
            <wp:extent cx="2700000" cy="1800000"/>
            <wp:effectExtent l="0" t="0" r="5715" b="3810"/>
            <wp:docPr id="59719484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194841" name="Grafik 597194841"/>
                    <pic:cNvPicPr/>
                  </pic:nvPicPr>
                  <pic:blipFill>
                    <a:blip r:embed="rId21" cstate="screen">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1CE4B2D5" w14:textId="77777777" w:rsidR="009B1B8A" w:rsidRPr="00D926E0" w:rsidRDefault="009B1B8A" w:rsidP="009B1B8A">
      <w:pPr>
        <w:pStyle w:val="ERCOberschrift"/>
      </w:pPr>
      <w:r w:rsidRPr="00B5698D">
        <w:rPr>
          <w:b w:val="0"/>
          <w:bCs w:val="0"/>
          <w:sz w:val="18"/>
          <w:szCs w:val="18"/>
        </w:rPr>
        <w:t>© ERCO GmbH</w:t>
      </w:r>
    </w:p>
    <w:p w14:paraId="4ADFA850" w14:textId="0A39AD03" w:rsidR="009523F1" w:rsidRPr="009523F1" w:rsidRDefault="009523F1" w:rsidP="009523F1">
      <w:pPr>
        <w:pStyle w:val="ERCOberschrift"/>
        <w:rPr>
          <w:b w:val="0"/>
          <w:bCs w:val="0"/>
          <w:sz w:val="18"/>
          <w:szCs w:val="18"/>
        </w:rPr>
      </w:pPr>
    </w:p>
    <w:p w14:paraId="70E68F58" w14:textId="578873FE" w:rsidR="00A06C41" w:rsidRPr="009523F1" w:rsidRDefault="00C01B80" w:rsidP="00A06C41">
      <w:pPr>
        <w:pStyle w:val="ERCOberschrift"/>
        <w:rPr>
          <w:color w:val="000000" w:themeColor="text1"/>
        </w:rPr>
      </w:pPr>
      <w:r w:rsidRPr="009523F1">
        <w:rPr>
          <w:b w:val="0"/>
          <w:color w:val="000000" w:themeColor="text1"/>
        </w:rPr>
        <w:t xml:space="preserve">De nieuwe, </w:t>
      </w:r>
      <w:proofErr w:type="spellStart"/>
      <w:r w:rsidRPr="009523F1">
        <w:rPr>
          <w:b w:val="0"/>
          <w:color w:val="000000" w:themeColor="text1"/>
        </w:rPr>
        <w:t>geminiaturiseerde</w:t>
      </w:r>
      <w:proofErr w:type="spellEnd"/>
      <w:r w:rsidRPr="009523F1">
        <w:rPr>
          <w:b w:val="0"/>
          <w:color w:val="000000" w:themeColor="text1"/>
        </w:rPr>
        <w:t xml:space="preserve"> </w:t>
      </w:r>
      <w:proofErr w:type="spellStart"/>
      <w:r w:rsidRPr="009523F1">
        <w:rPr>
          <w:b w:val="0"/>
          <w:color w:val="000000" w:themeColor="text1"/>
        </w:rPr>
        <w:t>Axis</w:t>
      </w:r>
      <w:proofErr w:type="spellEnd"/>
      <w:r w:rsidRPr="009523F1">
        <w:rPr>
          <w:b w:val="0"/>
          <w:color w:val="000000" w:themeColor="text1"/>
        </w:rPr>
        <w:t xml:space="preserve"> inbouwspots van ERCO genereren licht als uit het niets: ideaal voor magische lichteffecten in omgevingen met gedempte lichtsterkte.</w:t>
      </w:r>
    </w:p>
    <w:p w14:paraId="774C341D" w14:textId="5816190E" w:rsidR="00A06C41" w:rsidRPr="009523F1" w:rsidRDefault="00A06C41" w:rsidP="00FE26C3">
      <w:pPr>
        <w:pStyle w:val="ERCOberschrift"/>
        <w:rPr>
          <w:color w:val="000000" w:themeColor="text1"/>
        </w:rPr>
      </w:pPr>
    </w:p>
    <w:p w14:paraId="0A08C149" w14:textId="77777777" w:rsidR="009523F1" w:rsidRPr="009523F1" w:rsidRDefault="009523F1" w:rsidP="009523F1">
      <w:pPr>
        <w:pStyle w:val="ERCOberschrift"/>
        <w:rPr>
          <w:color w:val="FF0000"/>
        </w:rPr>
      </w:pPr>
      <w:r w:rsidRPr="009523F1">
        <w:rPr>
          <w:noProof/>
          <w:color w:val="FF0000"/>
        </w:rPr>
        <w:drawing>
          <wp:inline distT="0" distB="0" distL="0" distR="0" wp14:anchorId="499FFC18" wp14:editId="418D18B0">
            <wp:extent cx="2731462" cy="1350334"/>
            <wp:effectExtent l="0" t="0" r="0" b="0"/>
            <wp:docPr id="90300944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009441" name="Grafik 903009441"/>
                    <pic:cNvPicPr/>
                  </pic:nvPicPr>
                  <pic:blipFill>
                    <a:blip r:embed="rId22" cstate="screen">
                      <a:extLst>
                        <a:ext uri="{28A0092B-C50C-407E-A947-70E740481C1C}">
                          <a14:useLocalDpi xmlns:a14="http://schemas.microsoft.com/office/drawing/2010/main"/>
                        </a:ext>
                      </a:extLst>
                    </a:blip>
                    <a:stretch>
                      <a:fillRect/>
                    </a:stretch>
                  </pic:blipFill>
                  <pic:spPr>
                    <a:xfrm>
                      <a:off x="0" y="0"/>
                      <a:ext cx="2772907" cy="1370823"/>
                    </a:xfrm>
                    <a:prstGeom prst="rect">
                      <a:avLst/>
                    </a:prstGeom>
                  </pic:spPr>
                </pic:pic>
              </a:graphicData>
            </a:graphic>
          </wp:inline>
        </w:drawing>
      </w:r>
    </w:p>
    <w:p w14:paraId="0CEBB589" w14:textId="77777777" w:rsidR="009523F1" w:rsidRPr="009523F1" w:rsidRDefault="009523F1" w:rsidP="009523F1">
      <w:pPr>
        <w:pStyle w:val="ERCOberschrift"/>
      </w:pPr>
      <w:r w:rsidRPr="009523F1">
        <w:rPr>
          <w:b w:val="0"/>
          <w:bCs w:val="0"/>
          <w:sz w:val="18"/>
          <w:szCs w:val="18"/>
        </w:rPr>
        <w:t>© ERCO GmbH</w:t>
      </w:r>
    </w:p>
    <w:p w14:paraId="7CDE9EC6" w14:textId="77777777" w:rsidR="009523F1" w:rsidRPr="009523F1" w:rsidRDefault="009523F1" w:rsidP="00FE26C3">
      <w:pPr>
        <w:pStyle w:val="ERCOberschrift"/>
        <w:rPr>
          <w:rStyle w:val="Ohne"/>
          <w:b w:val="0"/>
          <w:color w:val="000000" w:themeColor="text1"/>
        </w:rPr>
      </w:pPr>
    </w:p>
    <w:p w14:paraId="10B8BE72" w14:textId="065EC600" w:rsidR="00A06C41" w:rsidRPr="009523F1" w:rsidRDefault="00C01B80" w:rsidP="00FE26C3">
      <w:pPr>
        <w:pStyle w:val="ERCOberschrift"/>
        <w:rPr>
          <w:rStyle w:val="Ohne"/>
          <w:b w:val="0"/>
          <w:bCs w:val="0"/>
          <w:color w:val="000000" w:themeColor="text1"/>
        </w:rPr>
      </w:pPr>
      <w:r w:rsidRPr="009523F1">
        <w:rPr>
          <w:rStyle w:val="Ohne"/>
          <w:b w:val="0"/>
          <w:color w:val="000000" w:themeColor="text1"/>
        </w:rPr>
        <w:t xml:space="preserve">Het </w:t>
      </w:r>
      <w:proofErr w:type="spellStart"/>
      <w:r w:rsidRPr="009523F1">
        <w:rPr>
          <w:rStyle w:val="Ohne"/>
          <w:b w:val="0"/>
          <w:color w:val="000000" w:themeColor="text1"/>
        </w:rPr>
        <w:t>Axis</w:t>
      </w:r>
      <w:proofErr w:type="spellEnd"/>
      <w:r w:rsidRPr="009523F1">
        <w:rPr>
          <w:rStyle w:val="Ohne"/>
          <w:b w:val="0"/>
          <w:color w:val="000000" w:themeColor="text1"/>
        </w:rPr>
        <w:t xml:space="preserve"> programma omvat miniatuur-inbouwspots met een diameter van slechts 17mm aan de lichtuittreding in meerdere configuraties: enkel in het 1-delige inbouwframe of gegroepeerd in het 2-delige of 4-delige inbouwframe hebben deze telkens een inbouwdiepte nodig van niet meer dan 28mm.</w:t>
      </w:r>
    </w:p>
    <w:p w14:paraId="3BEEFBF5" w14:textId="77777777" w:rsidR="00C01B80" w:rsidRPr="009523F1" w:rsidRDefault="00C01B80" w:rsidP="00FE26C3">
      <w:pPr>
        <w:pStyle w:val="ERCOberschrift"/>
        <w:rPr>
          <w:b w:val="0"/>
          <w:bCs w:val="0"/>
          <w:color w:val="000000" w:themeColor="text1"/>
        </w:rPr>
      </w:pPr>
    </w:p>
    <w:p w14:paraId="0297A252" w14:textId="77777777" w:rsidR="009523F1" w:rsidRPr="009523F1" w:rsidRDefault="009523F1" w:rsidP="009523F1">
      <w:pPr>
        <w:pStyle w:val="ERCOberschrift"/>
        <w:rPr>
          <w:color w:val="000000" w:themeColor="text1"/>
        </w:rPr>
      </w:pPr>
      <w:r w:rsidRPr="009523F1">
        <w:rPr>
          <w:noProof/>
          <w:color w:val="000000" w:themeColor="text1"/>
        </w:rPr>
        <w:lastRenderedPageBreak/>
        <w:drawing>
          <wp:inline distT="0" distB="0" distL="0" distR="0" wp14:anchorId="04D3C130" wp14:editId="53D23020">
            <wp:extent cx="2695041" cy="1792800"/>
            <wp:effectExtent l="0" t="0" r="0" b="0"/>
            <wp:docPr id="1727383908" name="Grafik 5" descr="Ein Bild, das Mobiliar, Im Haus, Wand, Es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383908" name="Grafik 5" descr="Ein Bild, das Mobiliar, Im Haus, Wand, Esstisch enthält.&#10;&#10;Automatisch generierte Beschreibung"/>
                    <pic:cNvPicPr/>
                  </pic:nvPicPr>
                  <pic:blipFill>
                    <a:blip r:embed="rId23" cstate="screen">
                      <a:extLst>
                        <a:ext uri="{28A0092B-C50C-407E-A947-70E740481C1C}">
                          <a14:useLocalDpi xmlns:a14="http://schemas.microsoft.com/office/drawing/2010/main"/>
                        </a:ext>
                      </a:extLst>
                    </a:blip>
                    <a:stretch>
                      <a:fillRect/>
                    </a:stretch>
                  </pic:blipFill>
                  <pic:spPr>
                    <a:xfrm>
                      <a:off x="0" y="0"/>
                      <a:ext cx="2695041" cy="1792800"/>
                    </a:xfrm>
                    <a:prstGeom prst="rect">
                      <a:avLst/>
                    </a:prstGeom>
                  </pic:spPr>
                </pic:pic>
              </a:graphicData>
            </a:graphic>
          </wp:inline>
        </w:drawing>
      </w:r>
    </w:p>
    <w:p w14:paraId="0E3AE79A" w14:textId="77777777" w:rsidR="009523F1" w:rsidRPr="009523F1" w:rsidRDefault="009523F1" w:rsidP="009523F1">
      <w:pPr>
        <w:pStyle w:val="ERCOberschrift"/>
        <w:rPr>
          <w:b w:val="0"/>
          <w:bCs w:val="0"/>
          <w:sz w:val="18"/>
          <w:szCs w:val="18"/>
        </w:rPr>
      </w:pPr>
      <w:r w:rsidRPr="009523F1">
        <w:rPr>
          <w:b w:val="0"/>
          <w:bCs w:val="0"/>
          <w:sz w:val="18"/>
          <w:szCs w:val="18"/>
        </w:rPr>
        <w:t>© ERCO GmbH</w:t>
      </w:r>
    </w:p>
    <w:p w14:paraId="4E1FFAA4" w14:textId="77777777" w:rsidR="009523F1" w:rsidRPr="009523F1" w:rsidRDefault="009523F1" w:rsidP="00FE26C3">
      <w:pPr>
        <w:pStyle w:val="ERCOberschrift"/>
        <w:rPr>
          <w:b w:val="0"/>
          <w:color w:val="000000" w:themeColor="text1"/>
        </w:rPr>
      </w:pPr>
    </w:p>
    <w:p w14:paraId="7CBB73AA" w14:textId="69612046" w:rsidR="0029317F" w:rsidRPr="009523F1" w:rsidRDefault="0029317F" w:rsidP="00FE26C3">
      <w:pPr>
        <w:pStyle w:val="ERCOberschrift"/>
        <w:rPr>
          <w:b w:val="0"/>
          <w:color w:val="000000" w:themeColor="text1"/>
        </w:rPr>
      </w:pPr>
      <w:r w:rsidRPr="009523F1">
        <w:rPr>
          <w:rStyle w:val="Ohne"/>
          <w:b w:val="0"/>
          <w:color w:val="000000" w:themeColor="text1"/>
        </w:rPr>
        <w:t xml:space="preserve">Inbouwarmaturen zoals </w:t>
      </w:r>
      <w:proofErr w:type="spellStart"/>
      <w:r w:rsidRPr="009523F1">
        <w:rPr>
          <w:rStyle w:val="Ohne"/>
          <w:b w:val="0"/>
          <w:color w:val="000000" w:themeColor="text1"/>
        </w:rPr>
        <w:t>Axis</w:t>
      </w:r>
      <w:proofErr w:type="spellEnd"/>
      <w:r w:rsidRPr="009523F1">
        <w:rPr>
          <w:rStyle w:val="Ohne"/>
          <w:b w:val="0"/>
          <w:color w:val="000000" w:themeColor="text1"/>
        </w:rPr>
        <w:t xml:space="preserve"> bieden voorrang aan onopvallendheid en perfecte antiverblinding ten opzichte van extreme vermogens en lichtstromen – ideaal voor presentatieverlichting in tentoonstellingen in speciaalzaken, waar lichtplanners vaak „vanuit het </w:t>
      </w:r>
      <w:proofErr w:type="gramStart"/>
      <w:r w:rsidRPr="009523F1">
        <w:rPr>
          <w:rStyle w:val="Ohne"/>
          <w:b w:val="0"/>
          <w:color w:val="000000" w:themeColor="text1"/>
        </w:rPr>
        <w:t>donker“ ontwerpen</w:t>
      </w:r>
      <w:proofErr w:type="gramEnd"/>
      <w:r w:rsidRPr="009523F1">
        <w:rPr>
          <w:rStyle w:val="Ohne"/>
          <w:b w:val="0"/>
          <w:color w:val="000000" w:themeColor="text1"/>
        </w:rPr>
        <w:t>.</w:t>
      </w:r>
    </w:p>
    <w:p w14:paraId="28E6E849" w14:textId="77777777" w:rsidR="00A06C41" w:rsidRPr="009523F1" w:rsidRDefault="00A06C41" w:rsidP="00FE26C3">
      <w:pPr>
        <w:pStyle w:val="ERCOberschrift"/>
        <w:rPr>
          <w:b w:val="0"/>
          <w:bCs w:val="0"/>
          <w:color w:val="000000" w:themeColor="text1"/>
        </w:rPr>
      </w:pPr>
    </w:p>
    <w:p w14:paraId="2B4FA9C6" w14:textId="77777777" w:rsidR="009523F1" w:rsidRPr="009523F1" w:rsidRDefault="009523F1" w:rsidP="009523F1">
      <w:pPr>
        <w:pStyle w:val="ERCOberschrift"/>
        <w:rPr>
          <w:color w:val="000000" w:themeColor="text1"/>
        </w:rPr>
      </w:pPr>
      <w:r w:rsidRPr="009523F1">
        <w:rPr>
          <w:noProof/>
          <w:color w:val="000000" w:themeColor="text1"/>
        </w:rPr>
        <w:drawing>
          <wp:inline distT="0" distB="0" distL="0" distR="0" wp14:anchorId="2CF6EF6D" wp14:editId="1268A6C3">
            <wp:extent cx="2698829" cy="1800000"/>
            <wp:effectExtent l="0" t="0" r="0" b="3810"/>
            <wp:docPr id="492411093" name="Grafik 4" descr="Ein Bild, das Tisch, Aquarium, Wasser,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411093" name="Grafik 4" descr="Ein Bild, das Tisch, Aquarium, Wasser, Mobiliar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2698829" cy="1800000"/>
                    </a:xfrm>
                    <a:prstGeom prst="rect">
                      <a:avLst/>
                    </a:prstGeom>
                  </pic:spPr>
                </pic:pic>
              </a:graphicData>
            </a:graphic>
          </wp:inline>
        </w:drawing>
      </w:r>
    </w:p>
    <w:p w14:paraId="2A30CB60" w14:textId="77777777" w:rsidR="009523F1" w:rsidRPr="009523F1" w:rsidRDefault="009523F1" w:rsidP="009523F1">
      <w:pPr>
        <w:pStyle w:val="ERCOberschrift"/>
      </w:pPr>
      <w:r w:rsidRPr="009523F1">
        <w:rPr>
          <w:b w:val="0"/>
          <w:bCs w:val="0"/>
          <w:sz w:val="18"/>
          <w:szCs w:val="18"/>
        </w:rPr>
        <w:t>© ERCO GmbH</w:t>
      </w:r>
    </w:p>
    <w:p w14:paraId="7E5FDB99" w14:textId="77777777" w:rsidR="009523F1" w:rsidRPr="009523F1" w:rsidRDefault="009523F1" w:rsidP="00FE26C3">
      <w:pPr>
        <w:pStyle w:val="ERCOberschrift"/>
        <w:rPr>
          <w:rStyle w:val="Ohne"/>
          <w:b w:val="0"/>
          <w:color w:val="000000" w:themeColor="text1"/>
        </w:rPr>
      </w:pPr>
    </w:p>
    <w:p w14:paraId="4DEF1159" w14:textId="45919DCF" w:rsidR="0029317F" w:rsidRPr="009523F1" w:rsidRDefault="00C01B80" w:rsidP="00FE26C3">
      <w:pPr>
        <w:pStyle w:val="ERCOberschrift"/>
        <w:rPr>
          <w:rStyle w:val="Ohne"/>
          <w:b w:val="0"/>
          <w:bCs w:val="0"/>
          <w:color w:val="000000" w:themeColor="text1"/>
        </w:rPr>
      </w:pPr>
      <w:r w:rsidRPr="009523F1">
        <w:rPr>
          <w:rStyle w:val="Ohne"/>
          <w:b w:val="0"/>
          <w:color w:val="000000" w:themeColor="text1"/>
        </w:rPr>
        <w:t xml:space="preserve">Met </w:t>
      </w:r>
      <w:proofErr w:type="spellStart"/>
      <w:r w:rsidRPr="009523F1">
        <w:rPr>
          <w:rStyle w:val="Ohne"/>
          <w:b w:val="0"/>
          <w:color w:val="000000" w:themeColor="text1"/>
        </w:rPr>
        <w:t>Axis</w:t>
      </w:r>
      <w:proofErr w:type="spellEnd"/>
      <w:r w:rsidRPr="009523F1">
        <w:rPr>
          <w:rStyle w:val="Ohne"/>
          <w:b w:val="0"/>
          <w:color w:val="000000" w:themeColor="text1"/>
        </w:rPr>
        <w:t xml:space="preserve"> inbouwarmaturen zijn de lichtbron en het lichteffect op perfecte wijze van elkaar gescheiden – voor magische effecten. Tot de typische toepassingen behoort de sprankelende accentverlichting in restaurants of cafés om bijvoorbeeld tafels of decoratieve objecten in scène te zetten.</w:t>
      </w:r>
    </w:p>
    <w:p w14:paraId="54D172F7" w14:textId="77777777" w:rsidR="0029317F" w:rsidRPr="009523F1" w:rsidRDefault="0029317F" w:rsidP="00FE26C3">
      <w:pPr>
        <w:pStyle w:val="ERCOberschrift"/>
        <w:rPr>
          <w:rStyle w:val="Ohne"/>
          <w:b w:val="0"/>
          <w:bCs w:val="0"/>
          <w:color w:val="BFBFBF" w:themeColor="background1" w:themeShade="BF"/>
        </w:rPr>
      </w:pPr>
    </w:p>
    <w:p w14:paraId="7A6D2E9E" w14:textId="77777777" w:rsidR="009523F1" w:rsidRPr="009523F1" w:rsidRDefault="009523F1" w:rsidP="009523F1">
      <w:pPr>
        <w:pStyle w:val="02TextERCO"/>
        <w:rPr>
          <w:bCs/>
        </w:rPr>
      </w:pPr>
      <w:r w:rsidRPr="009523F1">
        <w:rPr>
          <w:bCs/>
          <w:noProof/>
        </w:rPr>
        <w:lastRenderedPageBreak/>
        <w:drawing>
          <wp:inline distT="0" distB="0" distL="0" distR="0" wp14:anchorId="72B4C0A4" wp14:editId="6DB6A1C3">
            <wp:extent cx="2705433" cy="1792800"/>
            <wp:effectExtent l="0" t="0" r="0" b="0"/>
            <wp:docPr id="1155879750" name="Grafik 6" descr="Ein Bild, das Tisch, Mobiliar, Stuhl, Wass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879750" name="Grafik 6" descr="Ein Bild, das Tisch, Mobiliar, Stuhl, Wasser enthält.&#10;&#10;Automatisch generierte Beschreibung"/>
                    <pic:cNvPicPr/>
                  </pic:nvPicPr>
                  <pic:blipFill>
                    <a:blip r:embed="rId25" cstate="screen">
                      <a:extLst>
                        <a:ext uri="{28A0092B-C50C-407E-A947-70E740481C1C}">
                          <a14:useLocalDpi xmlns:a14="http://schemas.microsoft.com/office/drawing/2010/main"/>
                        </a:ext>
                      </a:extLst>
                    </a:blip>
                    <a:stretch>
                      <a:fillRect/>
                    </a:stretch>
                  </pic:blipFill>
                  <pic:spPr>
                    <a:xfrm>
                      <a:off x="0" y="0"/>
                      <a:ext cx="2705433" cy="1792800"/>
                    </a:xfrm>
                    <a:prstGeom prst="rect">
                      <a:avLst/>
                    </a:prstGeom>
                  </pic:spPr>
                </pic:pic>
              </a:graphicData>
            </a:graphic>
          </wp:inline>
        </w:drawing>
      </w:r>
    </w:p>
    <w:p w14:paraId="49A24EC5" w14:textId="77777777" w:rsidR="009523F1" w:rsidRPr="009523F1" w:rsidRDefault="009523F1" w:rsidP="009523F1">
      <w:pPr>
        <w:pStyle w:val="ERCOberschrift"/>
      </w:pPr>
      <w:r w:rsidRPr="009523F1">
        <w:rPr>
          <w:b w:val="0"/>
          <w:bCs w:val="0"/>
          <w:sz w:val="18"/>
          <w:szCs w:val="18"/>
        </w:rPr>
        <w:t>© ERCO GmbH</w:t>
      </w:r>
    </w:p>
    <w:p w14:paraId="1A065E83" w14:textId="77777777" w:rsidR="009523F1" w:rsidRPr="009523F1" w:rsidRDefault="009523F1" w:rsidP="00E44ABB">
      <w:pPr>
        <w:pStyle w:val="ERCOberschrift"/>
        <w:rPr>
          <w:b w:val="0"/>
          <w:bCs w:val="0"/>
          <w:color w:val="000000" w:themeColor="text1"/>
        </w:rPr>
      </w:pPr>
    </w:p>
    <w:p w14:paraId="00E51707" w14:textId="6ADF77DE" w:rsidR="00BA6FCD" w:rsidRPr="009523F1" w:rsidRDefault="00E44ABB" w:rsidP="00E44ABB">
      <w:pPr>
        <w:pStyle w:val="ERCOberschrift"/>
        <w:rPr>
          <w:b w:val="0"/>
          <w:bCs w:val="0"/>
          <w:color w:val="000000" w:themeColor="text1"/>
        </w:rPr>
      </w:pPr>
      <w:r w:rsidRPr="009523F1">
        <w:rPr>
          <w:b w:val="0"/>
          <w:bCs w:val="0"/>
          <w:color w:val="000000" w:themeColor="text1"/>
        </w:rPr>
        <w:t>Perfect uitgelijnd: De armatuurkop</w:t>
      </w:r>
      <w:r w:rsidRPr="009523F1">
        <w:rPr>
          <w:b w:val="0"/>
          <w:bCs w:val="0"/>
          <w:color w:val="000000" w:themeColor="text1"/>
        </w:rPr>
        <w:softHyphen/>
        <w:t>pen kunt u draaien en zwenken, zodat het licht altijd exact op het doeloppervlak neerkomt.</w:t>
      </w:r>
    </w:p>
    <w:p w14:paraId="198168D0" w14:textId="77777777" w:rsidR="00E44ABB" w:rsidRPr="009523F1" w:rsidRDefault="00E44ABB" w:rsidP="00E44ABB">
      <w:pPr>
        <w:pStyle w:val="ERCOberschrift"/>
        <w:rPr>
          <w:b w:val="0"/>
          <w:bCs w:val="0"/>
          <w:color w:val="000000" w:themeColor="text1"/>
        </w:rPr>
      </w:pPr>
    </w:p>
    <w:p w14:paraId="236758A6" w14:textId="77777777" w:rsidR="009523F1" w:rsidRPr="009523F1" w:rsidRDefault="009523F1" w:rsidP="009523F1">
      <w:pPr>
        <w:pStyle w:val="02TextERCO"/>
        <w:rPr>
          <w:bCs/>
        </w:rPr>
      </w:pPr>
      <w:r w:rsidRPr="009523F1">
        <w:rPr>
          <w:bCs/>
          <w:noProof/>
        </w:rPr>
        <w:drawing>
          <wp:inline distT="0" distB="0" distL="0" distR="0" wp14:anchorId="4C12A594" wp14:editId="2FD08622">
            <wp:extent cx="2699385" cy="1769544"/>
            <wp:effectExtent l="0" t="0" r="0" b="0"/>
            <wp:docPr id="109895455" name="Grafik 7" descr="Ein Bild, das Im Haus, Inneneinrichtung, Mobiliar, Co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95455" name="Grafik 7" descr="Ein Bild, das Im Haus, Inneneinrichtung, Mobiliar, Couch enthält.&#10;&#10;Automatisch generierte Beschreibung"/>
                    <pic:cNvPicPr/>
                  </pic:nvPicPr>
                  <pic:blipFill>
                    <a:blip r:embed="rId26" cstate="screen">
                      <a:extLst>
                        <a:ext uri="{28A0092B-C50C-407E-A947-70E740481C1C}">
                          <a14:useLocalDpi xmlns:a14="http://schemas.microsoft.com/office/drawing/2010/main"/>
                        </a:ext>
                      </a:extLst>
                    </a:blip>
                    <a:stretch>
                      <a:fillRect/>
                    </a:stretch>
                  </pic:blipFill>
                  <pic:spPr>
                    <a:xfrm>
                      <a:off x="0" y="0"/>
                      <a:ext cx="2765979" cy="1813199"/>
                    </a:xfrm>
                    <a:prstGeom prst="rect">
                      <a:avLst/>
                    </a:prstGeom>
                  </pic:spPr>
                </pic:pic>
              </a:graphicData>
            </a:graphic>
          </wp:inline>
        </w:drawing>
      </w:r>
    </w:p>
    <w:p w14:paraId="4EC08DF4" w14:textId="77777777" w:rsidR="009523F1" w:rsidRPr="009523F1" w:rsidRDefault="009523F1" w:rsidP="009523F1">
      <w:pPr>
        <w:pStyle w:val="ERCOberschrift"/>
      </w:pPr>
      <w:r w:rsidRPr="009523F1">
        <w:rPr>
          <w:b w:val="0"/>
          <w:bCs w:val="0"/>
          <w:sz w:val="18"/>
          <w:szCs w:val="18"/>
        </w:rPr>
        <w:t>© ERCO GmbH</w:t>
      </w:r>
    </w:p>
    <w:p w14:paraId="1B49C92B" w14:textId="77777777" w:rsidR="009523F1" w:rsidRPr="009523F1" w:rsidRDefault="009523F1" w:rsidP="00832CDA">
      <w:pPr>
        <w:pStyle w:val="ERCOberschrift"/>
        <w:rPr>
          <w:b w:val="0"/>
          <w:bCs w:val="0"/>
          <w:color w:val="000000" w:themeColor="text1"/>
        </w:rPr>
      </w:pPr>
    </w:p>
    <w:p w14:paraId="51D2444B" w14:textId="0CEA8054" w:rsidR="00E44ABB" w:rsidRPr="009523F1" w:rsidRDefault="00832CDA" w:rsidP="00832CDA">
      <w:pPr>
        <w:pStyle w:val="ERCOberschrift"/>
        <w:rPr>
          <w:rStyle w:val="Ohne"/>
          <w:b w:val="0"/>
          <w:bCs w:val="0"/>
          <w:color w:val="000000" w:themeColor="text1"/>
        </w:rPr>
      </w:pPr>
      <w:r w:rsidRPr="009523F1">
        <w:rPr>
          <w:b w:val="0"/>
          <w:bCs w:val="0"/>
          <w:color w:val="000000" w:themeColor="text1"/>
        </w:rPr>
        <w:t>Onopvallende armaturen: Met een diameter van slechts 17mm verdwijnen de armaturen in het plafond.</w:t>
      </w:r>
    </w:p>
    <w:p w14:paraId="7846C1E9" w14:textId="77777777" w:rsidR="00BA6FCD" w:rsidRPr="009523F1" w:rsidRDefault="00BA6FCD" w:rsidP="00FE26C3">
      <w:pPr>
        <w:pStyle w:val="ERCOberschrift"/>
        <w:rPr>
          <w:rStyle w:val="Ohne"/>
          <w:b w:val="0"/>
          <w:bCs w:val="0"/>
          <w:color w:val="BFBFBF" w:themeColor="background1" w:themeShade="BF"/>
        </w:rPr>
      </w:pPr>
    </w:p>
    <w:p w14:paraId="5239111A" w14:textId="77777777" w:rsidR="00D67FCD" w:rsidRPr="009523F1" w:rsidRDefault="00D67FCD" w:rsidP="00D7380B">
      <w:pPr>
        <w:pStyle w:val="02TextERCO"/>
        <w:rPr>
          <w:bCs/>
        </w:rPr>
      </w:pPr>
    </w:p>
    <w:p w14:paraId="4CFC3184" w14:textId="77777777" w:rsidR="00D67FCD" w:rsidRPr="009523F1" w:rsidRDefault="00D67FCD" w:rsidP="00D7380B">
      <w:pPr>
        <w:pStyle w:val="02TextERCO"/>
        <w:rPr>
          <w:bCs/>
        </w:rPr>
      </w:pPr>
    </w:p>
    <w:p w14:paraId="01C194E7" w14:textId="77777777" w:rsidR="00D67FCD" w:rsidRPr="009523F1" w:rsidRDefault="00D67FCD" w:rsidP="00D7380B">
      <w:pPr>
        <w:pStyle w:val="02TextERCO"/>
        <w:rPr>
          <w:bCs/>
        </w:rPr>
      </w:pPr>
    </w:p>
    <w:p w14:paraId="4BA23491" w14:textId="77777777" w:rsidR="00D67FCD" w:rsidRPr="009523F1" w:rsidRDefault="00D67FCD" w:rsidP="00D7380B">
      <w:pPr>
        <w:pStyle w:val="02TextERCO"/>
        <w:rPr>
          <w:bCs/>
        </w:rPr>
      </w:pPr>
    </w:p>
    <w:p w14:paraId="5544FC73" w14:textId="77777777" w:rsidR="009523F1" w:rsidRDefault="009523F1">
      <w:pPr>
        <w:rPr>
          <w:rFonts w:ascii="Arial" w:hAnsi="Arial" w:cs="Arial"/>
          <w:b/>
          <w:sz w:val="22"/>
          <w:szCs w:val="22"/>
        </w:rPr>
      </w:pPr>
      <w:r>
        <w:rPr>
          <w:b/>
        </w:rPr>
        <w:br w:type="page"/>
      </w:r>
    </w:p>
    <w:p w14:paraId="6B146E76" w14:textId="200E0791" w:rsidR="00E45483" w:rsidRPr="009523F1" w:rsidRDefault="00E45483" w:rsidP="00E45483">
      <w:pPr>
        <w:pStyle w:val="02TextERCO"/>
        <w:rPr>
          <w:bCs/>
        </w:rPr>
      </w:pPr>
      <w:r w:rsidRPr="009523F1">
        <w:rPr>
          <w:b/>
        </w:rPr>
        <w:lastRenderedPageBreak/>
        <w:t>Over ERCO</w:t>
      </w:r>
    </w:p>
    <w:p w14:paraId="648090C7" w14:textId="77777777" w:rsidR="009523F1" w:rsidRPr="00E06660" w:rsidRDefault="009523F1" w:rsidP="009523F1">
      <w:pPr>
        <w:pStyle w:val="02TextERCO"/>
      </w:pPr>
    </w:p>
    <w:p w14:paraId="333F0B6B" w14:textId="77777777" w:rsidR="009523F1" w:rsidRPr="00E06660" w:rsidRDefault="009523F1" w:rsidP="009523F1">
      <w:pPr>
        <w:pStyle w:val="02TextERCO"/>
      </w:pPr>
      <w:r>
        <w:t xml:space="preserve">ERCO is een internationale specialist voor hoogwaardige en digitale architectuurverlichting. Het in 1934 opgerichte familiebedrijf is wereldwijd in 55 landen actief met autonome verkooporganisaties en partners. </w:t>
      </w:r>
    </w:p>
    <w:p w14:paraId="39E7FF44" w14:textId="5F929038" w:rsidR="009523F1" w:rsidRPr="00E06660" w:rsidRDefault="009523F1" w:rsidP="009523F1">
      <w:pPr>
        <w:pStyle w:val="02TextERCO"/>
      </w:pPr>
      <w:r>
        <w:t xml:space="preserve"> </w:t>
      </w:r>
    </w:p>
    <w:p w14:paraId="1438A1A2" w14:textId="77777777" w:rsidR="009523F1" w:rsidRPr="00E06660" w:rsidRDefault="009523F1" w:rsidP="009523F1">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w:t>
      </w:r>
      <w:proofErr w:type="spellStart"/>
      <w:r>
        <w:t>Greenology</w:t>
      </w:r>
      <w:proofErr w:type="spellEnd"/>
      <w:r>
        <w:rPr>
          <w:vertAlign w:val="superscript"/>
        </w:rPr>
        <w:t>®</w:t>
      </w:r>
      <w:r>
        <w:t xml:space="preserve"> – de ondernemingsstrategie voor duurzame verlichting – verenigt ecologische verantwoordelijkheid met technologische competentie.</w:t>
      </w:r>
    </w:p>
    <w:p w14:paraId="5B9D73BB" w14:textId="77777777" w:rsidR="009523F1" w:rsidRPr="00E06660" w:rsidRDefault="009523F1" w:rsidP="009523F1">
      <w:pPr>
        <w:pStyle w:val="02TextERCO"/>
      </w:pPr>
    </w:p>
    <w:p w14:paraId="426DA965" w14:textId="77777777" w:rsidR="009523F1" w:rsidRPr="00E06660" w:rsidRDefault="009523F1" w:rsidP="009523F1">
      <w:pPr>
        <w:pStyle w:val="02TextERCO"/>
      </w:pPr>
      <w:r>
        <w:t xml:space="preserve">In de Lichtfabriek in </w:t>
      </w:r>
      <w:proofErr w:type="spellStart"/>
      <w:r>
        <w:t>Lüdenscheid</w:t>
      </w:r>
      <w:proofErr w:type="spellEnd"/>
      <w:r>
        <w:t xml:space="preserve"> ontwikkelt, ontwerpt en produceert </w:t>
      </w:r>
      <w:proofErr w:type="gramStart"/>
      <w:r>
        <w:t>ERCO armaturen</w:t>
      </w:r>
      <w:proofErr w:type="gramEnd"/>
      <w:r>
        <w:t xml:space="preserve"> met de zwaartepunten </w:t>
      </w:r>
      <w:proofErr w:type="spellStart"/>
      <w:r>
        <w:t>lichttechnische</w:t>
      </w:r>
      <w:proofErr w:type="spellEnd"/>
      <w:r>
        <w:t xml:space="preserve"> optische systemen, elektronica en duurzaam design. De lichtwerktuigen ontstaan in nauw contact met architecten, licht- alsmede elektroplanners. Deze worden primair in de volgende toepassingsgebieden ingezet: </w:t>
      </w:r>
      <w:proofErr w:type="spellStart"/>
      <w:r>
        <w:t>Work</w:t>
      </w:r>
      <w:proofErr w:type="spellEnd"/>
      <w:r>
        <w:t xml:space="preserve"> en Culture, Community en Public/Outdoor, </w:t>
      </w:r>
      <w:proofErr w:type="spellStart"/>
      <w:r>
        <w:t>Contemplation</w:t>
      </w:r>
      <w:proofErr w:type="spellEnd"/>
      <w:r>
        <w:t xml:space="preserve">, Living, Shop en </w:t>
      </w:r>
      <w:proofErr w:type="spellStart"/>
      <w:r>
        <w:t>Hospitality</w:t>
      </w:r>
      <w:proofErr w:type="spellEnd"/>
      <w:r>
        <w:t>. De lichtexperts van ERCO ondersteunen ontwerpers wereldwijd om hun projecten met zeer precieze, efficiënte en duurzame lichtoplossingen te realiseren.</w:t>
      </w:r>
    </w:p>
    <w:p w14:paraId="04086714" w14:textId="77777777" w:rsidR="009523F1" w:rsidRPr="00E06660" w:rsidRDefault="009523F1" w:rsidP="009523F1">
      <w:pPr>
        <w:pStyle w:val="02TextERCO"/>
      </w:pPr>
    </w:p>
    <w:p w14:paraId="51672682" w14:textId="77777777" w:rsidR="009523F1" w:rsidRPr="00E06660" w:rsidRDefault="009523F1" w:rsidP="009523F1">
      <w:pPr>
        <w:pStyle w:val="02TextERCO"/>
      </w:pPr>
      <w:r>
        <w:t xml:space="preserve">Als u meer informatie over ERCO of beeldmateriaal wenst, bezoek ons dan op </w:t>
      </w:r>
      <w:hyperlink r:id="rId27" w:history="1">
        <w:r>
          <w:rPr>
            <w:rStyle w:val="Hyperlink"/>
          </w:rPr>
          <w:t>www.erco.com/press</w:t>
        </w:r>
      </w:hyperlink>
      <w:r>
        <w:t>. Wij leveren u voor uw berichtgeving ook graag materiaal over projecten wereldwijd.</w:t>
      </w:r>
    </w:p>
    <w:p w14:paraId="54DC13AD" w14:textId="37E6B228" w:rsidR="005A4DBE" w:rsidRPr="009523F1" w:rsidRDefault="005A4DBE" w:rsidP="00974055">
      <w:pPr>
        <w:pStyle w:val="ERCOText"/>
      </w:pPr>
    </w:p>
    <w:sectPr w:rsidR="005A4DBE" w:rsidRPr="009523F1" w:rsidSect="001D3C86">
      <w:headerReference w:type="default" r:id="rId28"/>
      <w:footerReference w:type="default" r:id="rId2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A033A" w14:textId="77777777" w:rsidR="00306256" w:rsidRDefault="00306256">
      <w:r>
        <w:separator/>
      </w:r>
    </w:p>
  </w:endnote>
  <w:endnote w:type="continuationSeparator" w:id="0">
    <w:p w14:paraId="2FE1D1BE" w14:textId="77777777" w:rsidR="00306256" w:rsidRDefault="00306256">
      <w:r>
        <w:continuationSeparator/>
      </w:r>
    </w:p>
  </w:endnote>
  <w:endnote w:type="continuationNotice" w:id="1">
    <w:p w14:paraId="5AA34B32" w14:textId="77777777" w:rsidR="00306256" w:rsidRDefault="003062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87DBE" w14:textId="77777777" w:rsidR="00306256" w:rsidRDefault="00306256">
      <w:r>
        <w:separator/>
      </w:r>
    </w:p>
  </w:footnote>
  <w:footnote w:type="continuationSeparator" w:id="0">
    <w:p w14:paraId="287065BD" w14:textId="77777777" w:rsidR="00306256" w:rsidRDefault="00306256">
      <w:r>
        <w:continuationSeparator/>
      </w:r>
    </w:p>
  </w:footnote>
  <w:footnote w:type="continuationNotice" w:id="1">
    <w:p w14:paraId="2BA9A675" w14:textId="77777777" w:rsidR="00306256" w:rsidRDefault="003062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906960"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906960">
      <w:rPr>
        <w:rFonts w:ascii="Arial" w:hAnsi="Arial"/>
        <w:b/>
        <w:sz w:val="44"/>
        <w:lang w:val="de-DE"/>
      </w:rPr>
      <w:t>Persbericht</w:t>
    </w:r>
  </w:p>
  <w:p w14:paraId="5D6B739C" w14:textId="284553EF" w:rsidR="00547FCF" w:rsidRPr="00906960"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906960">
      <w:rPr>
        <w:rFonts w:ascii="Arial" w:hAnsi="Arial"/>
        <w:sz w:val="44"/>
        <w:lang w:val="de-DE"/>
      </w:rPr>
      <w:tab/>
    </w:r>
  </w:p>
  <w:p w14:paraId="20C95344" w14:textId="77777777" w:rsidR="00547FCF" w:rsidRPr="00906960"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11E38E"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9D713D"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10D6E057" w14:textId="77777777" w:rsidR="00451228" w:rsidRPr="00906960" w:rsidRDefault="00451228" w:rsidP="00451228">
    <w:pPr>
      <w:pStyle w:val="ERCOAdresse"/>
      <w:framePr w:wrap="around" w:y="11341"/>
      <w:rPr>
        <w:b/>
        <w:lang w:val="de-DE"/>
      </w:rPr>
    </w:pPr>
    <w:bookmarkStart w:id="0" w:name="OLE_LINK1"/>
    <w:bookmarkStart w:id="1" w:name="OLE_LINK2"/>
    <w:r w:rsidRPr="00906960">
      <w:rPr>
        <w:b/>
        <w:lang w:val="de-DE"/>
      </w:rPr>
      <w:t>ERCO GmbH</w:t>
    </w:r>
  </w:p>
  <w:p w14:paraId="1E6933DD" w14:textId="728B6B40" w:rsidR="00451228" w:rsidRPr="00906960" w:rsidRDefault="00451228" w:rsidP="00451228">
    <w:pPr>
      <w:pStyle w:val="ERCOAdresse"/>
      <w:framePr w:wrap="around" w:y="11341"/>
      <w:rPr>
        <w:lang w:val="de-DE"/>
      </w:rPr>
    </w:pPr>
    <w:r w:rsidRPr="00906960">
      <w:rPr>
        <w:lang w:val="de-DE"/>
      </w:rPr>
      <w:t>Katrin Klein</w:t>
    </w:r>
  </w:p>
  <w:p w14:paraId="44F758FC" w14:textId="77777777" w:rsidR="00451228" w:rsidRPr="00906960" w:rsidRDefault="00451228" w:rsidP="00451228">
    <w:pPr>
      <w:pStyle w:val="ERCOAdresse"/>
      <w:framePr w:wrap="around" w:y="11341"/>
      <w:rPr>
        <w:lang w:val="de-DE"/>
      </w:rPr>
    </w:pPr>
    <w:r w:rsidRPr="00906960">
      <w:rPr>
        <w:lang w:val="de-DE"/>
      </w:rPr>
      <w:t>Content Manager/PR</w:t>
    </w:r>
  </w:p>
  <w:p w14:paraId="601DA21F" w14:textId="77777777" w:rsidR="00451228" w:rsidRPr="00906960" w:rsidRDefault="00451228" w:rsidP="00451228">
    <w:pPr>
      <w:pStyle w:val="ERCOAdresse"/>
      <w:framePr w:wrap="around" w:y="11341"/>
      <w:rPr>
        <w:lang w:val="de-DE"/>
      </w:rPr>
    </w:pPr>
    <w:r w:rsidRPr="00906960">
      <w:rPr>
        <w:lang w:val="de-DE"/>
      </w:rPr>
      <w:t>Brockhauser Weg 80-82</w:t>
    </w:r>
  </w:p>
  <w:p w14:paraId="6BE172A6" w14:textId="43810198" w:rsidR="00451228" w:rsidRPr="00906960" w:rsidRDefault="00451228" w:rsidP="00451228">
    <w:pPr>
      <w:pStyle w:val="ERCOAdresse"/>
      <w:framePr w:wrap="around" w:y="11341"/>
      <w:rPr>
        <w:lang w:val="de-DE"/>
      </w:rPr>
    </w:pPr>
    <w:r w:rsidRPr="00906960">
      <w:rPr>
        <w:lang w:val="de-DE"/>
      </w:rPr>
      <w:t>58507 Lüdenscheid</w:t>
    </w:r>
    <w:r w:rsidR="007A5EAF">
      <w:rPr>
        <w:lang w:val="de-DE"/>
      </w:rPr>
      <w:br/>
    </w:r>
    <w:r w:rsidR="007A5EAF" w:rsidRPr="007A5EAF">
      <w:t>Duitsland</w:t>
    </w:r>
  </w:p>
  <w:p w14:paraId="42F84004" w14:textId="77777777" w:rsidR="00451228" w:rsidRPr="00906960" w:rsidRDefault="00451228" w:rsidP="00451228">
    <w:pPr>
      <w:pStyle w:val="ERCOAdresse"/>
      <w:framePr w:wrap="around" w:y="11341"/>
      <w:rPr>
        <w:lang w:val="de-DE"/>
      </w:rPr>
    </w:pPr>
    <w:r w:rsidRPr="00906960">
      <w:rPr>
        <w:lang w:val="de-DE"/>
      </w:rPr>
      <w:t>Tel.: +49 2351 551 345</w:t>
    </w:r>
  </w:p>
  <w:p w14:paraId="48BCC114" w14:textId="6336597D" w:rsidR="00451228" w:rsidRPr="00906960" w:rsidRDefault="00451228" w:rsidP="00451228">
    <w:pPr>
      <w:pStyle w:val="ERCOAdresse"/>
      <w:framePr w:wrap="around" w:y="11341"/>
      <w:rPr>
        <w:lang w:val="de-DE"/>
      </w:rPr>
    </w:pPr>
    <w:r w:rsidRPr="00906960">
      <w:rPr>
        <w:lang w:val="de-DE"/>
      </w:rPr>
      <w:t>k.klein@erco.com</w:t>
    </w:r>
  </w:p>
  <w:p w14:paraId="0C47FE20" w14:textId="77777777" w:rsidR="00451228" w:rsidRPr="00E627D6" w:rsidRDefault="00451228" w:rsidP="00451228">
    <w:pPr>
      <w:pStyle w:val="ERCOAdresse"/>
      <w:framePr w:wrap="around" w:y="11341"/>
      <w:rPr>
        <w:lang w:val="de-DE"/>
      </w:rPr>
    </w:pPr>
    <w:r w:rsidRPr="00E627D6">
      <w:rPr>
        <w:lang w:val="de-DE"/>
      </w:rPr>
      <w:t>www.erco.com</w:t>
    </w:r>
    <w:bookmarkEnd w:id="0"/>
    <w:bookmarkEnd w:id="1"/>
  </w:p>
  <w:p w14:paraId="40ECCDA5" w14:textId="77777777" w:rsidR="00451228" w:rsidRPr="00E627D6" w:rsidRDefault="00451228" w:rsidP="00451228">
    <w:pPr>
      <w:pStyle w:val="ERCOAdresse"/>
      <w:framePr w:wrap="around" w:y="11341"/>
      <w:rPr>
        <w:lang w:val="de-DE"/>
      </w:rPr>
    </w:pPr>
  </w:p>
  <w:p w14:paraId="5799F95F" w14:textId="77777777" w:rsidR="00451228" w:rsidRPr="00E627D6" w:rsidRDefault="00451228" w:rsidP="00451228">
    <w:pPr>
      <w:pStyle w:val="ERCOAdresse"/>
      <w:framePr w:wrap="around" w:y="11341"/>
      <w:rPr>
        <w:lang w:val="de-DE"/>
      </w:rPr>
    </w:pPr>
  </w:p>
  <w:p w14:paraId="4900A7D3" w14:textId="77777777" w:rsidR="00451228" w:rsidRPr="00906960" w:rsidRDefault="00451228" w:rsidP="00451228">
    <w:pPr>
      <w:pStyle w:val="ERCOAdresse"/>
      <w:framePr w:wrap="around" w:y="11341"/>
      <w:rPr>
        <w:b/>
        <w:lang w:val="en-US"/>
      </w:rPr>
    </w:pPr>
    <w:r w:rsidRPr="00906960">
      <w:rPr>
        <w:b/>
        <w:lang w:val="en-US"/>
      </w:rPr>
      <w:t xml:space="preserve">mai public relations GmbH </w:t>
    </w:r>
  </w:p>
  <w:p w14:paraId="39331C39" w14:textId="13C6C255" w:rsidR="00451228" w:rsidRPr="00E627D6" w:rsidRDefault="00451228" w:rsidP="00451228">
    <w:pPr>
      <w:pStyle w:val="ERCOAdresse"/>
      <w:framePr w:wrap="around" w:y="11341"/>
      <w:rPr>
        <w:lang w:val="en-US"/>
      </w:rPr>
    </w:pPr>
    <w:r w:rsidRPr="00E627D6">
      <w:rPr>
        <w:lang w:val="en-US"/>
      </w:rPr>
      <w:t>Arno Heitland</w:t>
    </w:r>
  </w:p>
  <w:p w14:paraId="78CE96FD" w14:textId="51E2C915" w:rsidR="00451228" w:rsidRPr="00E627D6" w:rsidRDefault="00DA2840" w:rsidP="00451228">
    <w:pPr>
      <w:pStyle w:val="ERCOAdresse"/>
      <w:framePr w:wrap="around" w:y="11341"/>
      <w:rPr>
        <w:lang w:val="en-US"/>
      </w:rPr>
    </w:pPr>
    <w:r w:rsidRPr="00E627D6">
      <w:rPr>
        <w:lang w:val="en-US"/>
      </w:rPr>
      <w:t>Senior PR-adviseur</w:t>
    </w:r>
  </w:p>
  <w:p w14:paraId="28835169" w14:textId="77777777" w:rsidR="00451228" w:rsidRPr="00547FCF" w:rsidRDefault="00451228" w:rsidP="00451228">
    <w:pPr>
      <w:pStyle w:val="ERCOAdresse"/>
      <w:framePr w:wrap="around" w:y="11341"/>
    </w:pPr>
    <w:r>
      <w:t>Leuschnerdamm 13</w:t>
    </w:r>
  </w:p>
  <w:p w14:paraId="50D6F964" w14:textId="77777777" w:rsidR="00451228" w:rsidRDefault="00451228" w:rsidP="00451228">
    <w:pPr>
      <w:pStyle w:val="ERCOAdresse"/>
      <w:framePr w:wrap="around" w:y="11341"/>
    </w:pPr>
    <w:r>
      <w:t>10999 Berlijn</w:t>
    </w:r>
  </w:p>
  <w:p w14:paraId="3E18752E" w14:textId="79D42EA5" w:rsidR="007A5EAF" w:rsidRPr="00547FCF" w:rsidRDefault="007A5EAF" w:rsidP="00451228">
    <w:pPr>
      <w:pStyle w:val="ERCOAdresse"/>
      <w:framePr w:wrap="around" w:y="11341"/>
    </w:pPr>
    <w:r>
      <w:t>Duitsland</w:t>
    </w:r>
  </w:p>
  <w:p w14:paraId="622A5FC5" w14:textId="41445FAA" w:rsidR="00451228" w:rsidRPr="00547FCF" w:rsidRDefault="00451228" w:rsidP="00451228">
    <w:pPr>
      <w:pStyle w:val="ERCOAdresse"/>
      <w:framePr w:wrap="around" w:y="11341"/>
    </w:pPr>
    <w:r>
      <w:t>Tel.: +49 30 66 40 40 55</w:t>
    </w:r>
    <w:r w:rsidR="00B41C4E">
      <w:t>3</w:t>
    </w:r>
  </w:p>
  <w:p w14:paraId="0EA8FEBB" w14:textId="77777777" w:rsidR="00451228" w:rsidRPr="00547FCF" w:rsidRDefault="003238BD"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512D30"/>
    <w:multiLevelType w:val="hybridMultilevel"/>
    <w:tmpl w:val="2DD6B5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55490897">
    <w:abstractNumId w:val="0"/>
  </w:num>
  <w:num w:numId="2" w16cid:durableId="1831559910">
    <w:abstractNumId w:val="5"/>
  </w:num>
  <w:num w:numId="3" w16cid:durableId="1846742938">
    <w:abstractNumId w:val="4"/>
  </w:num>
  <w:num w:numId="4" w16cid:durableId="434985735">
    <w:abstractNumId w:val="3"/>
  </w:num>
  <w:num w:numId="5" w16cid:durableId="62337188">
    <w:abstractNumId w:val="2"/>
  </w:num>
  <w:num w:numId="6" w16cid:durableId="106393800">
    <w:abstractNumId w:val="1"/>
  </w:num>
  <w:num w:numId="7" w16cid:durableId="1936355948">
    <w:abstractNumId w:val="6"/>
  </w:num>
  <w:num w:numId="8" w16cid:durableId="5464574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173C7"/>
    <w:rsid w:val="000209ED"/>
    <w:rsid w:val="000233F6"/>
    <w:rsid w:val="00031289"/>
    <w:rsid w:val="00031B50"/>
    <w:rsid w:val="00036EDA"/>
    <w:rsid w:val="00046DD1"/>
    <w:rsid w:val="000473CC"/>
    <w:rsid w:val="000502FE"/>
    <w:rsid w:val="000525B2"/>
    <w:rsid w:val="000537B9"/>
    <w:rsid w:val="000541CC"/>
    <w:rsid w:val="00056217"/>
    <w:rsid w:val="0005621C"/>
    <w:rsid w:val="00056857"/>
    <w:rsid w:val="00057BF9"/>
    <w:rsid w:val="00063476"/>
    <w:rsid w:val="0006604C"/>
    <w:rsid w:val="00067B22"/>
    <w:rsid w:val="00071028"/>
    <w:rsid w:val="0007469C"/>
    <w:rsid w:val="00074A92"/>
    <w:rsid w:val="0007671E"/>
    <w:rsid w:val="0007750C"/>
    <w:rsid w:val="000778B4"/>
    <w:rsid w:val="00084D5F"/>
    <w:rsid w:val="0009061C"/>
    <w:rsid w:val="000922EF"/>
    <w:rsid w:val="000923F1"/>
    <w:rsid w:val="000945E5"/>
    <w:rsid w:val="00095B3A"/>
    <w:rsid w:val="000A334D"/>
    <w:rsid w:val="000A361A"/>
    <w:rsid w:val="000A3F5A"/>
    <w:rsid w:val="000A7D73"/>
    <w:rsid w:val="000B32E5"/>
    <w:rsid w:val="000B49A0"/>
    <w:rsid w:val="000B5A53"/>
    <w:rsid w:val="000D00D9"/>
    <w:rsid w:val="000D357F"/>
    <w:rsid w:val="000D3F3F"/>
    <w:rsid w:val="000D5052"/>
    <w:rsid w:val="000D7BBB"/>
    <w:rsid w:val="000E1158"/>
    <w:rsid w:val="000E6241"/>
    <w:rsid w:val="000F74AB"/>
    <w:rsid w:val="001064D1"/>
    <w:rsid w:val="0010782F"/>
    <w:rsid w:val="001114F3"/>
    <w:rsid w:val="00113AA5"/>
    <w:rsid w:val="001146F7"/>
    <w:rsid w:val="00125E44"/>
    <w:rsid w:val="00132C16"/>
    <w:rsid w:val="001340CE"/>
    <w:rsid w:val="001363A8"/>
    <w:rsid w:val="0013778A"/>
    <w:rsid w:val="001452BF"/>
    <w:rsid w:val="00151D2F"/>
    <w:rsid w:val="00151D7F"/>
    <w:rsid w:val="001551AA"/>
    <w:rsid w:val="00163F36"/>
    <w:rsid w:val="0016676F"/>
    <w:rsid w:val="00167613"/>
    <w:rsid w:val="001720E5"/>
    <w:rsid w:val="00175616"/>
    <w:rsid w:val="001808BE"/>
    <w:rsid w:val="001814F1"/>
    <w:rsid w:val="00183568"/>
    <w:rsid w:val="001837A7"/>
    <w:rsid w:val="00184840"/>
    <w:rsid w:val="001852D1"/>
    <w:rsid w:val="001854C0"/>
    <w:rsid w:val="00186247"/>
    <w:rsid w:val="00186399"/>
    <w:rsid w:val="0019108D"/>
    <w:rsid w:val="001915D3"/>
    <w:rsid w:val="00194E1A"/>
    <w:rsid w:val="001971D5"/>
    <w:rsid w:val="001A27C3"/>
    <w:rsid w:val="001A4A60"/>
    <w:rsid w:val="001A5D26"/>
    <w:rsid w:val="001A7BA0"/>
    <w:rsid w:val="001B03FD"/>
    <w:rsid w:val="001B2881"/>
    <w:rsid w:val="001B400D"/>
    <w:rsid w:val="001B4C89"/>
    <w:rsid w:val="001B6E0B"/>
    <w:rsid w:val="001B7C4D"/>
    <w:rsid w:val="001C0450"/>
    <w:rsid w:val="001C38C5"/>
    <w:rsid w:val="001C6A91"/>
    <w:rsid w:val="001D0E58"/>
    <w:rsid w:val="001D153E"/>
    <w:rsid w:val="001D2A28"/>
    <w:rsid w:val="001D3C86"/>
    <w:rsid w:val="001D6A6C"/>
    <w:rsid w:val="001E267C"/>
    <w:rsid w:val="001E2E49"/>
    <w:rsid w:val="001E4220"/>
    <w:rsid w:val="001E4EC6"/>
    <w:rsid w:val="001E7D98"/>
    <w:rsid w:val="001F21CC"/>
    <w:rsid w:val="002002EA"/>
    <w:rsid w:val="00203ECD"/>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48E9"/>
    <w:rsid w:val="00246187"/>
    <w:rsid w:val="00246A10"/>
    <w:rsid w:val="00254465"/>
    <w:rsid w:val="00256211"/>
    <w:rsid w:val="00263155"/>
    <w:rsid w:val="00263B3C"/>
    <w:rsid w:val="00267E7A"/>
    <w:rsid w:val="00270E41"/>
    <w:rsid w:val="002730C2"/>
    <w:rsid w:val="0028005E"/>
    <w:rsid w:val="0028380D"/>
    <w:rsid w:val="00283D76"/>
    <w:rsid w:val="0029317F"/>
    <w:rsid w:val="00295A1C"/>
    <w:rsid w:val="002963F8"/>
    <w:rsid w:val="0029788E"/>
    <w:rsid w:val="00297D22"/>
    <w:rsid w:val="002A1093"/>
    <w:rsid w:val="002B4906"/>
    <w:rsid w:val="002B4B21"/>
    <w:rsid w:val="002C0754"/>
    <w:rsid w:val="002C2567"/>
    <w:rsid w:val="002C36AB"/>
    <w:rsid w:val="002D0AAA"/>
    <w:rsid w:val="002D4D3D"/>
    <w:rsid w:val="002D71D0"/>
    <w:rsid w:val="002E2421"/>
    <w:rsid w:val="002F294A"/>
    <w:rsid w:val="002F2F68"/>
    <w:rsid w:val="002F43C0"/>
    <w:rsid w:val="002F6E78"/>
    <w:rsid w:val="00305EF9"/>
    <w:rsid w:val="00306256"/>
    <w:rsid w:val="003064FF"/>
    <w:rsid w:val="0030776E"/>
    <w:rsid w:val="0031162C"/>
    <w:rsid w:val="003120D1"/>
    <w:rsid w:val="00313C07"/>
    <w:rsid w:val="00315A81"/>
    <w:rsid w:val="003238BD"/>
    <w:rsid w:val="00324F3A"/>
    <w:rsid w:val="00326246"/>
    <w:rsid w:val="00330278"/>
    <w:rsid w:val="0033318E"/>
    <w:rsid w:val="00337FB2"/>
    <w:rsid w:val="003473CF"/>
    <w:rsid w:val="003509DF"/>
    <w:rsid w:val="0035113B"/>
    <w:rsid w:val="00352CB5"/>
    <w:rsid w:val="00353C18"/>
    <w:rsid w:val="00357B4C"/>
    <w:rsid w:val="0036189F"/>
    <w:rsid w:val="00376079"/>
    <w:rsid w:val="0038194B"/>
    <w:rsid w:val="003853D4"/>
    <w:rsid w:val="003902B1"/>
    <w:rsid w:val="00391C3D"/>
    <w:rsid w:val="00393A27"/>
    <w:rsid w:val="00394B04"/>
    <w:rsid w:val="003A1E1F"/>
    <w:rsid w:val="003A2FFE"/>
    <w:rsid w:val="003B05E3"/>
    <w:rsid w:val="003B18A4"/>
    <w:rsid w:val="003B1ECC"/>
    <w:rsid w:val="003B259D"/>
    <w:rsid w:val="003B47C3"/>
    <w:rsid w:val="003B4E2B"/>
    <w:rsid w:val="003C0B6A"/>
    <w:rsid w:val="003D0F12"/>
    <w:rsid w:val="003D6C53"/>
    <w:rsid w:val="003E0160"/>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16B90"/>
    <w:rsid w:val="004236AE"/>
    <w:rsid w:val="00430A8B"/>
    <w:rsid w:val="00431275"/>
    <w:rsid w:val="004361E3"/>
    <w:rsid w:val="00450000"/>
    <w:rsid w:val="00451228"/>
    <w:rsid w:val="004523CA"/>
    <w:rsid w:val="004546EF"/>
    <w:rsid w:val="00462CE2"/>
    <w:rsid w:val="00464F2A"/>
    <w:rsid w:val="00464F8E"/>
    <w:rsid w:val="004713E8"/>
    <w:rsid w:val="0047222A"/>
    <w:rsid w:val="00472A36"/>
    <w:rsid w:val="0047524C"/>
    <w:rsid w:val="0047768D"/>
    <w:rsid w:val="004779D8"/>
    <w:rsid w:val="00482881"/>
    <w:rsid w:val="00483F19"/>
    <w:rsid w:val="0048783D"/>
    <w:rsid w:val="004A0364"/>
    <w:rsid w:val="004A1A5A"/>
    <w:rsid w:val="004A3B56"/>
    <w:rsid w:val="004B28F1"/>
    <w:rsid w:val="004B34DC"/>
    <w:rsid w:val="004C3C96"/>
    <w:rsid w:val="004C58EB"/>
    <w:rsid w:val="004C6656"/>
    <w:rsid w:val="004D1E14"/>
    <w:rsid w:val="004D2B83"/>
    <w:rsid w:val="004E163C"/>
    <w:rsid w:val="004E2ED1"/>
    <w:rsid w:val="004E43B7"/>
    <w:rsid w:val="004E4CBB"/>
    <w:rsid w:val="004E7FC9"/>
    <w:rsid w:val="004F0629"/>
    <w:rsid w:val="004F3038"/>
    <w:rsid w:val="004F6891"/>
    <w:rsid w:val="00500A99"/>
    <w:rsid w:val="00504DB8"/>
    <w:rsid w:val="00512433"/>
    <w:rsid w:val="005156B0"/>
    <w:rsid w:val="0051771F"/>
    <w:rsid w:val="00522E92"/>
    <w:rsid w:val="005245BE"/>
    <w:rsid w:val="00530125"/>
    <w:rsid w:val="00535EA0"/>
    <w:rsid w:val="005373DB"/>
    <w:rsid w:val="00541E1F"/>
    <w:rsid w:val="00546401"/>
    <w:rsid w:val="0054704E"/>
    <w:rsid w:val="00547FCF"/>
    <w:rsid w:val="005513E1"/>
    <w:rsid w:val="00552289"/>
    <w:rsid w:val="005543CE"/>
    <w:rsid w:val="005563F0"/>
    <w:rsid w:val="00562AE0"/>
    <w:rsid w:val="005652E8"/>
    <w:rsid w:val="005661FF"/>
    <w:rsid w:val="0056691F"/>
    <w:rsid w:val="0056728E"/>
    <w:rsid w:val="00570D19"/>
    <w:rsid w:val="005756DC"/>
    <w:rsid w:val="00575771"/>
    <w:rsid w:val="00576461"/>
    <w:rsid w:val="005800B5"/>
    <w:rsid w:val="0058131C"/>
    <w:rsid w:val="00582750"/>
    <w:rsid w:val="005836D6"/>
    <w:rsid w:val="00585995"/>
    <w:rsid w:val="0058660A"/>
    <w:rsid w:val="00596003"/>
    <w:rsid w:val="005A2018"/>
    <w:rsid w:val="005A2857"/>
    <w:rsid w:val="005A2ABC"/>
    <w:rsid w:val="005A3280"/>
    <w:rsid w:val="005A4DBE"/>
    <w:rsid w:val="005A742F"/>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1446"/>
    <w:rsid w:val="0065429C"/>
    <w:rsid w:val="00671D19"/>
    <w:rsid w:val="00672535"/>
    <w:rsid w:val="00677FDB"/>
    <w:rsid w:val="006811D2"/>
    <w:rsid w:val="00683D1E"/>
    <w:rsid w:val="00684A21"/>
    <w:rsid w:val="00685C7C"/>
    <w:rsid w:val="00696290"/>
    <w:rsid w:val="006A4ED9"/>
    <w:rsid w:val="006A521F"/>
    <w:rsid w:val="006A66D0"/>
    <w:rsid w:val="006A6820"/>
    <w:rsid w:val="006B231B"/>
    <w:rsid w:val="006B23D8"/>
    <w:rsid w:val="006B38B9"/>
    <w:rsid w:val="006B40C0"/>
    <w:rsid w:val="006B6D9B"/>
    <w:rsid w:val="006B79A1"/>
    <w:rsid w:val="006C1044"/>
    <w:rsid w:val="006C193C"/>
    <w:rsid w:val="006C3560"/>
    <w:rsid w:val="006C3AEC"/>
    <w:rsid w:val="006D04F6"/>
    <w:rsid w:val="006D23F8"/>
    <w:rsid w:val="006D437F"/>
    <w:rsid w:val="006D4479"/>
    <w:rsid w:val="006E0A0A"/>
    <w:rsid w:val="006E5015"/>
    <w:rsid w:val="006E5F77"/>
    <w:rsid w:val="006E6291"/>
    <w:rsid w:val="006E6C46"/>
    <w:rsid w:val="006E754D"/>
    <w:rsid w:val="006E773A"/>
    <w:rsid w:val="006F00B0"/>
    <w:rsid w:val="006F38DD"/>
    <w:rsid w:val="006F3A44"/>
    <w:rsid w:val="006F4301"/>
    <w:rsid w:val="00702DFF"/>
    <w:rsid w:val="00704BA5"/>
    <w:rsid w:val="0070515E"/>
    <w:rsid w:val="00707D53"/>
    <w:rsid w:val="00713D67"/>
    <w:rsid w:val="00722429"/>
    <w:rsid w:val="007239CF"/>
    <w:rsid w:val="00723D46"/>
    <w:rsid w:val="00723E4C"/>
    <w:rsid w:val="007255BA"/>
    <w:rsid w:val="00733DA9"/>
    <w:rsid w:val="00734FCC"/>
    <w:rsid w:val="007376E4"/>
    <w:rsid w:val="0074665D"/>
    <w:rsid w:val="007501F5"/>
    <w:rsid w:val="00752C27"/>
    <w:rsid w:val="00757432"/>
    <w:rsid w:val="00764725"/>
    <w:rsid w:val="00772E27"/>
    <w:rsid w:val="0077629F"/>
    <w:rsid w:val="00777457"/>
    <w:rsid w:val="007824B7"/>
    <w:rsid w:val="00784BF2"/>
    <w:rsid w:val="00787D34"/>
    <w:rsid w:val="0079138D"/>
    <w:rsid w:val="0079292F"/>
    <w:rsid w:val="0079420A"/>
    <w:rsid w:val="0079777B"/>
    <w:rsid w:val="007A46EA"/>
    <w:rsid w:val="007A4757"/>
    <w:rsid w:val="007A5E47"/>
    <w:rsid w:val="007A5EAF"/>
    <w:rsid w:val="007B1BDB"/>
    <w:rsid w:val="007B1DAA"/>
    <w:rsid w:val="007B50C7"/>
    <w:rsid w:val="007C7179"/>
    <w:rsid w:val="007D0A57"/>
    <w:rsid w:val="007D172E"/>
    <w:rsid w:val="007D1D35"/>
    <w:rsid w:val="007D3B88"/>
    <w:rsid w:val="007D500F"/>
    <w:rsid w:val="007D71A4"/>
    <w:rsid w:val="007E32A5"/>
    <w:rsid w:val="007E4627"/>
    <w:rsid w:val="007E5224"/>
    <w:rsid w:val="007E6F59"/>
    <w:rsid w:val="007E7184"/>
    <w:rsid w:val="007F2135"/>
    <w:rsid w:val="007F4384"/>
    <w:rsid w:val="007F692C"/>
    <w:rsid w:val="00801203"/>
    <w:rsid w:val="00805278"/>
    <w:rsid w:val="008144EE"/>
    <w:rsid w:val="00825BB0"/>
    <w:rsid w:val="00831118"/>
    <w:rsid w:val="00832CDA"/>
    <w:rsid w:val="0083311C"/>
    <w:rsid w:val="00834CBD"/>
    <w:rsid w:val="008364B5"/>
    <w:rsid w:val="00847094"/>
    <w:rsid w:val="008556BA"/>
    <w:rsid w:val="0086271D"/>
    <w:rsid w:val="00863DA2"/>
    <w:rsid w:val="0086731A"/>
    <w:rsid w:val="008710B9"/>
    <w:rsid w:val="00875014"/>
    <w:rsid w:val="00877C6A"/>
    <w:rsid w:val="00887D16"/>
    <w:rsid w:val="00893EAC"/>
    <w:rsid w:val="008945A8"/>
    <w:rsid w:val="0089609C"/>
    <w:rsid w:val="008967DA"/>
    <w:rsid w:val="0089730C"/>
    <w:rsid w:val="00897B58"/>
    <w:rsid w:val="00897E4A"/>
    <w:rsid w:val="00897FF6"/>
    <w:rsid w:val="008A0542"/>
    <w:rsid w:val="008A40F8"/>
    <w:rsid w:val="008A71E2"/>
    <w:rsid w:val="008B2303"/>
    <w:rsid w:val="008C626E"/>
    <w:rsid w:val="008C7BCC"/>
    <w:rsid w:val="008D17B4"/>
    <w:rsid w:val="008D30E4"/>
    <w:rsid w:val="008D51C6"/>
    <w:rsid w:val="008D5B6B"/>
    <w:rsid w:val="008E1574"/>
    <w:rsid w:val="008E431B"/>
    <w:rsid w:val="008E5BBE"/>
    <w:rsid w:val="008F35A3"/>
    <w:rsid w:val="008F3CFE"/>
    <w:rsid w:val="008F65D3"/>
    <w:rsid w:val="008F6DF0"/>
    <w:rsid w:val="009006D6"/>
    <w:rsid w:val="00904032"/>
    <w:rsid w:val="00905710"/>
    <w:rsid w:val="00906960"/>
    <w:rsid w:val="0091178C"/>
    <w:rsid w:val="00911E27"/>
    <w:rsid w:val="0091284C"/>
    <w:rsid w:val="00912A1F"/>
    <w:rsid w:val="00913CEB"/>
    <w:rsid w:val="00915400"/>
    <w:rsid w:val="00923127"/>
    <w:rsid w:val="0092439A"/>
    <w:rsid w:val="00926298"/>
    <w:rsid w:val="00943A4D"/>
    <w:rsid w:val="009523F1"/>
    <w:rsid w:val="00955ED1"/>
    <w:rsid w:val="00974055"/>
    <w:rsid w:val="009766D5"/>
    <w:rsid w:val="0098416A"/>
    <w:rsid w:val="009853A5"/>
    <w:rsid w:val="009906A9"/>
    <w:rsid w:val="00990E4B"/>
    <w:rsid w:val="0099195A"/>
    <w:rsid w:val="009978E0"/>
    <w:rsid w:val="009A2F4B"/>
    <w:rsid w:val="009A39FA"/>
    <w:rsid w:val="009A5109"/>
    <w:rsid w:val="009B0DF2"/>
    <w:rsid w:val="009B1B8A"/>
    <w:rsid w:val="009B3143"/>
    <w:rsid w:val="009B4006"/>
    <w:rsid w:val="009C10DB"/>
    <w:rsid w:val="009C10F3"/>
    <w:rsid w:val="009C541D"/>
    <w:rsid w:val="009C5EF7"/>
    <w:rsid w:val="009D1109"/>
    <w:rsid w:val="009D2559"/>
    <w:rsid w:val="009D2996"/>
    <w:rsid w:val="009D3F4E"/>
    <w:rsid w:val="009D515C"/>
    <w:rsid w:val="009D6EBA"/>
    <w:rsid w:val="009D79EA"/>
    <w:rsid w:val="009E4D4B"/>
    <w:rsid w:val="009E54CC"/>
    <w:rsid w:val="009E6510"/>
    <w:rsid w:val="009E6D09"/>
    <w:rsid w:val="009E6FAF"/>
    <w:rsid w:val="009F1AB1"/>
    <w:rsid w:val="009F34F8"/>
    <w:rsid w:val="009F40A7"/>
    <w:rsid w:val="009F5BC2"/>
    <w:rsid w:val="00A00BBC"/>
    <w:rsid w:val="00A01564"/>
    <w:rsid w:val="00A02A0F"/>
    <w:rsid w:val="00A06C41"/>
    <w:rsid w:val="00A16012"/>
    <w:rsid w:val="00A21E3E"/>
    <w:rsid w:val="00A24107"/>
    <w:rsid w:val="00A25EB1"/>
    <w:rsid w:val="00A3191A"/>
    <w:rsid w:val="00A339F1"/>
    <w:rsid w:val="00A50005"/>
    <w:rsid w:val="00A526BF"/>
    <w:rsid w:val="00A52853"/>
    <w:rsid w:val="00A56E55"/>
    <w:rsid w:val="00A579E4"/>
    <w:rsid w:val="00A60552"/>
    <w:rsid w:val="00A65634"/>
    <w:rsid w:val="00A670D5"/>
    <w:rsid w:val="00A74706"/>
    <w:rsid w:val="00A7471B"/>
    <w:rsid w:val="00A8215A"/>
    <w:rsid w:val="00A834EA"/>
    <w:rsid w:val="00A85BA7"/>
    <w:rsid w:val="00A86472"/>
    <w:rsid w:val="00A87C98"/>
    <w:rsid w:val="00A92ED4"/>
    <w:rsid w:val="00A9505C"/>
    <w:rsid w:val="00A9511E"/>
    <w:rsid w:val="00AA0376"/>
    <w:rsid w:val="00AA149F"/>
    <w:rsid w:val="00AA2EAD"/>
    <w:rsid w:val="00AA4438"/>
    <w:rsid w:val="00AA6FA7"/>
    <w:rsid w:val="00AB072D"/>
    <w:rsid w:val="00AB5B53"/>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10351"/>
    <w:rsid w:val="00B12C34"/>
    <w:rsid w:val="00B13718"/>
    <w:rsid w:val="00B14E6D"/>
    <w:rsid w:val="00B1555A"/>
    <w:rsid w:val="00B17A88"/>
    <w:rsid w:val="00B205CC"/>
    <w:rsid w:val="00B20782"/>
    <w:rsid w:val="00B23926"/>
    <w:rsid w:val="00B24C66"/>
    <w:rsid w:val="00B25FD1"/>
    <w:rsid w:val="00B27EA1"/>
    <w:rsid w:val="00B326C5"/>
    <w:rsid w:val="00B33567"/>
    <w:rsid w:val="00B33734"/>
    <w:rsid w:val="00B40AE3"/>
    <w:rsid w:val="00B416FB"/>
    <w:rsid w:val="00B41C4E"/>
    <w:rsid w:val="00B4260A"/>
    <w:rsid w:val="00B432C7"/>
    <w:rsid w:val="00B44C9E"/>
    <w:rsid w:val="00B47D20"/>
    <w:rsid w:val="00B53D8F"/>
    <w:rsid w:val="00B56BDD"/>
    <w:rsid w:val="00B56CE7"/>
    <w:rsid w:val="00B609EC"/>
    <w:rsid w:val="00B610F9"/>
    <w:rsid w:val="00B61A36"/>
    <w:rsid w:val="00B6468E"/>
    <w:rsid w:val="00B64FD0"/>
    <w:rsid w:val="00B656B8"/>
    <w:rsid w:val="00B65A35"/>
    <w:rsid w:val="00B65B55"/>
    <w:rsid w:val="00B66553"/>
    <w:rsid w:val="00B66FDE"/>
    <w:rsid w:val="00B73C52"/>
    <w:rsid w:val="00B74F15"/>
    <w:rsid w:val="00B76A2D"/>
    <w:rsid w:val="00B819C8"/>
    <w:rsid w:val="00B83C8B"/>
    <w:rsid w:val="00B95BF0"/>
    <w:rsid w:val="00BA6FCD"/>
    <w:rsid w:val="00BC319A"/>
    <w:rsid w:val="00BC3514"/>
    <w:rsid w:val="00BC4216"/>
    <w:rsid w:val="00BE0E44"/>
    <w:rsid w:val="00BE3975"/>
    <w:rsid w:val="00BF338E"/>
    <w:rsid w:val="00BF7C85"/>
    <w:rsid w:val="00C01B80"/>
    <w:rsid w:val="00C05475"/>
    <w:rsid w:val="00C065F6"/>
    <w:rsid w:val="00C13F14"/>
    <w:rsid w:val="00C16F64"/>
    <w:rsid w:val="00C212E6"/>
    <w:rsid w:val="00C2517B"/>
    <w:rsid w:val="00C27783"/>
    <w:rsid w:val="00C308AB"/>
    <w:rsid w:val="00C44DB4"/>
    <w:rsid w:val="00C47A4E"/>
    <w:rsid w:val="00C51726"/>
    <w:rsid w:val="00C61752"/>
    <w:rsid w:val="00C634A8"/>
    <w:rsid w:val="00C63FC7"/>
    <w:rsid w:val="00C64031"/>
    <w:rsid w:val="00C640B5"/>
    <w:rsid w:val="00C64D2C"/>
    <w:rsid w:val="00C65CA4"/>
    <w:rsid w:val="00C67286"/>
    <w:rsid w:val="00C72D83"/>
    <w:rsid w:val="00C76F27"/>
    <w:rsid w:val="00C83C11"/>
    <w:rsid w:val="00C84C82"/>
    <w:rsid w:val="00C90C02"/>
    <w:rsid w:val="00C91F8F"/>
    <w:rsid w:val="00C939FE"/>
    <w:rsid w:val="00C9462A"/>
    <w:rsid w:val="00C967E6"/>
    <w:rsid w:val="00C97F64"/>
    <w:rsid w:val="00CA066C"/>
    <w:rsid w:val="00CA577E"/>
    <w:rsid w:val="00CA59DB"/>
    <w:rsid w:val="00CB08C1"/>
    <w:rsid w:val="00CB67BE"/>
    <w:rsid w:val="00CB7E92"/>
    <w:rsid w:val="00CC5035"/>
    <w:rsid w:val="00CD14E0"/>
    <w:rsid w:val="00CD438D"/>
    <w:rsid w:val="00CE19B4"/>
    <w:rsid w:val="00CE34F2"/>
    <w:rsid w:val="00CF6735"/>
    <w:rsid w:val="00D026B7"/>
    <w:rsid w:val="00D02C76"/>
    <w:rsid w:val="00D035F1"/>
    <w:rsid w:val="00D03716"/>
    <w:rsid w:val="00D05E86"/>
    <w:rsid w:val="00D06469"/>
    <w:rsid w:val="00D075A9"/>
    <w:rsid w:val="00D1028D"/>
    <w:rsid w:val="00D33AE0"/>
    <w:rsid w:val="00D3424E"/>
    <w:rsid w:val="00D34A48"/>
    <w:rsid w:val="00D378A3"/>
    <w:rsid w:val="00D42960"/>
    <w:rsid w:val="00D436BC"/>
    <w:rsid w:val="00D45D04"/>
    <w:rsid w:val="00D4714F"/>
    <w:rsid w:val="00D50181"/>
    <w:rsid w:val="00D51B99"/>
    <w:rsid w:val="00D562DF"/>
    <w:rsid w:val="00D63232"/>
    <w:rsid w:val="00D6532E"/>
    <w:rsid w:val="00D66E58"/>
    <w:rsid w:val="00D67FCD"/>
    <w:rsid w:val="00D721A1"/>
    <w:rsid w:val="00D7357D"/>
    <w:rsid w:val="00D7380B"/>
    <w:rsid w:val="00D74215"/>
    <w:rsid w:val="00D743F0"/>
    <w:rsid w:val="00D7784F"/>
    <w:rsid w:val="00D77D03"/>
    <w:rsid w:val="00D80D67"/>
    <w:rsid w:val="00D80E83"/>
    <w:rsid w:val="00D811CB"/>
    <w:rsid w:val="00D81DBE"/>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2A10"/>
    <w:rsid w:val="00DB6F56"/>
    <w:rsid w:val="00DB720F"/>
    <w:rsid w:val="00DC2D3C"/>
    <w:rsid w:val="00DC4553"/>
    <w:rsid w:val="00DC4C5D"/>
    <w:rsid w:val="00DC6514"/>
    <w:rsid w:val="00DD29B9"/>
    <w:rsid w:val="00DD3562"/>
    <w:rsid w:val="00DD4479"/>
    <w:rsid w:val="00DF1DEC"/>
    <w:rsid w:val="00DF2EDA"/>
    <w:rsid w:val="00DF44F7"/>
    <w:rsid w:val="00DF5832"/>
    <w:rsid w:val="00DF7EBE"/>
    <w:rsid w:val="00E002FF"/>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4ABB"/>
    <w:rsid w:val="00E45483"/>
    <w:rsid w:val="00E45E09"/>
    <w:rsid w:val="00E46F3B"/>
    <w:rsid w:val="00E502E2"/>
    <w:rsid w:val="00E5556A"/>
    <w:rsid w:val="00E557F6"/>
    <w:rsid w:val="00E627D6"/>
    <w:rsid w:val="00E64F06"/>
    <w:rsid w:val="00E6613E"/>
    <w:rsid w:val="00E75C55"/>
    <w:rsid w:val="00E813AA"/>
    <w:rsid w:val="00E821F0"/>
    <w:rsid w:val="00E90D01"/>
    <w:rsid w:val="00E935AD"/>
    <w:rsid w:val="00E9397F"/>
    <w:rsid w:val="00E948EA"/>
    <w:rsid w:val="00E96AB6"/>
    <w:rsid w:val="00E978E1"/>
    <w:rsid w:val="00EA041A"/>
    <w:rsid w:val="00EA0C78"/>
    <w:rsid w:val="00EB0B31"/>
    <w:rsid w:val="00EB162D"/>
    <w:rsid w:val="00EC0B80"/>
    <w:rsid w:val="00EC1C08"/>
    <w:rsid w:val="00EC25F1"/>
    <w:rsid w:val="00EC351D"/>
    <w:rsid w:val="00EC56D3"/>
    <w:rsid w:val="00EC67E5"/>
    <w:rsid w:val="00ED02E5"/>
    <w:rsid w:val="00ED315F"/>
    <w:rsid w:val="00ED3E12"/>
    <w:rsid w:val="00ED48D9"/>
    <w:rsid w:val="00EE220B"/>
    <w:rsid w:val="00EE2900"/>
    <w:rsid w:val="00EE6783"/>
    <w:rsid w:val="00F10995"/>
    <w:rsid w:val="00F13348"/>
    <w:rsid w:val="00F13ED8"/>
    <w:rsid w:val="00F15853"/>
    <w:rsid w:val="00F16823"/>
    <w:rsid w:val="00F17C5C"/>
    <w:rsid w:val="00F21AE9"/>
    <w:rsid w:val="00F2284F"/>
    <w:rsid w:val="00F26635"/>
    <w:rsid w:val="00F27AD5"/>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674E1"/>
    <w:rsid w:val="00F74B54"/>
    <w:rsid w:val="00F75304"/>
    <w:rsid w:val="00F753A2"/>
    <w:rsid w:val="00F75722"/>
    <w:rsid w:val="00F767B7"/>
    <w:rsid w:val="00F76BF8"/>
    <w:rsid w:val="00F76DCC"/>
    <w:rsid w:val="00F77EE9"/>
    <w:rsid w:val="00F86E30"/>
    <w:rsid w:val="00F906B3"/>
    <w:rsid w:val="00F90B4C"/>
    <w:rsid w:val="00F92374"/>
    <w:rsid w:val="00F92BEF"/>
    <w:rsid w:val="00FB23B7"/>
    <w:rsid w:val="00FB3FF8"/>
    <w:rsid w:val="00FB481E"/>
    <w:rsid w:val="00FB5F81"/>
    <w:rsid w:val="00FB61C3"/>
    <w:rsid w:val="00FD5E30"/>
    <w:rsid w:val="00FE0AA9"/>
    <w:rsid w:val="00FE1036"/>
    <w:rsid w:val="00FE26C3"/>
    <w:rsid w:val="00FE32E7"/>
    <w:rsid w:val="00FE3EF6"/>
    <w:rsid w:val="00FE5BAD"/>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1A7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8019/nl" TargetMode="External"/><Relationship Id="rId18" Type="http://schemas.openxmlformats.org/officeDocument/2006/relationships/hyperlink" Target="https://www.erco.com/press/8019/nl"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yperlink" Target="https://www.erco.com/press/8019/nl" TargetMode="External"/><Relationship Id="rId17" Type="http://schemas.openxmlformats.org/officeDocument/2006/relationships/hyperlink" Target="https://www.erco.com/press/6770/nl" TargetMode="Externa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s://www.erco.com/press/6998/nl" TargetMode="External"/><Relationship Id="rId20" Type="http://schemas.openxmlformats.org/officeDocument/2006/relationships/image" Target="media/image1.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19/nl"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www.erco.com/press/7851/nl" TargetMode="External"/><Relationship Id="rId23" Type="http://schemas.openxmlformats.org/officeDocument/2006/relationships/image" Target="media/image4.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erco.com/press/8019/n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8019/de" TargetMode="External"/><Relationship Id="rId22" Type="http://schemas.openxmlformats.org/officeDocument/2006/relationships/image" Target="media/image3.png"/><Relationship Id="rId27" Type="http://schemas.openxmlformats.org/officeDocument/2006/relationships/hyperlink" Target="https://press.erco.com/nl"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8" ma:contentTypeDescription="Ein neues Dokument erstellen." ma:contentTypeScope="" ma:versionID="de2477caa224e101c8a8e1a1398a3a14">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77e38045a1aff5110c48a8648831a2ba"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Props1.xml><?xml version="1.0" encoding="utf-8"?>
<ds:datastoreItem xmlns:ds="http://schemas.openxmlformats.org/officeDocument/2006/customXml" ds:itemID="{4DF9E097-3BFF-4890-8118-323EDBC1AA75}">
  <ds:schemaRefs>
    <ds:schemaRef ds:uri="http://schemas.openxmlformats.org/officeDocument/2006/bibliography"/>
  </ds:schemaRefs>
</ds:datastoreItem>
</file>

<file path=customXml/itemProps2.xml><?xml version="1.0" encoding="utf-8"?>
<ds:datastoreItem xmlns:ds="http://schemas.openxmlformats.org/officeDocument/2006/customXml" ds:itemID="{F0AB7BA4-2999-41B6-88EE-25D0E6010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0AD1D9-C6C3-49E0-9175-2AB6F0B0A0C1}">
  <ds:schemaRefs>
    <ds:schemaRef ds:uri="http://schemas.microsoft.com/sharepoint/v3/contenttype/forms"/>
  </ds:schemaRefs>
</ds:datastoreItem>
</file>

<file path=customXml/itemProps4.xml><?xml version="1.0" encoding="utf-8"?>
<ds:datastoreItem xmlns:ds="http://schemas.openxmlformats.org/officeDocument/2006/customXml" ds:itemID="{5F9D0C80-1C42-449F-A8B7-F2763448A0CE}">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1049</Words>
  <Characters>6613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2025-01-27T10:24:00Z</dcterms:created>
  <dcterms:modified xsi:type="dcterms:W3CDTF">2025-03-11T11:19:00Z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