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9255DE" w14:textId="5E43BC96" w:rsidR="00493402" w:rsidRPr="006D610B" w:rsidRDefault="006D610B" w:rsidP="007459A4">
      <w:pPr>
        <w:spacing w:line="360" w:lineRule="auto"/>
        <w:rPr>
          <w:rFonts w:ascii="Arial" w:hAnsi="Arial" w:cs="Arial"/>
          <w:b/>
          <w:bCs/>
          <w:sz w:val="22"/>
          <w:szCs w:val="22"/>
          <w:lang w:val="en-US"/>
        </w:rPr>
      </w:pPr>
      <w:r w:rsidRPr="006D610B">
        <w:rPr>
          <w:rFonts w:ascii="Arial" w:hAnsi="Arial" w:cs="Arial"/>
          <w:b/>
          <w:bCs/>
          <w:sz w:val="22"/>
          <w:szCs w:val="22"/>
          <w:lang w:val="nl-NL"/>
        </w:rPr>
        <w:t xml:space="preserve">ERCO duurzame </w:t>
      </w:r>
      <w:proofErr w:type="spellStart"/>
      <w:r w:rsidRPr="006D610B">
        <w:rPr>
          <w:rFonts w:ascii="Arial" w:hAnsi="Arial" w:cs="Arial"/>
          <w:b/>
          <w:bCs/>
          <w:sz w:val="22"/>
          <w:szCs w:val="22"/>
          <w:lang w:val="nl-NL"/>
        </w:rPr>
        <w:t>downlights</w:t>
      </w:r>
      <w:proofErr w:type="spellEnd"/>
      <w:r w:rsidRPr="006D610B">
        <w:rPr>
          <w:rFonts w:ascii="Arial" w:hAnsi="Arial" w:cs="Arial"/>
          <w:b/>
          <w:bCs/>
          <w:sz w:val="22"/>
          <w:szCs w:val="22"/>
          <w:lang w:val="nl-NL"/>
        </w:rPr>
        <w:t xml:space="preserve"> van topklasse zijn speciaal ontworpen voor de ambitieuze uitbreiding van </w:t>
      </w:r>
      <w:proofErr w:type="spellStart"/>
      <w:r w:rsidRPr="006D610B">
        <w:rPr>
          <w:rFonts w:ascii="Arial" w:hAnsi="Arial" w:cs="Arial"/>
          <w:b/>
          <w:bCs/>
          <w:sz w:val="22"/>
          <w:szCs w:val="22"/>
          <w:lang w:val="nl-NL"/>
        </w:rPr>
        <w:t>Changi</w:t>
      </w:r>
      <w:proofErr w:type="spellEnd"/>
      <w:r w:rsidRPr="006D610B">
        <w:rPr>
          <w:rFonts w:ascii="Arial" w:hAnsi="Arial" w:cs="Arial"/>
          <w:b/>
          <w:bCs/>
          <w:sz w:val="22"/>
          <w:szCs w:val="22"/>
          <w:lang w:val="nl-NL"/>
        </w:rPr>
        <w:t xml:space="preserve"> Airport</w:t>
      </w:r>
    </w:p>
    <w:p w14:paraId="5D106B55" w14:textId="77777777" w:rsidR="00043D65" w:rsidRPr="006D610B" w:rsidRDefault="00043D65" w:rsidP="00163D1A">
      <w:pPr>
        <w:spacing w:line="360" w:lineRule="auto"/>
        <w:rPr>
          <w:rFonts w:ascii="Arial" w:hAnsi="Arial" w:cs="Arial"/>
          <w:b/>
          <w:bCs/>
          <w:sz w:val="22"/>
          <w:szCs w:val="22"/>
          <w:lang w:val="en-US"/>
        </w:rPr>
      </w:pPr>
    </w:p>
    <w:p w14:paraId="1AA84852" w14:textId="1B73DA3F" w:rsidR="00163D1A" w:rsidRPr="006D610B" w:rsidRDefault="006D610B" w:rsidP="00163D1A">
      <w:pPr>
        <w:spacing w:line="360" w:lineRule="auto"/>
        <w:rPr>
          <w:rFonts w:ascii="Arial" w:hAnsi="Arial" w:cs="Arial"/>
          <w:b/>
          <w:bCs/>
          <w:sz w:val="22"/>
          <w:szCs w:val="22"/>
          <w:lang w:val="nl-NL"/>
        </w:rPr>
      </w:pPr>
      <w:proofErr w:type="spellStart"/>
      <w:r w:rsidRPr="006D610B">
        <w:rPr>
          <w:rFonts w:ascii="Arial" w:hAnsi="Arial" w:cs="Arial"/>
          <w:b/>
          <w:bCs/>
          <w:sz w:val="22"/>
          <w:szCs w:val="22"/>
          <w:lang w:val="nl-NL"/>
        </w:rPr>
        <w:t>Compar</w:t>
      </w:r>
      <w:proofErr w:type="spellEnd"/>
      <w:r w:rsidRPr="006D610B">
        <w:rPr>
          <w:rFonts w:ascii="Arial" w:hAnsi="Arial" w:cs="Arial"/>
          <w:b/>
          <w:bCs/>
          <w:sz w:val="22"/>
          <w:szCs w:val="22"/>
          <w:lang w:val="nl-NL"/>
        </w:rPr>
        <w:t xml:space="preserve"> </w:t>
      </w:r>
      <w:proofErr w:type="spellStart"/>
      <w:r w:rsidRPr="006D610B">
        <w:rPr>
          <w:rFonts w:ascii="Arial" w:hAnsi="Arial" w:cs="Arial"/>
          <w:b/>
          <w:bCs/>
          <w:sz w:val="22"/>
          <w:szCs w:val="22"/>
          <w:lang w:val="nl-NL"/>
        </w:rPr>
        <w:t>linear</w:t>
      </w:r>
      <w:proofErr w:type="spellEnd"/>
      <w:r w:rsidRPr="006D610B">
        <w:rPr>
          <w:rFonts w:ascii="Arial" w:hAnsi="Arial" w:cs="Arial"/>
          <w:b/>
          <w:bCs/>
          <w:sz w:val="22"/>
          <w:szCs w:val="22"/>
          <w:lang w:val="nl-NL"/>
        </w:rPr>
        <w:t xml:space="preserve"> </w:t>
      </w:r>
      <w:proofErr w:type="spellStart"/>
      <w:r w:rsidRPr="006D610B">
        <w:rPr>
          <w:rFonts w:ascii="Arial" w:hAnsi="Arial" w:cs="Arial"/>
          <w:b/>
          <w:bCs/>
          <w:sz w:val="22"/>
          <w:szCs w:val="22"/>
          <w:lang w:val="nl-NL"/>
        </w:rPr>
        <w:t>downlights</w:t>
      </w:r>
      <w:proofErr w:type="spellEnd"/>
      <w:r w:rsidRPr="006D610B">
        <w:rPr>
          <w:rFonts w:ascii="Arial" w:hAnsi="Arial" w:cs="Arial"/>
          <w:b/>
          <w:bCs/>
          <w:sz w:val="22"/>
          <w:szCs w:val="22"/>
          <w:lang w:val="nl-NL"/>
        </w:rPr>
        <w:t xml:space="preserve"> van ERCO hebben een centrale rol gespeeld in de vernieuwing en uitbreiding van Terminal 2 op </w:t>
      </w:r>
      <w:proofErr w:type="spellStart"/>
      <w:r w:rsidRPr="006D610B">
        <w:rPr>
          <w:rFonts w:ascii="Arial" w:hAnsi="Arial" w:cs="Arial"/>
          <w:b/>
          <w:bCs/>
          <w:sz w:val="22"/>
          <w:szCs w:val="22"/>
          <w:lang w:val="nl-NL"/>
        </w:rPr>
        <w:t>Changi</w:t>
      </w:r>
      <w:proofErr w:type="spellEnd"/>
      <w:r w:rsidRPr="006D610B">
        <w:rPr>
          <w:rFonts w:ascii="Arial" w:hAnsi="Arial" w:cs="Arial"/>
          <w:b/>
          <w:bCs/>
          <w:sz w:val="22"/>
          <w:szCs w:val="22"/>
          <w:lang w:val="nl-NL"/>
        </w:rPr>
        <w:t xml:space="preserve"> Airport in Singapore. Het ambitieuze project heeft 15.500 vierkante meter toegevoegd aan het terminalgebouw en vergrootte de capaciteit van de luchthaven met vijf miljoen passagiers per jaar tot 90 miljoen.</w:t>
      </w:r>
    </w:p>
    <w:p w14:paraId="44EB408A" w14:textId="77777777" w:rsidR="00163D1A" w:rsidRPr="006D610B" w:rsidRDefault="00163D1A" w:rsidP="00163D1A">
      <w:pPr>
        <w:spacing w:line="360" w:lineRule="auto"/>
        <w:rPr>
          <w:rFonts w:ascii="Arial" w:hAnsi="Arial" w:cs="Arial"/>
          <w:b/>
          <w:bCs/>
          <w:sz w:val="22"/>
          <w:szCs w:val="22"/>
          <w:lang w:val="nl-NL"/>
        </w:rPr>
      </w:pPr>
    </w:p>
    <w:p w14:paraId="697BFA6C" w14:textId="45F7FBFD" w:rsidR="00941B9B" w:rsidRPr="007459A4" w:rsidRDefault="006D610B" w:rsidP="006D610B">
      <w:pPr>
        <w:spacing w:line="360" w:lineRule="auto"/>
        <w:rPr>
          <w:rFonts w:ascii="Arial" w:hAnsi="Arial" w:cs="Arial"/>
          <w:sz w:val="22"/>
          <w:szCs w:val="22"/>
          <w:lang w:val="nl-NL"/>
        </w:rPr>
      </w:pPr>
      <w:r w:rsidRPr="006D610B">
        <w:rPr>
          <w:rFonts w:ascii="Arial" w:hAnsi="Arial" w:cs="Arial"/>
          <w:sz w:val="22"/>
          <w:szCs w:val="22"/>
          <w:lang w:val="nl-NL"/>
        </w:rPr>
        <w:t xml:space="preserve">In totaal werden er circa 5500 </w:t>
      </w:r>
      <w:hyperlink r:id="rId6" w:history="1">
        <w:proofErr w:type="spellStart"/>
        <w:r w:rsidRPr="00A36319">
          <w:rPr>
            <w:rStyle w:val="Hyperlink"/>
            <w:rFonts w:ascii="Arial" w:hAnsi="Arial" w:cs="Arial"/>
            <w:sz w:val="22"/>
            <w:szCs w:val="22"/>
            <w:lang w:val="nl-NL"/>
          </w:rPr>
          <w:t>Compar</w:t>
        </w:r>
        <w:proofErr w:type="spellEnd"/>
      </w:hyperlink>
      <w:r w:rsidRPr="006D610B">
        <w:rPr>
          <w:rFonts w:ascii="Arial" w:hAnsi="Arial" w:cs="Arial"/>
          <w:sz w:val="22"/>
          <w:szCs w:val="22"/>
          <w:lang w:val="nl-NL"/>
        </w:rPr>
        <w:t xml:space="preserve"> armaturen geïnstalleerd in de belangrijkste gebieden, die rendabel omgevingsverlichting bieden voor de vertrek- en aankomsthallen, </w:t>
      </w:r>
      <w:proofErr w:type="spellStart"/>
      <w:r w:rsidRPr="006D610B">
        <w:rPr>
          <w:rFonts w:ascii="Arial" w:hAnsi="Arial" w:cs="Arial"/>
          <w:sz w:val="22"/>
          <w:szCs w:val="22"/>
          <w:lang w:val="nl-NL"/>
        </w:rPr>
        <w:t>bagageafhaalbanden</w:t>
      </w:r>
      <w:proofErr w:type="spellEnd"/>
      <w:r w:rsidRPr="006D610B">
        <w:rPr>
          <w:rFonts w:ascii="Arial" w:hAnsi="Arial" w:cs="Arial"/>
          <w:sz w:val="22"/>
          <w:szCs w:val="22"/>
          <w:lang w:val="nl-NL"/>
        </w:rPr>
        <w:t xml:space="preserve"> en transithallen. Het kenmerkende tuinthema van de luchthaven is zeer duidelijk in het hedendaagse designconcept van T2 opgenomen, niet alleen met de weelderige beplanting en de door de natuur geïnspireerde elementen – zoals een 14m hoge en 17m brede digitale waterval – maar ook met het uitgebreide gebruik van natuurlijke materialen voor de wand- en vloerbekleding. De nadruk op 'groen' is niet alleen letterlijk. De </w:t>
      </w:r>
      <w:proofErr w:type="spellStart"/>
      <w:r w:rsidRPr="006D610B">
        <w:rPr>
          <w:rFonts w:ascii="Arial" w:hAnsi="Arial" w:cs="Arial"/>
          <w:sz w:val="22"/>
          <w:szCs w:val="22"/>
          <w:lang w:val="nl-NL"/>
        </w:rPr>
        <w:t>Changi</w:t>
      </w:r>
      <w:proofErr w:type="spellEnd"/>
      <w:r w:rsidRPr="006D610B">
        <w:rPr>
          <w:rFonts w:ascii="Arial" w:hAnsi="Arial" w:cs="Arial"/>
          <w:sz w:val="22"/>
          <w:szCs w:val="22"/>
          <w:lang w:val="nl-NL"/>
        </w:rPr>
        <w:t xml:space="preserve"> Airport Group streeft naar nul koolstofgroei tot 2030, met absolute emissies die zijn beperkt tot de niveaus van 2018.</w:t>
      </w:r>
      <w:r w:rsidR="007459A4">
        <w:rPr>
          <w:rFonts w:ascii="Arial" w:hAnsi="Arial" w:cs="Arial"/>
          <w:sz w:val="22"/>
          <w:szCs w:val="22"/>
          <w:lang w:val="nl-NL"/>
        </w:rPr>
        <w:br/>
      </w:r>
    </w:p>
    <w:p w14:paraId="7C27B07A" w14:textId="6B3A38E2" w:rsidR="00043D65" w:rsidRDefault="006D610B" w:rsidP="00163D1A">
      <w:pPr>
        <w:spacing w:line="360" w:lineRule="auto"/>
        <w:rPr>
          <w:rFonts w:ascii="Arial" w:hAnsi="Arial" w:cs="Arial"/>
          <w:b/>
          <w:bCs/>
          <w:sz w:val="22"/>
          <w:szCs w:val="22"/>
        </w:rPr>
      </w:pPr>
      <w:r w:rsidRPr="006D610B">
        <w:rPr>
          <w:rFonts w:ascii="Arial" w:hAnsi="Arial" w:cs="Arial"/>
          <w:b/>
          <w:bCs/>
          <w:sz w:val="22"/>
          <w:szCs w:val="22"/>
          <w:lang w:val="nl-NL"/>
        </w:rPr>
        <w:t>Aangepast om afval te verminderen</w:t>
      </w:r>
    </w:p>
    <w:p w14:paraId="7A113038" w14:textId="7F4CCA9E" w:rsidR="006D610B" w:rsidRDefault="006D610B" w:rsidP="007459A4">
      <w:pPr>
        <w:spacing w:line="360" w:lineRule="auto"/>
        <w:rPr>
          <w:rFonts w:ascii="Arial" w:hAnsi="Arial" w:cs="Arial"/>
          <w:sz w:val="22"/>
          <w:szCs w:val="22"/>
          <w:lang w:val="nl-NL"/>
        </w:rPr>
      </w:pPr>
      <w:r w:rsidRPr="006D610B">
        <w:rPr>
          <w:rFonts w:ascii="Arial" w:hAnsi="Arial" w:cs="Arial"/>
          <w:sz w:val="22"/>
          <w:szCs w:val="22"/>
          <w:lang w:val="nl-NL"/>
        </w:rPr>
        <w:t xml:space="preserve">Samen met de vele eisen aan een dergelijke complexe openbare omgeving was duurzaamheid dientengevolge de belangrijkste factor voor het verlichtingssysteem. Lichtplanner Philippe </w:t>
      </w:r>
      <w:proofErr w:type="spellStart"/>
      <w:r w:rsidRPr="006D610B">
        <w:rPr>
          <w:rFonts w:ascii="Arial" w:hAnsi="Arial" w:cs="Arial"/>
          <w:sz w:val="22"/>
          <w:szCs w:val="22"/>
          <w:lang w:val="nl-NL"/>
        </w:rPr>
        <w:t>Almon</w:t>
      </w:r>
      <w:proofErr w:type="spellEnd"/>
      <w:r w:rsidRPr="006D610B">
        <w:rPr>
          <w:rFonts w:ascii="Arial" w:hAnsi="Arial" w:cs="Arial"/>
          <w:sz w:val="22"/>
          <w:szCs w:val="22"/>
          <w:lang w:val="nl-NL"/>
        </w:rPr>
        <w:t xml:space="preserve"> van </w:t>
      </w:r>
      <w:proofErr w:type="spellStart"/>
      <w:r w:rsidRPr="006D610B">
        <w:rPr>
          <w:rFonts w:ascii="Arial" w:hAnsi="Arial" w:cs="Arial"/>
          <w:sz w:val="22"/>
          <w:szCs w:val="22"/>
          <w:lang w:val="nl-NL"/>
        </w:rPr>
        <w:t>PhA</w:t>
      </w:r>
      <w:proofErr w:type="spellEnd"/>
      <w:r w:rsidRPr="006D610B">
        <w:rPr>
          <w:rFonts w:ascii="Arial" w:hAnsi="Arial" w:cs="Arial"/>
          <w:sz w:val="22"/>
          <w:szCs w:val="22"/>
          <w:lang w:val="nl-NL"/>
        </w:rPr>
        <w:t xml:space="preserve"> </w:t>
      </w:r>
      <w:proofErr w:type="spellStart"/>
      <w:r w:rsidRPr="006D610B">
        <w:rPr>
          <w:rFonts w:ascii="Arial" w:hAnsi="Arial" w:cs="Arial"/>
          <w:sz w:val="22"/>
          <w:szCs w:val="22"/>
          <w:lang w:val="nl-NL"/>
        </w:rPr>
        <w:t>Concepteurs</w:t>
      </w:r>
      <w:proofErr w:type="spellEnd"/>
      <w:r w:rsidRPr="006D610B">
        <w:rPr>
          <w:rFonts w:ascii="Arial" w:hAnsi="Arial" w:cs="Arial"/>
          <w:sz w:val="22"/>
          <w:szCs w:val="22"/>
          <w:lang w:val="nl-NL"/>
        </w:rPr>
        <w:t xml:space="preserve"> </w:t>
      </w:r>
      <w:proofErr w:type="spellStart"/>
      <w:r w:rsidRPr="006D610B">
        <w:rPr>
          <w:rFonts w:ascii="Arial" w:hAnsi="Arial" w:cs="Arial"/>
          <w:sz w:val="22"/>
          <w:szCs w:val="22"/>
          <w:lang w:val="nl-NL"/>
        </w:rPr>
        <w:t>lumière</w:t>
      </w:r>
      <w:proofErr w:type="spellEnd"/>
      <w:r w:rsidRPr="006D610B">
        <w:rPr>
          <w:rFonts w:ascii="Arial" w:hAnsi="Arial" w:cs="Arial"/>
          <w:sz w:val="22"/>
          <w:szCs w:val="22"/>
          <w:lang w:val="nl-NL"/>
        </w:rPr>
        <w:t xml:space="preserve"> lette zeer goed op het elimineren van enig onnodig gebruik van materiaal. Daarom bestond de laagspannings-verlichtingsoplossing uit efficiënte </w:t>
      </w:r>
      <w:hyperlink r:id="rId7" w:history="1">
        <w:proofErr w:type="spellStart"/>
        <w:r w:rsidRPr="00A36319">
          <w:rPr>
            <w:rStyle w:val="Hyperlink"/>
            <w:rFonts w:ascii="Arial" w:hAnsi="Arial" w:cs="Arial"/>
            <w:sz w:val="22"/>
            <w:szCs w:val="22"/>
            <w:lang w:val="nl-NL"/>
          </w:rPr>
          <w:t>Compar</w:t>
        </w:r>
        <w:proofErr w:type="spellEnd"/>
        <w:r w:rsidRPr="00A36319">
          <w:rPr>
            <w:rStyle w:val="Hyperlink"/>
            <w:rFonts w:ascii="Arial" w:hAnsi="Arial" w:cs="Arial"/>
            <w:sz w:val="22"/>
            <w:szCs w:val="22"/>
            <w:lang w:val="nl-NL"/>
          </w:rPr>
          <w:t xml:space="preserve"> led-</w:t>
        </w:r>
        <w:proofErr w:type="spellStart"/>
        <w:r w:rsidRPr="00A36319">
          <w:rPr>
            <w:rStyle w:val="Hyperlink"/>
            <w:rFonts w:ascii="Arial" w:hAnsi="Arial" w:cs="Arial"/>
            <w:sz w:val="22"/>
            <w:szCs w:val="22"/>
            <w:lang w:val="nl-NL"/>
          </w:rPr>
          <w:t>downlights</w:t>
        </w:r>
        <w:proofErr w:type="spellEnd"/>
      </w:hyperlink>
      <w:r w:rsidRPr="006D610B">
        <w:rPr>
          <w:rFonts w:ascii="Arial" w:hAnsi="Arial" w:cs="Arial"/>
          <w:sz w:val="22"/>
          <w:szCs w:val="22"/>
          <w:lang w:val="nl-NL"/>
        </w:rPr>
        <w:t xml:space="preserve"> die speciaal waren aangepast voor het project. Normaal ingebouwd, wordt de </w:t>
      </w:r>
      <w:proofErr w:type="spellStart"/>
      <w:r w:rsidRPr="006D610B">
        <w:rPr>
          <w:rFonts w:ascii="Arial" w:hAnsi="Arial" w:cs="Arial"/>
          <w:sz w:val="22"/>
          <w:szCs w:val="22"/>
          <w:lang w:val="nl-NL"/>
        </w:rPr>
        <w:t>Compar</w:t>
      </w:r>
      <w:proofErr w:type="spellEnd"/>
      <w:r w:rsidRPr="006D610B">
        <w:rPr>
          <w:rFonts w:ascii="Arial" w:hAnsi="Arial" w:cs="Arial"/>
          <w:sz w:val="22"/>
          <w:szCs w:val="22"/>
          <w:lang w:val="nl-NL"/>
        </w:rPr>
        <w:t xml:space="preserve"> </w:t>
      </w:r>
      <w:proofErr w:type="spellStart"/>
      <w:r w:rsidRPr="006D610B">
        <w:rPr>
          <w:rFonts w:ascii="Arial" w:hAnsi="Arial" w:cs="Arial"/>
          <w:sz w:val="22"/>
          <w:szCs w:val="22"/>
          <w:lang w:val="nl-NL"/>
        </w:rPr>
        <w:t>linear</w:t>
      </w:r>
      <w:proofErr w:type="spellEnd"/>
      <w:r w:rsidRPr="006D610B">
        <w:rPr>
          <w:rFonts w:ascii="Arial" w:hAnsi="Arial" w:cs="Arial"/>
          <w:sz w:val="22"/>
          <w:szCs w:val="22"/>
          <w:lang w:val="nl-NL"/>
        </w:rPr>
        <w:t xml:space="preserve"> armatuur geleverd met een opnameprofiel en een clip voor gemakkelijke installatie. </w:t>
      </w:r>
      <w:proofErr w:type="spellStart"/>
      <w:r w:rsidRPr="006D610B">
        <w:rPr>
          <w:rFonts w:ascii="Arial" w:hAnsi="Arial" w:cs="Arial"/>
          <w:sz w:val="22"/>
          <w:szCs w:val="22"/>
          <w:lang w:val="nl-NL"/>
        </w:rPr>
        <w:t>PhA</w:t>
      </w:r>
      <w:proofErr w:type="spellEnd"/>
      <w:r w:rsidRPr="006D610B">
        <w:rPr>
          <w:rFonts w:ascii="Arial" w:hAnsi="Arial" w:cs="Arial"/>
          <w:sz w:val="22"/>
          <w:szCs w:val="22"/>
          <w:lang w:val="nl-NL"/>
        </w:rPr>
        <w:t xml:space="preserve"> wilde het materiaalgebruik verminderen door het profiel te verwijderen, wat een nieuwe manier bedenken betekende om deze aan het plafond te bevestigen.</w:t>
      </w:r>
      <w:r w:rsidR="00B92B6C" w:rsidRPr="00B92B6C">
        <w:rPr>
          <w:rFonts w:ascii="Arial" w:hAnsi="Arial" w:cs="Arial"/>
          <w:sz w:val="22"/>
          <w:szCs w:val="22"/>
          <w:lang w:val="nl-NL"/>
        </w:rPr>
        <w:t xml:space="preserve"> </w:t>
      </w:r>
    </w:p>
    <w:p w14:paraId="22936B5F" w14:textId="2EAAFF2D" w:rsidR="00B92B6C" w:rsidRPr="00B92B6C" w:rsidRDefault="006D610B" w:rsidP="006D610B">
      <w:pPr>
        <w:spacing w:line="360" w:lineRule="auto"/>
        <w:rPr>
          <w:rFonts w:ascii="Arial" w:hAnsi="Arial" w:cs="Arial"/>
          <w:sz w:val="22"/>
          <w:szCs w:val="22"/>
          <w:lang w:val="nl-NL"/>
        </w:rPr>
      </w:pPr>
      <w:r w:rsidRPr="006D610B">
        <w:rPr>
          <w:rFonts w:ascii="Arial" w:hAnsi="Arial" w:cs="Arial"/>
          <w:sz w:val="22"/>
          <w:szCs w:val="22"/>
          <w:lang w:val="nl-NL"/>
        </w:rPr>
        <w:lastRenderedPageBreak/>
        <w:t>Ontwerpers van ERCO kwamen met het idee om in het koellichaam te steken om het ophangsysteem te accommoderen en maakten een haak om de ophangstructuur te realiseren. Dit gebeurde op een manier dat het geen negatieve invloed had op het warmtemanagement van de armatuur, behield de integriteit van de fabricagegarantie en voldeed nog steeds aan de eis aan een gemakkelijke en snelle installatie. Het verlaagd plafondelement beschikt over zorgvuldig gepositioneerde lineaire sleuven, waardoor de armatuur gelijk zit met het oppervlak en naadloos is geïntegreerd.</w:t>
      </w:r>
      <w:r w:rsidR="007459A4">
        <w:rPr>
          <w:rFonts w:ascii="Arial" w:hAnsi="Arial" w:cs="Arial"/>
          <w:sz w:val="22"/>
          <w:szCs w:val="22"/>
          <w:lang w:val="nl-NL"/>
        </w:rPr>
        <w:br/>
      </w:r>
    </w:p>
    <w:p w14:paraId="522C816A" w14:textId="648A58BC" w:rsidR="007459A4" w:rsidRDefault="006D610B" w:rsidP="00B92B6C">
      <w:pPr>
        <w:spacing w:line="360" w:lineRule="auto"/>
        <w:rPr>
          <w:rFonts w:ascii="Arial" w:hAnsi="Arial" w:cs="Arial"/>
          <w:sz w:val="22"/>
          <w:szCs w:val="22"/>
          <w:lang w:val="nl-NL"/>
        </w:rPr>
      </w:pPr>
      <w:r w:rsidRPr="006D610B">
        <w:rPr>
          <w:rFonts w:ascii="Arial" w:hAnsi="Arial" w:cs="Arial"/>
          <w:b/>
          <w:bCs/>
          <w:sz w:val="22"/>
          <w:szCs w:val="22"/>
          <w:lang w:val="nl-NL"/>
        </w:rPr>
        <w:t>Klein maar krachtig</w:t>
      </w:r>
    </w:p>
    <w:p w14:paraId="4A99EF77" w14:textId="71E995B9" w:rsidR="006D610B" w:rsidRDefault="006D610B" w:rsidP="00613211">
      <w:pPr>
        <w:spacing w:line="360" w:lineRule="auto"/>
        <w:rPr>
          <w:rFonts w:ascii="Arial" w:hAnsi="Arial" w:cs="Arial"/>
          <w:sz w:val="22"/>
          <w:szCs w:val="22"/>
          <w:lang w:val="nl-NL"/>
        </w:rPr>
      </w:pPr>
      <w:r w:rsidRPr="006D610B">
        <w:rPr>
          <w:rFonts w:ascii="Arial" w:hAnsi="Arial" w:cs="Arial"/>
          <w:sz w:val="22"/>
          <w:szCs w:val="22"/>
          <w:lang w:val="nl-NL"/>
        </w:rPr>
        <w:t xml:space="preserve">De omgeving op de luchthaven heeft grote ruimtes en rijzende plafonds die hoge lichtniveaus en gelijkmatige verlichting vereisen. In evenwicht hiermee is de noodzaak voor zowel visueel als psychologisch comfort – een verblindingsvrij, rustgevend licht van hoge kwaliteit. Het voordeel van de </w:t>
      </w:r>
      <w:hyperlink r:id="rId8" w:history="1">
        <w:proofErr w:type="spellStart"/>
        <w:r w:rsidRPr="00A36319">
          <w:rPr>
            <w:rStyle w:val="Hyperlink"/>
            <w:rFonts w:ascii="Arial" w:hAnsi="Arial" w:cs="Arial"/>
            <w:sz w:val="22"/>
            <w:szCs w:val="22"/>
            <w:lang w:val="nl-NL"/>
          </w:rPr>
          <w:t>Compar</w:t>
        </w:r>
        <w:proofErr w:type="spellEnd"/>
        <w:r w:rsidRPr="00A36319">
          <w:rPr>
            <w:rStyle w:val="Hyperlink"/>
            <w:rFonts w:ascii="Arial" w:hAnsi="Arial" w:cs="Arial"/>
            <w:sz w:val="22"/>
            <w:szCs w:val="22"/>
            <w:lang w:val="nl-NL"/>
          </w:rPr>
          <w:t xml:space="preserve"> downlight</w:t>
        </w:r>
      </w:hyperlink>
      <w:r w:rsidRPr="006D610B">
        <w:rPr>
          <w:rFonts w:ascii="Arial" w:hAnsi="Arial" w:cs="Arial"/>
          <w:sz w:val="22"/>
          <w:szCs w:val="22"/>
          <w:lang w:val="nl-NL"/>
        </w:rPr>
        <w:t xml:space="preserve"> is dat, omdat ze een krachtige bron is voor ruimtes met een groot volume, ze klein en discreet is en perfect opgaat in de architectuur. Met een antiverblindingsraster dat kan worden gecoat in verschillende afwerkingen, blijft deze vanuit de meeste hoeken een vrijwel onzichtbare lichtbron. De armaturen leverden niet alleen de dubbele doellichtniveaus op het vloeroppervlak. Dit werd ook bereikt met minder koppelstukken en een kleiner wattage dan bij vergelijkbare oplossingen.</w:t>
      </w:r>
    </w:p>
    <w:p w14:paraId="0DA6D0E5" w14:textId="77777777" w:rsidR="006D610B" w:rsidRDefault="006D610B" w:rsidP="00613211">
      <w:pPr>
        <w:spacing w:line="360" w:lineRule="auto"/>
        <w:rPr>
          <w:rFonts w:ascii="Arial" w:hAnsi="Arial" w:cs="Arial"/>
          <w:sz w:val="22"/>
          <w:szCs w:val="22"/>
          <w:lang w:val="nl-NL"/>
        </w:rPr>
      </w:pPr>
    </w:p>
    <w:p w14:paraId="720C9007" w14:textId="36285844" w:rsidR="00613211" w:rsidRDefault="006D610B" w:rsidP="006D610B">
      <w:pPr>
        <w:spacing w:line="360" w:lineRule="auto"/>
        <w:rPr>
          <w:rFonts w:ascii="Arial" w:hAnsi="Arial" w:cs="Arial"/>
          <w:sz w:val="22"/>
          <w:szCs w:val="22"/>
          <w:lang w:val="nl-NL"/>
        </w:rPr>
      </w:pPr>
      <w:r w:rsidRPr="006D610B">
        <w:rPr>
          <w:rFonts w:ascii="Arial" w:hAnsi="Arial" w:cs="Arial"/>
          <w:sz w:val="22"/>
          <w:szCs w:val="22"/>
          <w:lang w:val="nl-NL"/>
        </w:rPr>
        <w:t xml:space="preserve">Het toekomstige onderhoud en de duurzaamheid van de armaturen is een uiterst belangrijk aspect in een luchthavenomgeving die 24/7 in bedrijf is met ruimtes met veel verkeer en lastig toegankelijke plafonds. </w:t>
      </w:r>
      <w:hyperlink r:id="rId9" w:history="1">
        <w:proofErr w:type="spellStart"/>
        <w:r w:rsidRPr="00A36319">
          <w:rPr>
            <w:rStyle w:val="Hyperlink"/>
            <w:rFonts w:ascii="Arial" w:hAnsi="Arial" w:cs="Arial"/>
            <w:sz w:val="22"/>
            <w:szCs w:val="22"/>
            <w:lang w:val="nl-NL"/>
          </w:rPr>
          <w:t>Compar</w:t>
        </w:r>
        <w:proofErr w:type="spellEnd"/>
        <w:r w:rsidRPr="00A36319">
          <w:rPr>
            <w:rStyle w:val="Hyperlink"/>
            <w:rFonts w:ascii="Arial" w:hAnsi="Arial" w:cs="Arial"/>
            <w:sz w:val="22"/>
            <w:szCs w:val="22"/>
            <w:lang w:val="nl-NL"/>
          </w:rPr>
          <w:t xml:space="preserve"> </w:t>
        </w:r>
        <w:proofErr w:type="spellStart"/>
        <w:r w:rsidRPr="00A36319">
          <w:rPr>
            <w:rStyle w:val="Hyperlink"/>
            <w:rFonts w:ascii="Arial" w:hAnsi="Arial" w:cs="Arial"/>
            <w:sz w:val="22"/>
            <w:szCs w:val="22"/>
            <w:lang w:val="nl-NL"/>
          </w:rPr>
          <w:t>downlights</w:t>
        </w:r>
        <w:proofErr w:type="spellEnd"/>
      </w:hyperlink>
      <w:r w:rsidRPr="006D610B">
        <w:rPr>
          <w:rFonts w:ascii="Arial" w:hAnsi="Arial" w:cs="Arial"/>
          <w:sz w:val="22"/>
          <w:szCs w:val="22"/>
          <w:lang w:val="nl-NL"/>
        </w:rPr>
        <w:t xml:space="preserve"> voldoen, net als de armaturen van ERCO in het algemeen, technisch aan een zeer hoge standaard en zijn ontworpen en geproduceerd om decennialang mee te gaan. Dat vermindert de noodzaak voor onderhoud ingrijpend en bespaart op exploitatiekosten. </w:t>
      </w:r>
      <w:proofErr w:type="spellStart"/>
      <w:r w:rsidRPr="006D610B">
        <w:rPr>
          <w:rFonts w:ascii="Arial" w:hAnsi="Arial" w:cs="Arial"/>
          <w:sz w:val="22"/>
          <w:szCs w:val="22"/>
          <w:lang w:val="nl-NL"/>
        </w:rPr>
        <w:t>ERCO's</w:t>
      </w:r>
      <w:proofErr w:type="spellEnd"/>
      <w:r w:rsidRPr="006D610B">
        <w:rPr>
          <w:rFonts w:ascii="Arial" w:hAnsi="Arial" w:cs="Arial"/>
          <w:sz w:val="22"/>
          <w:szCs w:val="22"/>
          <w:lang w:val="nl-NL"/>
        </w:rPr>
        <w:t xml:space="preserve"> focus ligt op armaturen met een lange levensduur, die duurzame verlichtingsoplossingen bieden. Met zelfontworpen en -geproduceerde optische systemen, elektronica en </w:t>
      </w:r>
      <w:r w:rsidRPr="006D610B">
        <w:rPr>
          <w:rFonts w:ascii="Arial" w:hAnsi="Arial" w:cs="Arial"/>
          <w:sz w:val="22"/>
          <w:szCs w:val="22"/>
          <w:lang w:val="nl-NL"/>
        </w:rPr>
        <w:lastRenderedPageBreak/>
        <w:t xml:space="preserve">warmtemanagement, een tijdloos design en toepassingsgerichte lichtverdelingen, beschikt de </w:t>
      </w:r>
      <w:hyperlink r:id="rId10" w:history="1">
        <w:proofErr w:type="spellStart"/>
        <w:r w:rsidRPr="00A36319">
          <w:rPr>
            <w:rStyle w:val="Hyperlink"/>
            <w:rFonts w:ascii="Arial" w:hAnsi="Arial" w:cs="Arial"/>
            <w:sz w:val="22"/>
            <w:szCs w:val="22"/>
            <w:lang w:val="nl-NL"/>
          </w:rPr>
          <w:t>Compar</w:t>
        </w:r>
        <w:proofErr w:type="spellEnd"/>
        <w:r w:rsidRPr="00A36319">
          <w:rPr>
            <w:rStyle w:val="Hyperlink"/>
            <w:rFonts w:ascii="Arial" w:hAnsi="Arial" w:cs="Arial"/>
            <w:sz w:val="22"/>
            <w:szCs w:val="22"/>
            <w:lang w:val="nl-NL"/>
          </w:rPr>
          <w:t xml:space="preserve"> downlight</w:t>
        </w:r>
      </w:hyperlink>
      <w:r w:rsidRPr="006D610B">
        <w:rPr>
          <w:rFonts w:ascii="Arial" w:hAnsi="Arial" w:cs="Arial"/>
          <w:sz w:val="22"/>
          <w:szCs w:val="22"/>
          <w:lang w:val="nl-NL"/>
        </w:rPr>
        <w:t xml:space="preserve"> over alle aspecten van het ethos van het bedrijf voor '</w:t>
      </w:r>
      <w:hyperlink r:id="rId11" w:history="1">
        <w:r w:rsidRPr="00A36319">
          <w:rPr>
            <w:rStyle w:val="Hyperlink"/>
            <w:rFonts w:ascii="Arial" w:hAnsi="Arial" w:cs="Arial"/>
            <w:sz w:val="22"/>
            <w:szCs w:val="22"/>
            <w:lang w:val="nl-NL"/>
          </w:rPr>
          <w:t>Duurzame verlichting</w:t>
        </w:r>
      </w:hyperlink>
      <w:r w:rsidRPr="006D610B">
        <w:rPr>
          <w:rFonts w:ascii="Arial" w:hAnsi="Arial" w:cs="Arial"/>
          <w:sz w:val="22"/>
          <w:szCs w:val="22"/>
          <w:lang w:val="nl-NL"/>
        </w:rPr>
        <w:t>'.</w:t>
      </w:r>
    </w:p>
    <w:p w14:paraId="090027D4" w14:textId="77777777" w:rsidR="006D610B" w:rsidRPr="00B92B6C" w:rsidRDefault="006D610B" w:rsidP="006D610B">
      <w:pPr>
        <w:spacing w:line="360" w:lineRule="auto"/>
        <w:rPr>
          <w:rFonts w:ascii="Arial" w:hAnsi="Arial" w:cs="Arial"/>
          <w:sz w:val="22"/>
          <w:szCs w:val="22"/>
          <w:lang w:val="nl-NL"/>
        </w:rPr>
      </w:pPr>
    </w:p>
    <w:p w14:paraId="45308634" w14:textId="5B579840" w:rsidR="00B92B6C" w:rsidRPr="00B92B6C" w:rsidRDefault="006D610B" w:rsidP="00B92B6C">
      <w:pPr>
        <w:spacing w:line="360" w:lineRule="auto"/>
        <w:rPr>
          <w:rFonts w:ascii="Arial" w:hAnsi="Arial" w:cs="Arial"/>
          <w:sz w:val="22"/>
          <w:szCs w:val="22"/>
          <w:lang w:val="nl-NL"/>
        </w:rPr>
      </w:pPr>
      <w:r w:rsidRPr="006D610B">
        <w:rPr>
          <w:rFonts w:ascii="Arial" w:hAnsi="Arial" w:cs="Arial"/>
          <w:b/>
          <w:bCs/>
          <w:sz w:val="22"/>
          <w:szCs w:val="22"/>
          <w:lang w:val="nl-NL"/>
        </w:rPr>
        <w:t>Speciale ondersteuning voor afzonderlijke productoplossingen</w:t>
      </w:r>
    </w:p>
    <w:p w14:paraId="719940E5" w14:textId="0465C63A" w:rsidR="00B92B6C" w:rsidRPr="00B92B6C" w:rsidRDefault="00A36319" w:rsidP="00B92B6C">
      <w:pPr>
        <w:spacing w:line="360" w:lineRule="auto"/>
        <w:rPr>
          <w:rFonts w:ascii="Arial" w:hAnsi="Arial" w:cs="Arial"/>
          <w:sz w:val="22"/>
          <w:szCs w:val="22"/>
          <w:lang w:val="nl-NL"/>
        </w:rPr>
      </w:pPr>
      <w:hyperlink r:id="rId12" w:history="1">
        <w:proofErr w:type="spellStart"/>
        <w:r w:rsidR="006D610B" w:rsidRPr="00A36319">
          <w:rPr>
            <w:rStyle w:val="Hyperlink"/>
            <w:rFonts w:ascii="Arial" w:hAnsi="Arial" w:cs="Arial"/>
            <w:sz w:val="22"/>
            <w:szCs w:val="22"/>
            <w:lang w:val="nl-NL"/>
          </w:rPr>
          <w:t>Compar</w:t>
        </w:r>
        <w:proofErr w:type="spellEnd"/>
      </w:hyperlink>
      <w:r w:rsidR="006D610B" w:rsidRPr="006D610B">
        <w:rPr>
          <w:rFonts w:ascii="Arial" w:hAnsi="Arial" w:cs="Arial"/>
          <w:sz w:val="22"/>
          <w:szCs w:val="22"/>
          <w:lang w:val="nl-NL"/>
        </w:rPr>
        <w:t xml:space="preserve"> is beschikbaar in een keur aan lichtverdelingen (van 15° spot tot 60° x 80° </w:t>
      </w:r>
      <w:proofErr w:type="spellStart"/>
      <w:r w:rsidR="006D610B" w:rsidRPr="006D610B">
        <w:rPr>
          <w:rFonts w:ascii="Arial" w:hAnsi="Arial" w:cs="Arial"/>
          <w:sz w:val="22"/>
          <w:szCs w:val="22"/>
          <w:lang w:val="nl-NL"/>
        </w:rPr>
        <w:t>oval</w:t>
      </w:r>
      <w:proofErr w:type="spellEnd"/>
      <w:r w:rsidR="006D610B" w:rsidRPr="006D610B">
        <w:rPr>
          <w:rFonts w:ascii="Arial" w:hAnsi="Arial" w:cs="Arial"/>
          <w:sz w:val="22"/>
          <w:szCs w:val="22"/>
          <w:lang w:val="nl-NL"/>
        </w:rPr>
        <w:t xml:space="preserve"> </w:t>
      </w:r>
      <w:proofErr w:type="spellStart"/>
      <w:r w:rsidR="006D610B" w:rsidRPr="006D610B">
        <w:rPr>
          <w:rFonts w:ascii="Arial" w:hAnsi="Arial" w:cs="Arial"/>
          <w:sz w:val="22"/>
          <w:szCs w:val="22"/>
          <w:lang w:val="nl-NL"/>
        </w:rPr>
        <w:t>wide</w:t>
      </w:r>
      <w:proofErr w:type="spellEnd"/>
      <w:r w:rsidR="006D610B" w:rsidRPr="006D610B">
        <w:rPr>
          <w:rFonts w:ascii="Arial" w:hAnsi="Arial" w:cs="Arial"/>
          <w:sz w:val="22"/>
          <w:szCs w:val="22"/>
          <w:lang w:val="nl-NL"/>
        </w:rPr>
        <w:t xml:space="preserve"> </w:t>
      </w:r>
      <w:proofErr w:type="spellStart"/>
      <w:r w:rsidR="006D610B" w:rsidRPr="006D610B">
        <w:rPr>
          <w:rFonts w:ascii="Arial" w:hAnsi="Arial" w:cs="Arial"/>
          <w:sz w:val="22"/>
          <w:szCs w:val="22"/>
          <w:lang w:val="nl-NL"/>
        </w:rPr>
        <w:t>flood</w:t>
      </w:r>
      <w:proofErr w:type="spellEnd"/>
      <w:r w:rsidR="006D610B" w:rsidRPr="006D610B">
        <w:rPr>
          <w:rFonts w:ascii="Arial" w:hAnsi="Arial" w:cs="Arial"/>
          <w:sz w:val="22"/>
          <w:szCs w:val="22"/>
          <w:lang w:val="nl-NL"/>
        </w:rPr>
        <w:t xml:space="preserve"> en </w:t>
      </w:r>
      <w:proofErr w:type="spellStart"/>
      <w:r w:rsidR="006D610B" w:rsidRPr="006D610B">
        <w:rPr>
          <w:rFonts w:ascii="Arial" w:hAnsi="Arial" w:cs="Arial"/>
          <w:sz w:val="22"/>
          <w:szCs w:val="22"/>
          <w:lang w:val="nl-NL"/>
        </w:rPr>
        <w:t>wallwash</w:t>
      </w:r>
      <w:proofErr w:type="spellEnd"/>
      <w:r w:rsidR="006D610B" w:rsidRPr="006D610B">
        <w:rPr>
          <w:rFonts w:ascii="Arial" w:hAnsi="Arial" w:cs="Arial"/>
          <w:sz w:val="22"/>
          <w:szCs w:val="22"/>
          <w:lang w:val="nl-NL"/>
        </w:rPr>
        <w:t>) en uitgebreide opties voor de individualisering van productseries. Met '</w:t>
      </w:r>
      <w:hyperlink r:id="rId13" w:history="1">
        <w:r w:rsidR="006D610B" w:rsidRPr="00A36319">
          <w:rPr>
            <w:rStyle w:val="Hyperlink"/>
            <w:rFonts w:ascii="Arial" w:hAnsi="Arial" w:cs="Arial"/>
            <w:sz w:val="22"/>
            <w:szCs w:val="22"/>
            <w:lang w:val="nl-NL"/>
          </w:rPr>
          <w:t xml:space="preserve">ERCO </w:t>
        </w:r>
        <w:proofErr w:type="spellStart"/>
        <w:r w:rsidR="006D610B" w:rsidRPr="00A36319">
          <w:rPr>
            <w:rStyle w:val="Hyperlink"/>
            <w:rFonts w:ascii="Arial" w:hAnsi="Arial" w:cs="Arial"/>
            <w:sz w:val="22"/>
            <w:szCs w:val="22"/>
            <w:lang w:val="nl-NL"/>
          </w:rPr>
          <w:t>individual</w:t>
        </w:r>
        <w:proofErr w:type="spellEnd"/>
      </w:hyperlink>
      <w:r w:rsidR="006D610B" w:rsidRPr="006D610B">
        <w:rPr>
          <w:rFonts w:ascii="Arial" w:hAnsi="Arial" w:cs="Arial"/>
          <w:sz w:val="22"/>
          <w:szCs w:val="22"/>
          <w:lang w:val="nl-NL"/>
        </w:rPr>
        <w:t>' ondersteunt het bedrijf ook de ontwikkeling van geavanceerde, speciale armaturen, volgens de behoeften van de klant.</w:t>
      </w:r>
      <w:r w:rsidR="006D610B">
        <w:rPr>
          <w:rFonts w:ascii="Arial" w:hAnsi="Arial" w:cs="Arial"/>
          <w:sz w:val="22"/>
          <w:szCs w:val="22"/>
          <w:lang w:val="nl-NL"/>
        </w:rPr>
        <w:t xml:space="preserve"> </w:t>
      </w:r>
      <w:r w:rsidR="006D610B" w:rsidRPr="006D610B">
        <w:rPr>
          <w:rFonts w:ascii="Arial" w:hAnsi="Arial" w:cs="Arial"/>
          <w:sz w:val="22"/>
          <w:szCs w:val="22"/>
          <w:lang w:val="nl-NL"/>
        </w:rPr>
        <w:t xml:space="preserve">Als 's werelds meest bekroonde luchthaven verbindt </w:t>
      </w:r>
      <w:proofErr w:type="spellStart"/>
      <w:r w:rsidR="006D610B" w:rsidRPr="006D610B">
        <w:rPr>
          <w:rFonts w:ascii="Arial" w:hAnsi="Arial" w:cs="Arial"/>
          <w:sz w:val="22"/>
          <w:szCs w:val="22"/>
          <w:lang w:val="nl-NL"/>
        </w:rPr>
        <w:t>Changi</w:t>
      </w:r>
      <w:proofErr w:type="spellEnd"/>
      <w:r w:rsidR="006D610B" w:rsidRPr="006D610B">
        <w:rPr>
          <w:rFonts w:ascii="Arial" w:hAnsi="Arial" w:cs="Arial"/>
          <w:sz w:val="22"/>
          <w:szCs w:val="22"/>
          <w:lang w:val="nl-NL"/>
        </w:rPr>
        <w:t xml:space="preserve"> Singapore met ongeveer 140 steden wereldwijd, met meer dan 100 luchtvaartmaatschappijen die ruim 6000 wekelijkse vluchten uitvoeren. Het uitbreidingsprogramma dat meer dan drie jaar duurde, ondersteunde tevens aanvullende infrastructuur, voorzag in nieuwe systemen en vergrootte het </w:t>
      </w:r>
      <w:proofErr w:type="spellStart"/>
      <w:r w:rsidR="006D610B" w:rsidRPr="006D610B">
        <w:rPr>
          <w:rFonts w:ascii="Arial" w:hAnsi="Arial" w:cs="Arial"/>
          <w:sz w:val="22"/>
          <w:szCs w:val="22"/>
          <w:lang w:val="nl-NL"/>
        </w:rPr>
        <w:t>retail</w:t>
      </w:r>
      <w:proofErr w:type="spellEnd"/>
      <w:r w:rsidR="006D610B" w:rsidRPr="006D610B">
        <w:rPr>
          <w:rFonts w:ascii="Arial" w:hAnsi="Arial" w:cs="Arial"/>
          <w:sz w:val="22"/>
          <w:szCs w:val="22"/>
          <w:lang w:val="nl-NL"/>
        </w:rPr>
        <w:t xml:space="preserve">- en F&amp;B-aanbod. 'We hopen dat T2 een nieuwe benchmark zal worden voor klantenservice en welbehagen op luchthavens', zei Tan </w:t>
      </w:r>
      <w:proofErr w:type="spellStart"/>
      <w:r w:rsidR="006D610B" w:rsidRPr="006D610B">
        <w:rPr>
          <w:rFonts w:ascii="Arial" w:hAnsi="Arial" w:cs="Arial"/>
          <w:sz w:val="22"/>
          <w:szCs w:val="22"/>
          <w:lang w:val="nl-NL"/>
        </w:rPr>
        <w:t>Lye</w:t>
      </w:r>
      <w:proofErr w:type="spellEnd"/>
      <w:r w:rsidR="006D610B" w:rsidRPr="006D610B">
        <w:rPr>
          <w:rFonts w:ascii="Arial" w:hAnsi="Arial" w:cs="Arial"/>
          <w:sz w:val="22"/>
          <w:szCs w:val="22"/>
          <w:lang w:val="nl-NL"/>
        </w:rPr>
        <w:t xml:space="preserve"> </w:t>
      </w:r>
      <w:proofErr w:type="spellStart"/>
      <w:r w:rsidR="006D610B" w:rsidRPr="006D610B">
        <w:rPr>
          <w:rFonts w:ascii="Arial" w:hAnsi="Arial" w:cs="Arial"/>
          <w:sz w:val="22"/>
          <w:szCs w:val="22"/>
          <w:lang w:val="nl-NL"/>
        </w:rPr>
        <w:t>Teck</w:t>
      </w:r>
      <w:proofErr w:type="spellEnd"/>
      <w:r w:rsidR="006D610B" w:rsidRPr="006D610B">
        <w:rPr>
          <w:rFonts w:ascii="Arial" w:hAnsi="Arial" w:cs="Arial"/>
          <w:sz w:val="22"/>
          <w:szCs w:val="22"/>
          <w:lang w:val="nl-NL"/>
        </w:rPr>
        <w:t xml:space="preserve">, </w:t>
      </w:r>
      <w:proofErr w:type="spellStart"/>
      <w:r w:rsidR="006D610B" w:rsidRPr="006D610B">
        <w:rPr>
          <w:rFonts w:ascii="Arial" w:hAnsi="Arial" w:cs="Arial"/>
          <w:sz w:val="22"/>
          <w:szCs w:val="22"/>
          <w:lang w:val="nl-NL"/>
        </w:rPr>
        <w:t>CAG’s</w:t>
      </w:r>
      <w:proofErr w:type="spellEnd"/>
      <w:r w:rsidR="006D610B" w:rsidRPr="006D610B">
        <w:rPr>
          <w:rFonts w:ascii="Arial" w:hAnsi="Arial" w:cs="Arial"/>
          <w:sz w:val="22"/>
          <w:szCs w:val="22"/>
          <w:lang w:val="nl-NL"/>
        </w:rPr>
        <w:t xml:space="preserve"> programmadirecteur voor het Terminal 2-expansieproject.</w:t>
      </w:r>
    </w:p>
    <w:p w14:paraId="219C8843" w14:textId="7595C1B1" w:rsidR="00163D1A" w:rsidRPr="006D610B" w:rsidRDefault="00163D1A" w:rsidP="00B92B6C">
      <w:pPr>
        <w:spacing w:line="360" w:lineRule="auto"/>
        <w:rPr>
          <w:rFonts w:ascii="Arial" w:hAnsi="Arial" w:cs="Arial"/>
          <w:sz w:val="22"/>
          <w:szCs w:val="22"/>
          <w:lang w:val="nl-NL"/>
        </w:rPr>
      </w:pPr>
    </w:p>
    <w:p w14:paraId="41273970" w14:textId="77777777" w:rsidR="00163D1A" w:rsidRPr="006D610B" w:rsidRDefault="00163D1A" w:rsidP="00163D1A">
      <w:pPr>
        <w:spacing w:line="360" w:lineRule="auto"/>
        <w:rPr>
          <w:rFonts w:ascii="Arial" w:hAnsi="Arial" w:cs="Arial"/>
          <w:b/>
          <w:bCs/>
          <w:sz w:val="22"/>
          <w:szCs w:val="22"/>
          <w:lang w:val="nl-NL"/>
        </w:rPr>
      </w:pPr>
    </w:p>
    <w:p w14:paraId="4F18BB54" w14:textId="317A0DA0" w:rsidR="00163D1A" w:rsidRDefault="00163D1A" w:rsidP="00B92B6C">
      <w:pPr>
        <w:spacing w:line="360" w:lineRule="auto"/>
        <w:rPr>
          <w:rFonts w:ascii="Arial" w:eastAsia="Times New Roman" w:hAnsi="Arial" w:cs="Arial"/>
          <w:b/>
          <w:bCs/>
          <w:sz w:val="22"/>
          <w:szCs w:val="22"/>
          <w:shd w:val="clear" w:color="auto" w:fill="FFFFFF"/>
          <w:lang w:val="nl-NL"/>
        </w:rPr>
      </w:pPr>
    </w:p>
    <w:p w14:paraId="5F14A57F" w14:textId="77777777" w:rsidR="00613211" w:rsidRPr="00B92B6C" w:rsidRDefault="00613211" w:rsidP="00B92B6C">
      <w:pPr>
        <w:spacing w:line="360" w:lineRule="auto"/>
        <w:rPr>
          <w:rFonts w:ascii="Arial" w:eastAsia="Times New Roman" w:hAnsi="Arial" w:cs="Arial"/>
          <w:b/>
          <w:bCs/>
          <w:sz w:val="22"/>
          <w:szCs w:val="22"/>
          <w:shd w:val="clear" w:color="auto" w:fill="FFFFFF"/>
          <w:lang w:val="nl-NL"/>
        </w:rPr>
      </w:pPr>
    </w:p>
    <w:p w14:paraId="3C8250D7" w14:textId="04731C7E" w:rsidR="008C1C4C" w:rsidRPr="0089033B" w:rsidRDefault="008C1C4C" w:rsidP="008C1C4C">
      <w:pPr>
        <w:pStyle w:val="01berschriftERCO"/>
        <w:ind w:left="2120" w:hanging="2120"/>
        <w:rPr>
          <w:b/>
          <w:lang w:val="nl-NL"/>
        </w:rPr>
      </w:pPr>
      <w:r w:rsidRPr="0089033B">
        <w:rPr>
          <w:b/>
          <w:lang w:val="nl-NL"/>
        </w:rPr>
        <w:t>Projectgegeven</w:t>
      </w:r>
    </w:p>
    <w:p w14:paraId="01A1B579" w14:textId="22DAC9B8" w:rsidR="00A57D97" w:rsidRPr="00613211" w:rsidRDefault="00B56F92" w:rsidP="00703F42">
      <w:pPr>
        <w:pStyle w:val="01berschriftERCO"/>
        <w:spacing w:line="240" w:lineRule="auto"/>
        <w:ind w:left="2120" w:hanging="2120"/>
        <w:rPr>
          <w:sz w:val="20"/>
          <w:lang w:val="nl-NL"/>
        </w:rPr>
      </w:pPr>
      <w:r w:rsidRPr="00613211">
        <w:rPr>
          <w:sz w:val="20"/>
          <w:lang w:val="nl-NL"/>
        </w:rPr>
        <w:t>Project</w:t>
      </w:r>
      <w:r w:rsidRPr="00613211">
        <w:rPr>
          <w:b/>
          <w:sz w:val="20"/>
          <w:lang w:val="nl-NL"/>
        </w:rPr>
        <w:t>:</w:t>
      </w:r>
      <w:r w:rsidRPr="00613211">
        <w:rPr>
          <w:b/>
          <w:sz w:val="20"/>
          <w:lang w:val="nl-NL"/>
        </w:rPr>
        <w:tab/>
      </w:r>
      <w:proofErr w:type="spellStart"/>
      <w:r w:rsidR="006D610B" w:rsidRPr="006D610B">
        <w:rPr>
          <w:sz w:val="20"/>
          <w:lang w:val="nl-NL"/>
        </w:rPr>
        <w:t>Changi</w:t>
      </w:r>
      <w:proofErr w:type="spellEnd"/>
      <w:r w:rsidR="006D610B" w:rsidRPr="006D610B">
        <w:rPr>
          <w:sz w:val="20"/>
          <w:lang w:val="nl-NL"/>
        </w:rPr>
        <w:t xml:space="preserve"> Airport, Terminal 2</w:t>
      </w:r>
      <w:r w:rsidR="006D610B">
        <w:rPr>
          <w:sz w:val="20"/>
          <w:lang w:val="nl-NL"/>
        </w:rPr>
        <w:t>, Singapore</w:t>
      </w:r>
    </w:p>
    <w:p w14:paraId="1CFEEA8B" w14:textId="77777777" w:rsidR="00A57D97" w:rsidRPr="00613211" w:rsidRDefault="00A57D97" w:rsidP="00B56F92">
      <w:pPr>
        <w:pStyle w:val="01berschriftERCO"/>
        <w:spacing w:line="240" w:lineRule="auto"/>
        <w:rPr>
          <w:sz w:val="20"/>
          <w:lang w:val="nl-NL"/>
        </w:rPr>
      </w:pPr>
    </w:p>
    <w:p w14:paraId="76C1629F" w14:textId="3198E5C1" w:rsidR="00B56F92" w:rsidRDefault="006D610B" w:rsidP="00E17A07">
      <w:pPr>
        <w:pStyle w:val="01berschriftERCO"/>
        <w:spacing w:line="240" w:lineRule="auto"/>
        <w:ind w:left="2120" w:hanging="2120"/>
        <w:rPr>
          <w:sz w:val="20"/>
          <w:lang w:val="nl-NL"/>
        </w:rPr>
      </w:pPr>
      <w:r w:rsidRPr="006D610B">
        <w:rPr>
          <w:sz w:val="20"/>
          <w:lang w:val="nl-NL"/>
        </w:rPr>
        <w:t>Architectuur</w:t>
      </w:r>
      <w:r w:rsidR="00613211" w:rsidRPr="00613211">
        <w:rPr>
          <w:sz w:val="20"/>
          <w:lang w:val="nl-NL"/>
        </w:rPr>
        <w:t>:</w:t>
      </w:r>
      <w:r w:rsidR="00B56F92" w:rsidRPr="00613211">
        <w:rPr>
          <w:sz w:val="20"/>
          <w:lang w:val="nl-NL"/>
        </w:rPr>
        <w:tab/>
      </w:r>
      <w:r w:rsidR="00B56F92" w:rsidRPr="00613211">
        <w:rPr>
          <w:sz w:val="20"/>
          <w:lang w:val="nl-NL"/>
        </w:rPr>
        <w:tab/>
      </w:r>
      <w:r w:rsidRPr="006D610B">
        <w:rPr>
          <w:sz w:val="20"/>
          <w:lang w:val="nl-NL"/>
        </w:rPr>
        <w:t xml:space="preserve">JH </w:t>
      </w:r>
      <w:proofErr w:type="spellStart"/>
      <w:r w:rsidRPr="006D610B">
        <w:rPr>
          <w:sz w:val="20"/>
          <w:lang w:val="nl-NL"/>
        </w:rPr>
        <w:t>Boiffils</w:t>
      </w:r>
      <w:proofErr w:type="spellEnd"/>
      <w:r w:rsidRPr="006D610B">
        <w:rPr>
          <w:sz w:val="20"/>
          <w:lang w:val="nl-NL"/>
        </w:rPr>
        <w:t xml:space="preserve">, </w:t>
      </w:r>
      <w:proofErr w:type="gramStart"/>
      <w:r w:rsidRPr="006D610B">
        <w:rPr>
          <w:sz w:val="20"/>
          <w:lang w:val="nl-NL"/>
        </w:rPr>
        <w:t>Parijs</w:t>
      </w:r>
      <w:r>
        <w:rPr>
          <w:sz w:val="20"/>
          <w:lang w:val="nl-NL"/>
        </w:rPr>
        <w:t xml:space="preserve"> /</w:t>
      </w:r>
      <w:proofErr w:type="gramEnd"/>
      <w:r w:rsidRPr="006D610B">
        <w:rPr>
          <w:sz w:val="20"/>
          <w:lang w:val="nl-NL"/>
        </w:rPr>
        <w:t xml:space="preserve"> Frankrijk</w:t>
      </w:r>
      <w:r>
        <w:rPr>
          <w:sz w:val="20"/>
          <w:lang w:val="nl-NL"/>
        </w:rPr>
        <w:t>,</w:t>
      </w:r>
      <w:r>
        <w:rPr>
          <w:sz w:val="20"/>
          <w:lang w:val="nl-NL"/>
        </w:rPr>
        <w:br/>
      </w:r>
      <w:r w:rsidRPr="006D610B">
        <w:rPr>
          <w:sz w:val="20"/>
          <w:lang w:val="nl-NL"/>
        </w:rPr>
        <w:t>RSP, Singapore</w:t>
      </w:r>
    </w:p>
    <w:p w14:paraId="330FD988" w14:textId="77777777" w:rsidR="00613211" w:rsidRDefault="00613211" w:rsidP="00E17A07">
      <w:pPr>
        <w:pStyle w:val="01berschriftERCO"/>
        <w:spacing w:line="240" w:lineRule="auto"/>
        <w:ind w:left="2120" w:hanging="2120"/>
        <w:rPr>
          <w:sz w:val="20"/>
          <w:lang w:val="nl-NL"/>
        </w:rPr>
      </w:pPr>
    </w:p>
    <w:p w14:paraId="1620F79B" w14:textId="49AC49C0" w:rsidR="00613211" w:rsidRPr="00613211" w:rsidRDefault="00613211" w:rsidP="00E17A07">
      <w:pPr>
        <w:pStyle w:val="01berschriftERCO"/>
        <w:spacing w:line="240" w:lineRule="auto"/>
        <w:ind w:left="2120" w:hanging="2120"/>
        <w:rPr>
          <w:sz w:val="20"/>
          <w:szCs w:val="20"/>
          <w:lang w:val="nl-NL"/>
        </w:rPr>
      </w:pPr>
      <w:proofErr w:type="gramStart"/>
      <w:r w:rsidRPr="00613211">
        <w:rPr>
          <w:sz w:val="20"/>
          <w:szCs w:val="20"/>
          <w:lang w:val="nl-NL"/>
        </w:rPr>
        <w:t>Licht</w:t>
      </w:r>
      <w:r w:rsidR="006D610B">
        <w:rPr>
          <w:sz w:val="20"/>
          <w:szCs w:val="20"/>
          <w:lang w:val="nl-NL"/>
        </w:rPr>
        <w:t>ontwerp</w:t>
      </w:r>
      <w:r w:rsidRPr="00613211">
        <w:rPr>
          <w:sz w:val="20"/>
          <w:szCs w:val="20"/>
          <w:lang w:val="nl-NL"/>
        </w:rPr>
        <w:t>:</w:t>
      </w:r>
      <w:r>
        <w:rPr>
          <w:sz w:val="20"/>
          <w:szCs w:val="20"/>
          <w:lang w:val="nl-NL"/>
        </w:rPr>
        <w:t xml:space="preserve">  </w:t>
      </w:r>
      <w:r>
        <w:rPr>
          <w:sz w:val="20"/>
          <w:szCs w:val="20"/>
          <w:lang w:val="nl-NL"/>
        </w:rPr>
        <w:tab/>
      </w:r>
      <w:proofErr w:type="spellStart"/>
      <w:proofErr w:type="gramEnd"/>
      <w:r w:rsidR="006D610B" w:rsidRPr="006D610B">
        <w:rPr>
          <w:bCs w:val="0"/>
          <w:sz w:val="20"/>
          <w:szCs w:val="20"/>
          <w:lang w:val="nl-NL"/>
        </w:rPr>
        <w:t>PhA</w:t>
      </w:r>
      <w:proofErr w:type="spellEnd"/>
      <w:r w:rsidR="006D610B" w:rsidRPr="006D610B">
        <w:rPr>
          <w:bCs w:val="0"/>
          <w:sz w:val="20"/>
          <w:szCs w:val="20"/>
          <w:lang w:val="nl-NL"/>
        </w:rPr>
        <w:t xml:space="preserve"> </w:t>
      </w:r>
      <w:proofErr w:type="spellStart"/>
      <w:r w:rsidR="006D610B" w:rsidRPr="006D610B">
        <w:rPr>
          <w:bCs w:val="0"/>
          <w:sz w:val="20"/>
          <w:szCs w:val="20"/>
          <w:lang w:val="nl-NL"/>
        </w:rPr>
        <w:t>Concepteurs</w:t>
      </w:r>
      <w:proofErr w:type="spellEnd"/>
      <w:r w:rsidR="006D610B" w:rsidRPr="006D610B">
        <w:rPr>
          <w:bCs w:val="0"/>
          <w:sz w:val="20"/>
          <w:szCs w:val="20"/>
          <w:lang w:val="nl-NL"/>
        </w:rPr>
        <w:t xml:space="preserve"> </w:t>
      </w:r>
      <w:proofErr w:type="spellStart"/>
      <w:r w:rsidR="006D610B" w:rsidRPr="006D610B">
        <w:rPr>
          <w:bCs w:val="0"/>
          <w:sz w:val="20"/>
          <w:szCs w:val="20"/>
          <w:lang w:val="nl-NL"/>
        </w:rPr>
        <w:t>Lumière</w:t>
      </w:r>
      <w:proofErr w:type="spellEnd"/>
      <w:r w:rsidR="006D610B" w:rsidRPr="006D610B">
        <w:rPr>
          <w:bCs w:val="0"/>
          <w:sz w:val="20"/>
          <w:szCs w:val="20"/>
          <w:lang w:val="nl-NL"/>
        </w:rPr>
        <w:t>, Parijs</w:t>
      </w:r>
      <w:r w:rsidR="006D610B">
        <w:rPr>
          <w:bCs w:val="0"/>
          <w:sz w:val="20"/>
          <w:szCs w:val="20"/>
          <w:lang w:val="nl-NL"/>
        </w:rPr>
        <w:t xml:space="preserve"> / </w:t>
      </w:r>
      <w:r w:rsidR="006D610B" w:rsidRPr="006D610B">
        <w:rPr>
          <w:bCs w:val="0"/>
          <w:sz w:val="20"/>
          <w:szCs w:val="20"/>
          <w:lang w:val="nl-NL"/>
        </w:rPr>
        <w:t>Frankrijk</w:t>
      </w:r>
    </w:p>
    <w:p w14:paraId="463A1465" w14:textId="5C7A03AA" w:rsidR="00B56F92" w:rsidRPr="00613211" w:rsidRDefault="00B56F92" w:rsidP="00B56F92">
      <w:pPr>
        <w:pStyle w:val="01berschriftERCO"/>
        <w:spacing w:line="240" w:lineRule="auto"/>
        <w:rPr>
          <w:sz w:val="20"/>
          <w:lang w:val="nl-NL"/>
        </w:rPr>
      </w:pPr>
      <w:r w:rsidRPr="00613211">
        <w:rPr>
          <w:sz w:val="20"/>
          <w:lang w:val="nl-NL"/>
        </w:rPr>
        <w:tab/>
      </w:r>
      <w:r w:rsidRPr="00613211">
        <w:rPr>
          <w:sz w:val="20"/>
          <w:lang w:val="nl-NL"/>
        </w:rPr>
        <w:tab/>
      </w:r>
      <w:r w:rsidRPr="00613211">
        <w:rPr>
          <w:sz w:val="20"/>
          <w:lang w:val="nl-NL"/>
        </w:rPr>
        <w:tab/>
      </w:r>
      <w:r w:rsidRPr="00613211">
        <w:rPr>
          <w:sz w:val="20"/>
          <w:lang w:val="nl-NL"/>
        </w:rPr>
        <w:tab/>
      </w:r>
    </w:p>
    <w:p w14:paraId="5AB3394D" w14:textId="677A6FFD" w:rsidR="00F029C0" w:rsidRPr="00613211" w:rsidRDefault="00B56F92" w:rsidP="00B56F92">
      <w:pPr>
        <w:pStyle w:val="01berschriftERCO"/>
        <w:spacing w:line="240" w:lineRule="auto"/>
        <w:rPr>
          <w:sz w:val="20"/>
          <w:lang w:val="nl-NL"/>
        </w:rPr>
      </w:pPr>
      <w:r w:rsidRPr="00613211">
        <w:rPr>
          <w:sz w:val="20"/>
          <w:lang w:val="nl-NL"/>
        </w:rPr>
        <w:t>Fotografie:</w:t>
      </w:r>
      <w:r w:rsidRPr="00613211">
        <w:rPr>
          <w:sz w:val="20"/>
          <w:lang w:val="nl-NL"/>
        </w:rPr>
        <w:tab/>
      </w:r>
      <w:r w:rsidRPr="00613211">
        <w:rPr>
          <w:b/>
          <w:sz w:val="20"/>
          <w:lang w:val="nl-NL"/>
        </w:rPr>
        <w:tab/>
      </w:r>
      <w:proofErr w:type="spellStart"/>
      <w:r w:rsidR="006D610B" w:rsidRPr="006D610B">
        <w:rPr>
          <w:sz w:val="20"/>
          <w:lang w:val="nl-NL"/>
        </w:rPr>
        <w:t>Finbarr</w:t>
      </w:r>
      <w:proofErr w:type="spellEnd"/>
      <w:r w:rsidR="006D610B" w:rsidRPr="006D610B">
        <w:rPr>
          <w:sz w:val="20"/>
          <w:lang w:val="nl-NL"/>
        </w:rPr>
        <w:t xml:space="preserve"> </w:t>
      </w:r>
      <w:proofErr w:type="spellStart"/>
      <w:r w:rsidR="006D610B" w:rsidRPr="006D610B">
        <w:rPr>
          <w:sz w:val="20"/>
          <w:lang w:val="nl-NL"/>
        </w:rPr>
        <w:t>Fallon</w:t>
      </w:r>
      <w:proofErr w:type="spellEnd"/>
      <w:r w:rsidR="00B92B6C" w:rsidRPr="00613211">
        <w:rPr>
          <w:sz w:val="20"/>
          <w:lang w:val="nl-NL"/>
        </w:rPr>
        <w:t xml:space="preserve">, </w:t>
      </w:r>
      <w:r w:rsidR="006D610B">
        <w:rPr>
          <w:sz w:val="20"/>
          <w:lang w:val="nl-NL"/>
        </w:rPr>
        <w:t>Singapore</w:t>
      </w:r>
      <w:r w:rsidRPr="00613211">
        <w:rPr>
          <w:sz w:val="20"/>
          <w:szCs w:val="20"/>
          <w:lang w:val="nl-NL"/>
        </w:rPr>
        <w:br/>
      </w:r>
    </w:p>
    <w:p w14:paraId="5BB3F84E" w14:textId="0A226D0C" w:rsidR="004B4DB6" w:rsidRPr="00613211" w:rsidRDefault="009835BF" w:rsidP="0089033B">
      <w:pPr>
        <w:pStyle w:val="01berschriftERCO"/>
        <w:spacing w:line="240" w:lineRule="auto"/>
        <w:ind w:left="2124" w:hanging="2120"/>
        <w:rPr>
          <w:sz w:val="20"/>
          <w:szCs w:val="20"/>
          <w:lang w:val="nl-NL"/>
        </w:rPr>
      </w:pPr>
      <w:r w:rsidRPr="00613211">
        <w:rPr>
          <w:sz w:val="20"/>
          <w:szCs w:val="20"/>
          <w:lang w:val="nl-NL"/>
        </w:rPr>
        <w:t>Producten</w:t>
      </w:r>
      <w:r w:rsidR="00F029C0" w:rsidRPr="00613211">
        <w:rPr>
          <w:sz w:val="20"/>
          <w:szCs w:val="20"/>
          <w:lang w:val="nl-NL"/>
        </w:rPr>
        <w:t>:</w:t>
      </w:r>
      <w:r w:rsidR="00F029C0" w:rsidRPr="00613211">
        <w:rPr>
          <w:sz w:val="20"/>
          <w:szCs w:val="20"/>
          <w:lang w:val="nl-NL"/>
        </w:rPr>
        <w:tab/>
      </w:r>
      <w:proofErr w:type="spellStart"/>
      <w:r w:rsidR="006D610B">
        <w:rPr>
          <w:sz w:val="20"/>
          <w:szCs w:val="20"/>
          <w:lang w:val="nl-NL"/>
        </w:rPr>
        <w:t>Compar</w:t>
      </w:r>
      <w:proofErr w:type="spellEnd"/>
      <w:r w:rsidR="006D610B">
        <w:rPr>
          <w:sz w:val="20"/>
          <w:szCs w:val="20"/>
          <w:lang w:val="nl-NL"/>
        </w:rPr>
        <w:t xml:space="preserve"> lineair</w:t>
      </w:r>
      <w:r w:rsidR="00613211">
        <w:rPr>
          <w:sz w:val="20"/>
          <w:szCs w:val="20"/>
          <w:lang w:val="nl-NL"/>
        </w:rPr>
        <w:t xml:space="preserve">, ERCO </w:t>
      </w:r>
      <w:proofErr w:type="spellStart"/>
      <w:r w:rsidR="00613211">
        <w:rPr>
          <w:sz w:val="20"/>
          <w:szCs w:val="20"/>
          <w:lang w:val="nl-NL"/>
        </w:rPr>
        <w:t>individual</w:t>
      </w:r>
      <w:proofErr w:type="spellEnd"/>
    </w:p>
    <w:p w14:paraId="35DADB35" w14:textId="77777777" w:rsidR="006F63E0" w:rsidRPr="00613211" w:rsidRDefault="006F63E0" w:rsidP="0089033B">
      <w:pPr>
        <w:pStyle w:val="01berschriftERCO"/>
        <w:spacing w:line="240" w:lineRule="auto"/>
        <w:ind w:left="2124" w:hanging="2120"/>
        <w:rPr>
          <w:sz w:val="20"/>
          <w:szCs w:val="20"/>
          <w:lang w:val="nl-NL"/>
        </w:rPr>
      </w:pPr>
    </w:p>
    <w:p w14:paraId="2A28918B" w14:textId="1FCD56B3" w:rsidR="00F029C0" w:rsidRPr="00613211" w:rsidRDefault="009835BF" w:rsidP="0089033B">
      <w:pPr>
        <w:pStyle w:val="01berschriftERCO"/>
        <w:spacing w:line="240" w:lineRule="auto"/>
        <w:rPr>
          <w:sz w:val="20"/>
          <w:szCs w:val="20"/>
          <w:lang w:val="nl-NL"/>
        </w:rPr>
      </w:pPr>
      <w:r w:rsidRPr="00613211">
        <w:rPr>
          <w:sz w:val="20"/>
          <w:szCs w:val="20"/>
          <w:lang w:val="nl-NL"/>
        </w:rPr>
        <w:t>Fotoverwijzing</w:t>
      </w:r>
      <w:r w:rsidR="00F029C0" w:rsidRPr="00613211">
        <w:rPr>
          <w:sz w:val="20"/>
          <w:szCs w:val="20"/>
          <w:lang w:val="nl-NL"/>
        </w:rPr>
        <w:t>:</w:t>
      </w:r>
      <w:proofErr w:type="gramStart"/>
      <w:r w:rsidR="00F029C0" w:rsidRPr="00613211">
        <w:rPr>
          <w:sz w:val="20"/>
          <w:szCs w:val="20"/>
          <w:lang w:val="nl-NL"/>
        </w:rPr>
        <w:tab/>
      </w:r>
      <w:r w:rsidR="00BA4DCC" w:rsidRPr="00613211">
        <w:rPr>
          <w:sz w:val="20"/>
          <w:szCs w:val="20"/>
          <w:lang w:val="nl-NL"/>
        </w:rPr>
        <w:t xml:space="preserve">  </w:t>
      </w:r>
      <w:r w:rsidRPr="00613211">
        <w:rPr>
          <w:sz w:val="20"/>
          <w:szCs w:val="20"/>
          <w:lang w:val="nl-NL"/>
        </w:rPr>
        <w:tab/>
      </w:r>
      <w:proofErr w:type="gramEnd"/>
      <w:r w:rsidR="00F029C0" w:rsidRPr="00613211">
        <w:rPr>
          <w:sz w:val="20"/>
          <w:szCs w:val="20"/>
          <w:lang w:val="nl-NL"/>
        </w:rPr>
        <w:t>© ERCO GmbH, www.erco.com,</w:t>
      </w:r>
    </w:p>
    <w:p w14:paraId="73E8E286" w14:textId="29BCEF9A" w:rsidR="00AD04EA" w:rsidRPr="00613211" w:rsidRDefault="006C2767" w:rsidP="0089033B">
      <w:pPr>
        <w:pStyle w:val="01berschriftERCO"/>
        <w:spacing w:line="240" w:lineRule="auto"/>
        <w:ind w:left="2120"/>
        <w:rPr>
          <w:sz w:val="20"/>
          <w:szCs w:val="20"/>
          <w:lang w:val="nl-NL"/>
        </w:rPr>
      </w:pPr>
      <w:proofErr w:type="gramStart"/>
      <w:r w:rsidRPr="00613211">
        <w:rPr>
          <w:sz w:val="20"/>
          <w:szCs w:val="20"/>
          <w:lang w:val="nl-NL"/>
        </w:rPr>
        <w:t>fotografi</w:t>
      </w:r>
      <w:r w:rsidR="009835BF" w:rsidRPr="00613211">
        <w:rPr>
          <w:sz w:val="20"/>
          <w:szCs w:val="20"/>
          <w:lang w:val="nl-NL"/>
        </w:rPr>
        <w:t>e</w:t>
      </w:r>
      <w:proofErr w:type="gramEnd"/>
      <w:r w:rsidR="00F029C0" w:rsidRPr="00613211">
        <w:rPr>
          <w:sz w:val="20"/>
          <w:szCs w:val="20"/>
          <w:lang w:val="nl-NL"/>
        </w:rPr>
        <w:t xml:space="preserve">: </w:t>
      </w:r>
      <w:proofErr w:type="spellStart"/>
      <w:r w:rsidR="006D610B">
        <w:rPr>
          <w:sz w:val="20"/>
          <w:lang w:val="nl-NL"/>
        </w:rPr>
        <w:t>Finbarr</w:t>
      </w:r>
      <w:proofErr w:type="spellEnd"/>
      <w:r w:rsidR="006D610B">
        <w:rPr>
          <w:sz w:val="20"/>
          <w:lang w:val="nl-NL"/>
        </w:rPr>
        <w:t xml:space="preserve"> </w:t>
      </w:r>
      <w:proofErr w:type="spellStart"/>
      <w:r w:rsidR="006D610B">
        <w:rPr>
          <w:sz w:val="20"/>
          <w:lang w:val="nl-NL"/>
        </w:rPr>
        <w:t>Fallon</w:t>
      </w:r>
      <w:proofErr w:type="spellEnd"/>
    </w:p>
    <w:p w14:paraId="17E7147C" w14:textId="77777777" w:rsidR="00043D65" w:rsidRPr="00613211" w:rsidRDefault="00043D65" w:rsidP="00AD04EA">
      <w:pPr>
        <w:pStyle w:val="02TextERCO"/>
        <w:rPr>
          <w:b/>
          <w:bCs/>
          <w:lang w:val="nl-NL"/>
        </w:rPr>
      </w:pPr>
    </w:p>
    <w:p w14:paraId="6502DB1F" w14:textId="12720C69" w:rsidR="00043D65" w:rsidRDefault="00043D65" w:rsidP="00AD04EA">
      <w:pPr>
        <w:pStyle w:val="02TextERCO"/>
        <w:rPr>
          <w:b/>
          <w:bCs/>
          <w:lang w:val="nl-NL"/>
        </w:rPr>
      </w:pPr>
    </w:p>
    <w:p w14:paraId="6F8B9962" w14:textId="77777777" w:rsidR="00D262E9" w:rsidRDefault="00D262E9" w:rsidP="00AD04EA">
      <w:pPr>
        <w:pStyle w:val="02TextERCO"/>
        <w:rPr>
          <w:b/>
          <w:bCs/>
          <w:lang w:val="nl-NL"/>
        </w:rPr>
      </w:pPr>
    </w:p>
    <w:p w14:paraId="60960619" w14:textId="399D2FAB" w:rsidR="00AD04EA" w:rsidRPr="00613211" w:rsidRDefault="00255A51" w:rsidP="00AD04EA">
      <w:pPr>
        <w:pStyle w:val="02TextERCO"/>
        <w:rPr>
          <w:b/>
          <w:bCs/>
          <w:lang w:val="nl-NL"/>
        </w:rPr>
      </w:pPr>
      <w:r w:rsidRPr="00613211">
        <w:rPr>
          <w:b/>
          <w:bCs/>
          <w:lang w:val="nl-NL"/>
        </w:rPr>
        <w:lastRenderedPageBreak/>
        <w:t>Over</w:t>
      </w:r>
      <w:r w:rsidR="00AD04EA" w:rsidRPr="00613211">
        <w:rPr>
          <w:b/>
          <w:bCs/>
          <w:lang w:val="nl-NL"/>
        </w:rPr>
        <w:t xml:space="preserve"> ERCO</w:t>
      </w:r>
    </w:p>
    <w:p w14:paraId="76C856B3" w14:textId="77777777" w:rsidR="00CB0E5C" w:rsidRPr="00613211" w:rsidRDefault="00CB0E5C" w:rsidP="00AD04EA">
      <w:pPr>
        <w:pStyle w:val="02TextERCO"/>
        <w:rPr>
          <w:b/>
          <w:bCs/>
          <w:lang w:val="nl-NL"/>
        </w:rPr>
      </w:pPr>
    </w:p>
    <w:p w14:paraId="4549E873" w14:textId="684E58BE" w:rsidR="00AE7830" w:rsidRPr="00613211" w:rsidRDefault="00483F9A" w:rsidP="00AE7830">
      <w:pPr>
        <w:pStyle w:val="ERCOText"/>
        <w:rPr>
          <w:lang w:val="nl-NL"/>
        </w:rPr>
      </w:pPr>
      <w:r w:rsidRPr="00613211">
        <w:rPr>
          <w:lang w:val="nl-NL"/>
        </w:rPr>
        <w:t xml:space="preserve">ERCO </w:t>
      </w:r>
      <w:r w:rsidR="00AE7830" w:rsidRPr="00613211">
        <w:rPr>
          <w:lang w:val="nl-NL"/>
        </w:rPr>
        <w:t>is een internationale specialist voor hoogwaardige en digitale architectuurverlichting. Het in 1934 opgerichte familiebedrijf is wereldwijd actief in 55 landen met eigen verkooporganisaties en partners. </w:t>
      </w:r>
    </w:p>
    <w:p w14:paraId="3F675228" w14:textId="77777777" w:rsidR="00AE7830" w:rsidRPr="00613211" w:rsidRDefault="00AE7830" w:rsidP="00AE7830">
      <w:pPr>
        <w:pStyle w:val="ERCOText"/>
        <w:rPr>
          <w:lang w:val="nl-NL"/>
        </w:rPr>
      </w:pPr>
      <w:r w:rsidRPr="00613211">
        <w:rPr>
          <w:lang w:val="nl-NL"/>
        </w:rPr>
        <w:t> </w:t>
      </w:r>
    </w:p>
    <w:p w14:paraId="79C792DB" w14:textId="77777777" w:rsidR="00AE7830" w:rsidRPr="00613211" w:rsidRDefault="00AE7830" w:rsidP="00AE7830">
      <w:pPr>
        <w:pStyle w:val="ERCOText"/>
        <w:rPr>
          <w:lang w:val="nl-NL"/>
        </w:rPr>
      </w:pPr>
      <w:r w:rsidRPr="00613211">
        <w:rPr>
          <w:lang w:val="nl-NL"/>
        </w:rPr>
        <w:t>Voor ERCO is licht de 4</w:t>
      </w:r>
      <w:r w:rsidRPr="00613211">
        <w:rPr>
          <w:vertAlign w:val="superscript"/>
          <w:lang w:val="nl-NL"/>
        </w:rPr>
        <w:t>e</w:t>
      </w:r>
      <w:r w:rsidRPr="00613211">
        <w:rPr>
          <w:lang w:val="nl-NL"/>
        </w:rPr>
        <w:t xml:space="preserve"> dimensie in de architectuur – en vormt daardoor een integraal onderdeel van duurzaam bouwen. Licht is de bijdrage om de maatschappij en architectuur te verbeteren en in dezelfde mate het milieu te behouden. ERCO </w:t>
      </w:r>
      <w:proofErr w:type="spellStart"/>
      <w:r w:rsidRPr="00613211">
        <w:rPr>
          <w:lang w:val="nl-NL"/>
        </w:rPr>
        <w:t>Greenology</w:t>
      </w:r>
      <w:proofErr w:type="spellEnd"/>
      <w:r w:rsidRPr="00613211">
        <w:rPr>
          <w:vertAlign w:val="superscript"/>
          <w:lang w:val="nl-NL"/>
        </w:rPr>
        <w:t>®</w:t>
      </w:r>
      <w:r w:rsidRPr="00613211">
        <w:rPr>
          <w:lang w:val="nl-NL"/>
        </w:rPr>
        <w:t> – de ondernemingsstrategie voor duurzame verlichting – verenigt ecologische verantwoordelijkheid met technologische competentie.</w:t>
      </w:r>
    </w:p>
    <w:p w14:paraId="7859E2F3" w14:textId="77777777" w:rsidR="00AE7830" w:rsidRPr="00613211" w:rsidRDefault="00AE7830" w:rsidP="00AE7830">
      <w:pPr>
        <w:pStyle w:val="ERCOText"/>
        <w:rPr>
          <w:lang w:val="nl-NL"/>
        </w:rPr>
      </w:pPr>
      <w:r w:rsidRPr="00613211">
        <w:rPr>
          <w:lang w:val="nl-NL"/>
        </w:rPr>
        <w:t> </w:t>
      </w:r>
    </w:p>
    <w:p w14:paraId="2B648D2C" w14:textId="77777777" w:rsidR="00AE7830" w:rsidRPr="00613211" w:rsidRDefault="00AE7830" w:rsidP="00AE7830">
      <w:pPr>
        <w:pStyle w:val="ERCOText"/>
        <w:rPr>
          <w:lang w:val="nl-NL"/>
        </w:rPr>
      </w:pPr>
      <w:r w:rsidRPr="00613211">
        <w:rPr>
          <w:lang w:val="nl-NL"/>
        </w:rPr>
        <w:t xml:space="preserve">In de Lichtfabriek in </w:t>
      </w:r>
      <w:proofErr w:type="spellStart"/>
      <w:r w:rsidRPr="00613211">
        <w:rPr>
          <w:lang w:val="nl-NL"/>
        </w:rPr>
        <w:t>Lüdenscheid</w:t>
      </w:r>
      <w:proofErr w:type="spellEnd"/>
      <w:r w:rsidRPr="00613211">
        <w:rPr>
          <w:lang w:val="nl-NL"/>
        </w:rPr>
        <w:t xml:space="preserve"> ontwikkelt, ontwerpt en produceert </w:t>
      </w:r>
      <w:proofErr w:type="gramStart"/>
      <w:r w:rsidRPr="00613211">
        <w:rPr>
          <w:lang w:val="nl-NL"/>
        </w:rPr>
        <w:t>ERCO armaturen</w:t>
      </w:r>
      <w:proofErr w:type="gramEnd"/>
      <w:r w:rsidRPr="00613211">
        <w:rPr>
          <w:lang w:val="nl-NL"/>
        </w:rPr>
        <w:t xml:space="preserve"> met de zwaartepunten </w:t>
      </w:r>
      <w:proofErr w:type="spellStart"/>
      <w:r w:rsidRPr="00613211">
        <w:rPr>
          <w:lang w:val="nl-NL"/>
        </w:rPr>
        <w:t>lichttechnische</w:t>
      </w:r>
      <w:proofErr w:type="spellEnd"/>
      <w:r w:rsidRPr="00613211">
        <w:rPr>
          <w:lang w:val="nl-NL"/>
        </w:rPr>
        <w:t xml:space="preserve"> optische systemen, elektronica en duurzaam design. De lichtwerktuigen ontstaan in nauw contact met architecten, licht- alsmede elektroplanners. Deze worden primair in de volgende toepassingsgebieden ingezet: </w:t>
      </w:r>
      <w:proofErr w:type="spellStart"/>
      <w:r w:rsidRPr="00613211">
        <w:rPr>
          <w:lang w:val="nl-NL"/>
        </w:rPr>
        <w:t>Work</w:t>
      </w:r>
      <w:proofErr w:type="spellEnd"/>
      <w:r w:rsidRPr="00613211">
        <w:rPr>
          <w:lang w:val="nl-NL"/>
        </w:rPr>
        <w:t xml:space="preserve"> en Culture, Community en Public/Outdoor, </w:t>
      </w:r>
      <w:proofErr w:type="spellStart"/>
      <w:r w:rsidRPr="00613211">
        <w:rPr>
          <w:lang w:val="nl-NL"/>
        </w:rPr>
        <w:t>Contemplation</w:t>
      </w:r>
      <w:proofErr w:type="spellEnd"/>
      <w:r w:rsidRPr="00613211">
        <w:rPr>
          <w:lang w:val="nl-NL"/>
        </w:rPr>
        <w:t xml:space="preserve">, Living, Shop en </w:t>
      </w:r>
      <w:proofErr w:type="spellStart"/>
      <w:r w:rsidRPr="00613211">
        <w:rPr>
          <w:lang w:val="nl-NL"/>
        </w:rPr>
        <w:t>Hospitality</w:t>
      </w:r>
      <w:proofErr w:type="spellEnd"/>
      <w:r w:rsidRPr="00613211">
        <w:rPr>
          <w:lang w:val="nl-NL"/>
        </w:rPr>
        <w:t>. De lichtexperts van ERCO ondersteunen ontwerpers wereldwijd om hun projecten met zeer precieze, efficiënte en duurzame lichtoplossingen te realiseren.</w:t>
      </w:r>
    </w:p>
    <w:p w14:paraId="4B88A56E" w14:textId="77777777" w:rsidR="00AE7830" w:rsidRPr="00613211" w:rsidRDefault="00AE7830" w:rsidP="00AE7830">
      <w:pPr>
        <w:pStyle w:val="ERCOText"/>
        <w:rPr>
          <w:lang w:val="nl-NL"/>
        </w:rPr>
      </w:pPr>
      <w:r w:rsidRPr="00613211">
        <w:rPr>
          <w:lang w:val="nl-NL"/>
        </w:rPr>
        <w:t> </w:t>
      </w:r>
    </w:p>
    <w:p w14:paraId="543F3BA2" w14:textId="62461104" w:rsidR="00AE7830" w:rsidRPr="00613211" w:rsidRDefault="00AE7830" w:rsidP="00AE7830">
      <w:pPr>
        <w:pStyle w:val="ERCOText"/>
        <w:rPr>
          <w:lang w:val="nl-NL"/>
        </w:rPr>
      </w:pPr>
      <w:r w:rsidRPr="00613211">
        <w:rPr>
          <w:lang w:val="nl-NL"/>
        </w:rPr>
        <w:t xml:space="preserve">Als u meer informatie over ERCO of beeldmateriaal wenst, bezoek ons dan op </w:t>
      </w:r>
      <w:hyperlink r:id="rId14" w:history="1">
        <w:r w:rsidR="00703F42" w:rsidRPr="00613211">
          <w:rPr>
            <w:rStyle w:val="Hyperlink"/>
            <w:lang w:val="nl-NL"/>
          </w:rPr>
          <w:t>www.erco.com/press</w:t>
        </w:r>
      </w:hyperlink>
      <w:r w:rsidRPr="00613211">
        <w:rPr>
          <w:lang w:val="nl-NL"/>
        </w:rPr>
        <w:t>. Wij leveren u voor uw berichtgeving ook graag materiaal over projecten wereldwijd.</w:t>
      </w:r>
    </w:p>
    <w:p w14:paraId="1B21F4D8" w14:textId="18DFAB6B" w:rsidR="005F3380" w:rsidRPr="00613211" w:rsidRDefault="005F3380" w:rsidP="00AE7830">
      <w:pPr>
        <w:pStyle w:val="ERCOText"/>
        <w:rPr>
          <w:lang w:val="nl-NL"/>
        </w:rPr>
      </w:pPr>
      <w:r w:rsidRPr="00613211">
        <w:rPr>
          <w:lang w:val="nl-NL"/>
        </w:rPr>
        <w:t> </w:t>
      </w:r>
    </w:p>
    <w:p w14:paraId="38A286EF" w14:textId="77777777" w:rsidR="00CA229A" w:rsidRPr="00613211" w:rsidRDefault="00CA229A">
      <w:pPr>
        <w:rPr>
          <w:lang w:val="nl-NL"/>
        </w:rPr>
      </w:pPr>
    </w:p>
    <w:sectPr w:rsidR="00CA229A" w:rsidRPr="00613211">
      <w:headerReference w:type="default" r:id="rId15"/>
      <w:footerReference w:type="default" r:id="rId16"/>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6E829A" w14:textId="77777777" w:rsidR="00745A6B" w:rsidRDefault="00745A6B" w:rsidP="00AD04EA">
      <w:r>
        <w:separator/>
      </w:r>
    </w:p>
  </w:endnote>
  <w:endnote w:type="continuationSeparator" w:id="0">
    <w:p w14:paraId="2B746C90" w14:textId="77777777" w:rsidR="00745A6B" w:rsidRDefault="00745A6B" w:rsidP="00AD04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Rotis Light">
    <w:altName w:val="Cambria"/>
    <w:panose1 w:val="020B0604020202020204"/>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Rotis SemiSans">
    <w:altName w:val="Calibri"/>
    <w:panose1 w:val="020B0604020202020204"/>
    <w:charset w:val="00"/>
    <w:family w:val="auto"/>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D4D831" w14:textId="77777777" w:rsidR="007F656F" w:rsidRDefault="007F656F">
    <w:pPr>
      <w:pStyle w:val="Fuzeile"/>
      <w:tabs>
        <w:tab w:val="clear" w:pos="4536"/>
        <w:tab w:val="right" w:pos="6663"/>
      </w:tabs>
      <w:rPr>
        <w:rStyle w:val="Seitenzah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940A2B" w14:textId="77777777" w:rsidR="00745A6B" w:rsidRDefault="00745A6B" w:rsidP="00AD04EA">
      <w:r>
        <w:separator/>
      </w:r>
    </w:p>
  </w:footnote>
  <w:footnote w:type="continuationSeparator" w:id="0">
    <w:p w14:paraId="08F6EA8B" w14:textId="77777777" w:rsidR="00745A6B" w:rsidRDefault="00745A6B" w:rsidP="00AD04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7C1B12" w14:textId="24B7B2BA" w:rsidR="007F656F" w:rsidRPr="007462A8" w:rsidRDefault="00856DAC" w:rsidP="003B4E2B">
    <w:pPr>
      <w:framePr w:w="8896" w:h="758" w:hRule="exact" w:hSpace="142" w:wrap="around" w:vAnchor="page" w:hAnchor="page" w:x="1156" w:y="725"/>
      <w:tabs>
        <w:tab w:val="left" w:pos="2892"/>
        <w:tab w:val="left" w:pos="2977"/>
        <w:tab w:val="left" w:pos="7655"/>
      </w:tabs>
      <w:ind w:left="2836"/>
      <w:rPr>
        <w:rFonts w:ascii="Arial" w:hAnsi="Arial" w:cs="Arial"/>
        <w:bCs/>
        <w:sz w:val="44"/>
        <w:szCs w:val="44"/>
      </w:rPr>
    </w:pPr>
    <w:r w:rsidRPr="007462A8">
      <w:rPr>
        <w:rFonts w:ascii="Arial" w:hAnsi="Arial" w:cs="Arial"/>
        <w:b/>
        <w:sz w:val="44"/>
        <w:szCs w:val="44"/>
      </w:rPr>
      <w:t xml:space="preserve">Project Review </w:t>
    </w:r>
    <w:r w:rsidR="007459A4">
      <w:rPr>
        <w:rFonts w:ascii="Arial" w:hAnsi="Arial" w:cs="Arial"/>
        <w:bCs/>
        <w:sz w:val="44"/>
        <w:szCs w:val="44"/>
      </w:rPr>
      <w:t>0</w:t>
    </w:r>
    <w:r w:rsidR="006D610B">
      <w:rPr>
        <w:rFonts w:ascii="Arial" w:hAnsi="Arial" w:cs="Arial"/>
        <w:bCs/>
        <w:sz w:val="44"/>
        <w:szCs w:val="44"/>
      </w:rPr>
      <w:t>5</w:t>
    </w:r>
    <w:r w:rsidRPr="007462A8">
      <w:rPr>
        <w:rFonts w:ascii="Arial" w:hAnsi="Arial" w:cs="Arial"/>
        <w:bCs/>
        <w:sz w:val="44"/>
        <w:szCs w:val="44"/>
      </w:rPr>
      <w:t>.202</w:t>
    </w:r>
    <w:r w:rsidR="007459A4">
      <w:rPr>
        <w:rFonts w:ascii="Arial" w:hAnsi="Arial" w:cs="Arial"/>
        <w:bCs/>
        <w:sz w:val="44"/>
        <w:szCs w:val="44"/>
      </w:rPr>
      <w:t>4</w:t>
    </w:r>
  </w:p>
  <w:p w14:paraId="29474A26" w14:textId="2838ADC7" w:rsidR="008353E5" w:rsidRPr="00C74EA6" w:rsidRDefault="00CC1FCD" w:rsidP="008353E5">
    <w:pPr>
      <w:framePr w:w="8896" w:h="758" w:hRule="exact" w:hSpace="142" w:wrap="around" w:vAnchor="page" w:hAnchor="page" w:x="1156" w:y="725"/>
      <w:tabs>
        <w:tab w:val="left" w:pos="2892"/>
        <w:tab w:val="left" w:pos="2977"/>
        <w:tab w:val="left" w:pos="7655"/>
      </w:tabs>
      <w:ind w:left="2836"/>
      <w:rPr>
        <w:rFonts w:ascii="Arial" w:hAnsi="Arial" w:cs="Arial"/>
        <w:bCs/>
        <w:sz w:val="44"/>
        <w:szCs w:val="44"/>
      </w:rPr>
    </w:pPr>
    <w:proofErr w:type="spellStart"/>
    <w:r>
      <w:rPr>
        <w:rFonts w:ascii="Arial" w:hAnsi="Arial" w:cs="Arial"/>
        <w:szCs w:val="24"/>
      </w:rPr>
      <w:t>tekstversie</w:t>
    </w:r>
    <w:proofErr w:type="spellEnd"/>
  </w:p>
  <w:p w14:paraId="70C99FD2" w14:textId="77777777" w:rsidR="007F656F" w:rsidRPr="007462A8" w:rsidRDefault="00856DAC" w:rsidP="003B4E2B">
    <w:pPr>
      <w:framePr w:w="8896" w:h="758" w:hRule="exact" w:hSpace="142" w:wrap="around" w:vAnchor="page" w:hAnchor="page" w:x="1156" w:y="725"/>
      <w:tabs>
        <w:tab w:val="left" w:pos="2892"/>
        <w:tab w:val="left" w:pos="2977"/>
        <w:tab w:val="left" w:pos="7655"/>
      </w:tabs>
      <w:rPr>
        <w:rFonts w:ascii="Arial" w:hAnsi="Arial" w:cs="Arial"/>
        <w:b/>
        <w:sz w:val="22"/>
        <w:szCs w:val="22"/>
      </w:rPr>
    </w:pPr>
    <w:r w:rsidRPr="007462A8">
      <w:rPr>
        <w:rFonts w:ascii="Arial" w:hAnsi="Arial" w:cs="Arial"/>
        <w:sz w:val="44"/>
        <w:szCs w:val="44"/>
      </w:rPr>
      <w:tab/>
    </w:r>
  </w:p>
  <w:p w14:paraId="02052C83" w14:textId="77777777" w:rsidR="007F656F" w:rsidRPr="007462A8" w:rsidRDefault="00856DAC">
    <w:pPr>
      <w:framePr w:w="374" w:h="14254" w:wrap="around" w:vAnchor="page" w:hAnchor="page" w:x="3601" w:y="2445" w:anchorLock="1"/>
      <w:rPr>
        <w:rFonts w:ascii="Rotis SemiSans" w:hAnsi="Rotis SemiSans"/>
      </w:rPr>
    </w:pPr>
    <w:r>
      <w:rPr>
        <w:rFonts w:ascii="Rotis SemiSans" w:hAnsi="Rotis SemiSans"/>
        <w:noProof/>
        <w:sz w:val="20"/>
      </w:rPr>
      <mc:AlternateContent>
        <mc:Choice Requires="wps">
          <w:drawing>
            <wp:anchor distT="0" distB="0" distL="114300" distR="114300" simplePos="0" relativeHeight="251660288" behindDoc="0" locked="0" layoutInCell="0" allowOverlap="1" wp14:anchorId="3EDF49BD" wp14:editId="171C9C39">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5A58D70F" id="Line 2" o:spid="_x0000_s1026" style="position:absolute;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ESDD84AEAALoDAAAOAAAAZHJzL2Uyb0RvYy54bWysU8GO2yAQvVfqPyDujeNE2a6sOHvIdttD&#13;&#10;2kba7QcQwDYqzCAgsfP3Hdg0220Plar6gAzz5vHezLC+m5xlJx2iQWh5PZtzpkGiMtC3/NvTw7tb&#13;&#10;zmISoIRF0C0/68jvNm/frEff6AUOaJUOjEggNqNv+ZCSb6oqykE7EWfoNVCww+BEom3oKxXESOzO&#13;&#10;Vov5/KYaMSgfUOoY6fT+Ocg3hb/rtExfuy7qxGzLSVsqayjrIa/VZi2aPgg/GHmRIf5BhRMG6NIr&#13;&#10;1b1Igh2D+YPKGRkwYpdmEl2FXWekLh7ITT3/zc3jILwuXqg40V/LFP8frfxy2gdmVMsXnIFw1KKd&#13;&#10;Ac0WuTKjjw0BtrAP2Zuc4NHvUH6PDHA7COh1Ufh09pRW54zqVUreRE/8h/EzKsKIY8JSpqkLjnXW&#13;&#10;+E85MZNTKdhU+nK+9kVPiUk6rG+Xq3rFmaTQzXJVLhJN5siZPsT0UaNj+aflluQXRnHaxZQ1vUAy&#13;&#10;HPDBWFv6boGNLV/W71clIaI1KgczLIb+sLWBnUSenPJd7n0FC3gEVcgGLdQHUCyVagBNO8/s0XFm&#13;&#10;Nb0N+im4JIz9O45EW8g6dBnii5OfBX1uzQHVeR+yw3xOA1K8XoY5T+Cv+4J6eXKbHwAAAP//AwBQ&#13;&#10;SwMEFAAGAAgAAAAhAOb3OK3fAAAACgEAAA8AAABkcnMvZG93bnJldi54bWxMj8FuwjAQRO+V+Adr&#13;&#10;K/VWnIaqghAH0UJPVZGAirMTb5MIex3FBtJ+fZdTuaw0Gs3svHwxOCvO2IfWk4KncQICqfKmpVrB&#13;&#10;1/79cQoiRE1GW0+o4AcDLIrRXa4z4y+0xfMu1oJLKGRaQRNjl0kZqgadDmPfIbH37XunI8u+lqbX&#13;&#10;Fy53VqZJ8iKdbok/NLrDtwar4+7kFHysk9XrflPW+Im/6bq1h+fDMVXq4X5Yzfks5yAiDvE/AVcG&#13;&#10;3g8FDyv9iUwQVgHTRAWTCUOwm05nIMqrnoEscnmLUPwBAAD//wMAUEsBAi0AFAAGAAgAAAAhALaD&#13;&#10;OJL+AAAA4QEAABMAAAAAAAAAAAAAAAAAAAAAAFtDb250ZW50X1R5cGVzXS54bWxQSwECLQAUAAYA&#13;&#10;CAAAACEAOP0h/9YAAACUAQAACwAAAAAAAAAAAAAAAAAvAQAAX3JlbHMvLnJlbHNQSwECLQAUAAYA&#13;&#10;CAAAACEAhEgw/OABAAC6AwAADgAAAAAAAAAAAAAAAAAuAgAAZHJzL2Uyb0RvYy54bWxQSwECLQAU&#13;&#10;AAYACAAAACEA5vc4rd8AAAAKAQAADwAAAAAAAAAAAAAAAAA6BAAAZHJzL2Rvd25yZXYueG1sUEsF&#13;&#10;BgAAAAAEAAQA8wAAAEYFAAAAAA==&#13;&#10;" o:allowincell="f" strokeweight=".25pt">
              <v:stroke startarrowwidth="narrow" startarrowlength="short" endarrowwidth="narrow" endarrowlength="short"/>
            </v:line>
          </w:pict>
        </mc:Fallback>
      </mc:AlternateContent>
    </w:r>
    <w:r>
      <w:rPr>
        <w:rFonts w:ascii="Rotis SemiSans" w:hAnsi="Rotis SemiSans"/>
        <w:noProof/>
        <w:sz w:val="20"/>
      </w:rPr>
      <mc:AlternateContent>
        <mc:Choice Requires="wps">
          <w:drawing>
            <wp:anchor distT="0" distB="0" distL="114300" distR="114300" simplePos="0" relativeHeight="251659264" behindDoc="0" locked="0" layoutInCell="0" allowOverlap="1" wp14:anchorId="3FA1F1E7" wp14:editId="42C9F16D">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2BD57836" id="Line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dNAI2QEAALEDAAAOAAAAZHJzL2Uyb0RvYy54bWysU02P2yAQvVfqf0DcGzsbZTey4uwh2+0l&#13;&#10;bSPt9gcQwDEqzCAgsfPvO5CPdttDpao+IDO8ecx7MywfR2fZUYdoEFo+ndScaZCoDOxb/u31+cOC&#13;&#10;s5gEKGERdMtPOvLH1ft3y8E3+g57tEoHRiQQm8G3vE/JN1UVZa+diBP0Guiww+BEom3YVyqIgdid&#13;&#10;re7q+r4aMCgfUOoYKfp0PuSrwt91WqavXRd1YrblVFsqayjrLq/VaimafRC+N/JShviHKpwwQJfe&#13;&#10;qJ5EEuwQzB9UzsiAEbs0kegq7DojddFAaqb1b2peeuF10ULmRH+zKf4/WvnluA3MKOodZyActWhj&#13;&#10;QLNpdmbwsSHAGrYha5MjvPgNyu+RAa57AXtdKnw9eUorGdWblLyJnvh3w2dUhBGHhMWmsQsuU5IB&#13;&#10;bCzdON26ocfEJAXvZ3POJMUXi4d6Np3niirRXFN9iOmTRsfyT8stVV2oxXET0xl6heSbAJ+NtaXd&#13;&#10;FtjQ8tn0YV4SIlqj8mGGxbDfrW1gR5EHpnyXe9/AAh5AFbJeC/URFEvFBKAh55k9Os6spidBPwWX&#13;&#10;hLF/x5E+C7kOXWb3ouTq47kjO1SnbcgKc5zmothymeE8eL/uC+rnS1v9AAAA//8DAFBLAwQUAAYA&#13;&#10;CAAAACEAgi8OkOMAAAAMAQAADwAAAGRycy9kb3ducmV2LnhtbEyPS0/DMBCE70j8B2uRuCDqEB5N&#13;&#10;0jhVRYWE1FMfhx43sUki4nVku23g17Oc4LLSamZnvymXkx3E2fjQO1LwMEtAGGqc7qlVcNi/3Wcg&#13;&#10;QkTSODgyCr5MgGV1fVViod2Ftua8i63gEAoFKuhiHAspQ9MZi2HmRkOsfThvMfLqW6k9XjjcDjJN&#13;&#10;khdpsSf+0OFoXjvTfO5OVkE66h6/87ZeD9u71f747vXBb5S6vZnWCx6rBYhopvh3Ab8dmB8qBqvd&#13;&#10;iXQQAwdljB8VPINgNc1yEDW7HvP5E8iqlP9LVD8AAAD//wMAUEsBAi0AFAAGAAgAAAAhALaDOJL+&#13;&#10;AAAA4QEAABMAAAAAAAAAAAAAAAAAAAAAAFtDb250ZW50X1R5cGVzXS54bWxQSwECLQAUAAYACAAA&#13;&#10;ACEAOP0h/9YAAACUAQAACwAAAAAAAAAAAAAAAAAvAQAAX3JlbHMvLnJlbHNQSwECLQAUAAYACAAA&#13;&#10;ACEAJ3TQCNkBAACxAwAADgAAAAAAAAAAAAAAAAAuAgAAZHJzL2Uyb0RvYy54bWxQSwECLQAUAAYA&#13;&#10;CAAAACEAgi8OkOMAAAAMAQAADwAAAAAAAAAAAAAAAAAzBAAAZHJzL2Rvd25yZXYueG1sUEsFBgAA&#13;&#10;AAAEAAQA8wAAAEMFAAAAAA==&#13;&#10;" o:allowincell="f" strokeweight=".25pt">
              <v:stroke startarrowwidth="narrow" startarrowlength="short" endarrowwidth="narrow" endarrowlength="short"/>
            </v:line>
          </w:pict>
        </mc:Fallback>
      </mc:AlternateContent>
    </w:r>
  </w:p>
  <w:p w14:paraId="1B893C63" w14:textId="77777777" w:rsidR="007F656F" w:rsidRPr="007462A8" w:rsidRDefault="007F656F" w:rsidP="007A5E47">
    <w:pPr>
      <w:pStyle w:val="ERCOAdresse"/>
      <w:framePr w:wrap="around" w:y="11341"/>
      <w:rPr>
        <w:lang w:val="de-DE"/>
      </w:rPr>
    </w:pPr>
  </w:p>
  <w:p w14:paraId="7ADE6E8A" w14:textId="77777777" w:rsidR="007F656F" w:rsidRPr="007462A8" w:rsidRDefault="007F656F" w:rsidP="007A5E47">
    <w:pPr>
      <w:pStyle w:val="ERCOAdresse"/>
      <w:framePr w:wrap="around" w:y="11341"/>
      <w:rPr>
        <w:lang w:val="de-DE"/>
      </w:rPr>
    </w:pPr>
  </w:p>
  <w:p w14:paraId="3CD39A67" w14:textId="77777777" w:rsidR="008353E5" w:rsidRDefault="008353E5" w:rsidP="008353E5">
    <w:pPr>
      <w:pStyle w:val="ERCOAdresse"/>
      <w:framePr w:wrap="around" w:y="11341"/>
      <w:rPr>
        <w:b/>
        <w:lang w:val="de-DE"/>
      </w:rPr>
    </w:pPr>
  </w:p>
  <w:p w14:paraId="051A93B3" w14:textId="77777777" w:rsidR="00CC1FCD" w:rsidRPr="00CB1916" w:rsidRDefault="00CC1FCD" w:rsidP="00CC1FCD">
    <w:pPr>
      <w:pStyle w:val="ERCOAdresse"/>
      <w:framePr w:wrap="around" w:y="11341"/>
      <w:rPr>
        <w:b/>
        <w:lang w:val="de-DE"/>
      </w:rPr>
    </w:pPr>
    <w:r w:rsidRPr="00CB1916">
      <w:rPr>
        <w:b/>
        <w:lang w:val="de-DE"/>
      </w:rPr>
      <w:t>ERCO GmbH</w:t>
    </w:r>
  </w:p>
  <w:p w14:paraId="67A0DED1" w14:textId="22F3D79A" w:rsidR="00CC1FCD" w:rsidRPr="00CB1916" w:rsidRDefault="00CC1FCD" w:rsidP="00CC1FCD">
    <w:pPr>
      <w:pStyle w:val="ERCOAdresse"/>
      <w:framePr w:wrap="around" w:y="11341"/>
      <w:rPr>
        <w:lang w:val="de-DE"/>
      </w:rPr>
    </w:pPr>
    <w:r w:rsidRPr="00CB1916">
      <w:rPr>
        <w:lang w:val="de-DE"/>
      </w:rPr>
      <w:t xml:space="preserve">Katrin </w:t>
    </w:r>
    <w:r w:rsidR="00D15D7A">
      <w:rPr>
        <w:lang w:val="de-DE"/>
      </w:rPr>
      <w:t>Klein</w:t>
    </w:r>
  </w:p>
  <w:p w14:paraId="2190D8E3" w14:textId="77777777" w:rsidR="00CC1FCD" w:rsidRPr="00CB1916" w:rsidRDefault="00CC1FCD" w:rsidP="00CC1FCD">
    <w:pPr>
      <w:pStyle w:val="ERCOAdresse"/>
      <w:framePr w:wrap="around" w:y="11341"/>
      <w:rPr>
        <w:lang w:val="de-DE"/>
      </w:rPr>
    </w:pPr>
    <w:r w:rsidRPr="00CB1916">
      <w:rPr>
        <w:lang w:val="de-DE"/>
      </w:rPr>
      <w:t>Content Manager</w:t>
    </w:r>
    <w:r>
      <w:rPr>
        <w:lang w:val="de-DE"/>
      </w:rPr>
      <w:t xml:space="preserve"> </w:t>
    </w:r>
    <w:r w:rsidRPr="00CB1916">
      <w:rPr>
        <w:lang w:val="de-DE"/>
      </w:rPr>
      <w:t>/</w:t>
    </w:r>
    <w:r>
      <w:rPr>
        <w:lang w:val="de-DE"/>
      </w:rPr>
      <w:t xml:space="preserve"> </w:t>
    </w:r>
    <w:r w:rsidRPr="00CB1916">
      <w:rPr>
        <w:lang w:val="de-DE"/>
      </w:rPr>
      <w:t>PR</w:t>
    </w:r>
  </w:p>
  <w:p w14:paraId="4CDD3197" w14:textId="77777777" w:rsidR="00CC1FCD" w:rsidRPr="00CB1916" w:rsidRDefault="00CC1FCD" w:rsidP="00CC1FCD">
    <w:pPr>
      <w:pStyle w:val="ERCOAdresse"/>
      <w:framePr w:wrap="around" w:y="11341"/>
      <w:rPr>
        <w:lang w:val="de-DE"/>
      </w:rPr>
    </w:pPr>
    <w:proofErr w:type="spellStart"/>
    <w:r w:rsidRPr="00CB1916">
      <w:rPr>
        <w:lang w:val="de-DE"/>
      </w:rPr>
      <w:t>Brockhauser</w:t>
    </w:r>
    <w:proofErr w:type="spellEnd"/>
    <w:r w:rsidRPr="00CB1916">
      <w:rPr>
        <w:lang w:val="de-DE"/>
      </w:rPr>
      <w:t xml:space="preserve"> Weg 80-82</w:t>
    </w:r>
  </w:p>
  <w:p w14:paraId="5CC43F60" w14:textId="77777777" w:rsidR="00CC1FCD" w:rsidRDefault="00CC1FCD" w:rsidP="00CC1FCD">
    <w:pPr>
      <w:pStyle w:val="ERCOAdresse"/>
      <w:framePr w:wrap="around" w:y="11341"/>
      <w:rPr>
        <w:lang w:val="de-DE"/>
      </w:rPr>
    </w:pPr>
    <w:r w:rsidRPr="00CB1916">
      <w:rPr>
        <w:lang w:val="de-DE"/>
      </w:rPr>
      <w:t>58507 Lüdenscheid</w:t>
    </w:r>
  </w:p>
  <w:p w14:paraId="6FC037B0" w14:textId="77777777" w:rsidR="00CC1FCD" w:rsidRPr="00CB1916" w:rsidRDefault="00CC1FCD" w:rsidP="00CC1FCD">
    <w:pPr>
      <w:pStyle w:val="ERCOAdresse"/>
      <w:framePr w:wrap="around" w:y="11341"/>
      <w:rPr>
        <w:lang w:val="de-DE"/>
      </w:rPr>
    </w:pPr>
    <w:proofErr w:type="spellStart"/>
    <w:r w:rsidRPr="00161B3E">
      <w:rPr>
        <w:lang w:val="de-DE"/>
      </w:rPr>
      <w:t>Duitsland</w:t>
    </w:r>
    <w:proofErr w:type="spellEnd"/>
  </w:p>
  <w:p w14:paraId="3C2557C5" w14:textId="77777777" w:rsidR="00CC1FCD" w:rsidRPr="00CB1916" w:rsidRDefault="00CC1FCD" w:rsidP="00CC1FCD">
    <w:pPr>
      <w:pStyle w:val="ERCOAdresse"/>
      <w:framePr w:wrap="around" w:y="11341"/>
      <w:rPr>
        <w:lang w:val="de-DE"/>
      </w:rPr>
    </w:pPr>
    <w:r w:rsidRPr="00CB1916">
      <w:rPr>
        <w:lang w:val="de-DE"/>
      </w:rPr>
      <w:t>Tel.: +49 2351 551 345</w:t>
    </w:r>
  </w:p>
  <w:p w14:paraId="7FA4EBB7" w14:textId="6A56AF1A" w:rsidR="00CC1FCD" w:rsidRPr="00CB1916" w:rsidRDefault="00CC1FCD" w:rsidP="00CC1FCD">
    <w:pPr>
      <w:pStyle w:val="ERCOAdresse"/>
      <w:framePr w:wrap="around" w:y="11341"/>
      <w:rPr>
        <w:lang w:val="de-DE"/>
      </w:rPr>
    </w:pPr>
    <w:r w:rsidRPr="00CB1916">
      <w:rPr>
        <w:lang w:val="de-DE"/>
      </w:rPr>
      <w:t>k.</w:t>
    </w:r>
    <w:r w:rsidR="00D15D7A">
      <w:rPr>
        <w:lang w:val="de-DE"/>
      </w:rPr>
      <w:t>klein</w:t>
    </w:r>
    <w:r w:rsidRPr="00CB1916">
      <w:rPr>
        <w:lang w:val="de-DE"/>
      </w:rPr>
      <w:t>@erco.com</w:t>
    </w:r>
  </w:p>
  <w:p w14:paraId="74F3D2CC" w14:textId="77777777" w:rsidR="00CC1FCD" w:rsidRPr="007459A4" w:rsidRDefault="00CC1FCD" w:rsidP="00CC1FCD">
    <w:pPr>
      <w:pStyle w:val="ERCOAdresse"/>
      <w:framePr w:wrap="around" w:y="11341"/>
    </w:pPr>
    <w:r w:rsidRPr="007459A4">
      <w:t>www.erco.com</w:t>
    </w:r>
  </w:p>
  <w:p w14:paraId="48EADE1C" w14:textId="77777777" w:rsidR="00CC1FCD" w:rsidRPr="007459A4" w:rsidRDefault="00CC1FCD" w:rsidP="00CC1FCD">
    <w:pPr>
      <w:pStyle w:val="ERCOAdresse"/>
      <w:framePr w:wrap="around" w:y="11341"/>
    </w:pPr>
  </w:p>
  <w:p w14:paraId="7557B7B4" w14:textId="77777777" w:rsidR="00CC1FCD" w:rsidRPr="007459A4" w:rsidRDefault="00CC1FCD" w:rsidP="00CC1FCD">
    <w:pPr>
      <w:pStyle w:val="ERCOAdresse"/>
      <w:framePr w:wrap="around" w:y="11341"/>
    </w:pPr>
  </w:p>
  <w:p w14:paraId="412F64EF" w14:textId="77777777" w:rsidR="00CC1FCD" w:rsidRPr="00815BD2" w:rsidRDefault="00CC1FCD" w:rsidP="00CC1FCD">
    <w:pPr>
      <w:pStyle w:val="ERCOAdresse"/>
      <w:framePr w:wrap="around" w:y="11341"/>
      <w:rPr>
        <w:b/>
      </w:rPr>
    </w:pPr>
    <w:proofErr w:type="spellStart"/>
    <w:r w:rsidRPr="00815BD2">
      <w:rPr>
        <w:b/>
      </w:rPr>
      <w:t>mai</w:t>
    </w:r>
    <w:proofErr w:type="spellEnd"/>
    <w:r w:rsidRPr="00815BD2">
      <w:rPr>
        <w:b/>
      </w:rPr>
      <w:t xml:space="preserve"> public relations GmbH </w:t>
    </w:r>
  </w:p>
  <w:p w14:paraId="523FF812" w14:textId="77777777" w:rsidR="00CC1FCD" w:rsidRPr="00D15D7A" w:rsidRDefault="00CC1FCD" w:rsidP="00CC1FCD">
    <w:pPr>
      <w:pStyle w:val="ERCOAdresse"/>
      <w:framePr w:wrap="around" w:y="11341"/>
    </w:pPr>
    <w:r w:rsidRPr="00D15D7A">
      <w:t>Arno Heitland</w:t>
    </w:r>
  </w:p>
  <w:p w14:paraId="7B1C9CCF" w14:textId="3C636184" w:rsidR="00CC1FCD" w:rsidRPr="00D15D7A" w:rsidRDefault="005F4382" w:rsidP="00CC1FCD">
    <w:pPr>
      <w:pStyle w:val="ERCOAdresse"/>
      <w:framePr w:wrap="around" w:y="11341"/>
    </w:pPr>
    <w:r w:rsidRPr="00D15D7A">
      <w:t xml:space="preserve">Senior </w:t>
    </w:r>
    <w:r w:rsidR="00CC1FCD" w:rsidRPr="00D15D7A">
      <w:t>PR consultant</w:t>
    </w:r>
  </w:p>
  <w:p w14:paraId="13B89BFA" w14:textId="77777777" w:rsidR="00CC1FCD" w:rsidRPr="00CB1916" w:rsidRDefault="00CC1FCD" w:rsidP="00CC1FCD">
    <w:pPr>
      <w:pStyle w:val="ERCOAdresse"/>
      <w:framePr w:wrap="around" w:y="11341"/>
      <w:rPr>
        <w:lang w:val="de-DE"/>
      </w:rPr>
    </w:pPr>
    <w:r w:rsidRPr="00CB1916">
      <w:rPr>
        <w:lang w:val="de-DE"/>
      </w:rPr>
      <w:t>Leuschnerdamm 13</w:t>
    </w:r>
  </w:p>
  <w:p w14:paraId="2C447327" w14:textId="77777777" w:rsidR="00CC1FCD" w:rsidRDefault="00CC1FCD" w:rsidP="00CC1FCD">
    <w:pPr>
      <w:pStyle w:val="ERCOAdresse"/>
      <w:framePr w:wrap="around" w:y="11341"/>
      <w:rPr>
        <w:lang w:val="de-DE"/>
      </w:rPr>
    </w:pPr>
    <w:r w:rsidRPr="00CB1916">
      <w:rPr>
        <w:lang w:val="de-DE"/>
      </w:rPr>
      <w:t xml:space="preserve">10999 </w:t>
    </w:r>
    <w:proofErr w:type="spellStart"/>
    <w:r w:rsidRPr="00CB1916">
      <w:rPr>
        <w:lang w:val="de-DE"/>
      </w:rPr>
      <w:t>Berlijn</w:t>
    </w:r>
    <w:proofErr w:type="spellEnd"/>
  </w:p>
  <w:p w14:paraId="590274E2" w14:textId="77777777" w:rsidR="00CC1FCD" w:rsidRPr="00CB1916" w:rsidRDefault="00CC1FCD" w:rsidP="00CC1FCD">
    <w:pPr>
      <w:pStyle w:val="ERCOAdresse"/>
      <w:framePr w:wrap="around" w:y="11341"/>
      <w:rPr>
        <w:lang w:val="de-DE"/>
      </w:rPr>
    </w:pPr>
    <w:proofErr w:type="spellStart"/>
    <w:r w:rsidRPr="00161B3E">
      <w:rPr>
        <w:lang w:val="de-DE"/>
      </w:rPr>
      <w:t>Duitsland</w:t>
    </w:r>
    <w:proofErr w:type="spellEnd"/>
  </w:p>
  <w:p w14:paraId="4E4AFA83" w14:textId="77777777" w:rsidR="00CC1FCD" w:rsidRPr="00CB1916" w:rsidRDefault="00CC1FCD" w:rsidP="00CC1FCD">
    <w:pPr>
      <w:pStyle w:val="ERCOAdresse"/>
      <w:framePr w:wrap="around" w:y="11341"/>
      <w:rPr>
        <w:lang w:val="de-DE"/>
      </w:rPr>
    </w:pPr>
    <w:r w:rsidRPr="00CB1916">
      <w:rPr>
        <w:lang w:val="de-DE"/>
      </w:rPr>
      <w:t>Tel.: +49 30 66 40 40 55</w:t>
    </w:r>
    <w:r>
      <w:rPr>
        <w:lang w:val="de-DE"/>
      </w:rPr>
      <w:t>3</w:t>
    </w:r>
  </w:p>
  <w:p w14:paraId="2D794976" w14:textId="77777777" w:rsidR="00CC1FCD" w:rsidRPr="00CB1916" w:rsidRDefault="00000000" w:rsidP="00CC1FCD">
    <w:pPr>
      <w:pStyle w:val="ERCOAdresse"/>
      <w:framePr w:wrap="around" w:y="11341"/>
      <w:rPr>
        <w:lang w:val="de-DE"/>
      </w:rPr>
    </w:pPr>
    <w:hyperlink r:id="rId1" w:history="1">
      <w:r w:rsidR="00CC1FCD" w:rsidRPr="00CB1916">
        <w:rPr>
          <w:lang w:val="de-DE"/>
        </w:rPr>
        <w:t>erco@maipr.com</w:t>
      </w:r>
    </w:hyperlink>
  </w:p>
  <w:p w14:paraId="2103ED7D" w14:textId="77777777" w:rsidR="00CC1FCD" w:rsidRPr="006C215F" w:rsidRDefault="00CC1FCD" w:rsidP="00CC1FCD">
    <w:pPr>
      <w:pStyle w:val="ERCOAdresse"/>
      <w:framePr w:wrap="around" w:y="11341"/>
      <w:rPr>
        <w:lang w:val="de-DE"/>
      </w:rPr>
    </w:pPr>
    <w:r w:rsidRPr="006C215F">
      <w:rPr>
        <w:lang w:val="de-DE"/>
      </w:rPr>
      <w:t>www.maipr.com</w:t>
    </w:r>
  </w:p>
  <w:p w14:paraId="52F5E9A0" w14:textId="77777777" w:rsidR="007F656F" w:rsidRDefault="00856DAC">
    <w:pPr>
      <w:pStyle w:val="Kopfzeile"/>
      <w:rPr>
        <w:lang w:val="en-GB"/>
      </w:rPr>
    </w:pPr>
    <w:r>
      <w:rPr>
        <w:noProof/>
      </w:rPr>
      <w:drawing>
        <wp:anchor distT="0" distB="0" distL="114300" distR="114300" simplePos="0" relativeHeight="251661312" behindDoc="0" locked="0" layoutInCell="1" allowOverlap="1" wp14:anchorId="583FB983" wp14:editId="1FBCCB68">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04EA"/>
    <w:rsid w:val="000310D1"/>
    <w:rsid w:val="00043D65"/>
    <w:rsid w:val="000557D6"/>
    <w:rsid w:val="00077889"/>
    <w:rsid w:val="000C6BF4"/>
    <w:rsid w:val="00163D1A"/>
    <w:rsid w:val="001A36DB"/>
    <w:rsid w:val="001C0E5F"/>
    <w:rsid w:val="001E3C89"/>
    <w:rsid w:val="001F03FB"/>
    <w:rsid w:val="001F46FB"/>
    <w:rsid w:val="0020679B"/>
    <w:rsid w:val="00213084"/>
    <w:rsid w:val="00213345"/>
    <w:rsid w:val="002151E0"/>
    <w:rsid w:val="0022668B"/>
    <w:rsid w:val="002335D8"/>
    <w:rsid w:val="00235C8B"/>
    <w:rsid w:val="00255A51"/>
    <w:rsid w:val="00284A5A"/>
    <w:rsid w:val="002B5279"/>
    <w:rsid w:val="002D4468"/>
    <w:rsid w:val="002D5010"/>
    <w:rsid w:val="002F7A91"/>
    <w:rsid w:val="003277DA"/>
    <w:rsid w:val="00364306"/>
    <w:rsid w:val="0037196C"/>
    <w:rsid w:val="003B4519"/>
    <w:rsid w:val="003D21E0"/>
    <w:rsid w:val="0041375C"/>
    <w:rsid w:val="004304CD"/>
    <w:rsid w:val="0045034D"/>
    <w:rsid w:val="0046347B"/>
    <w:rsid w:val="00471D2F"/>
    <w:rsid w:val="00483F9A"/>
    <w:rsid w:val="00493402"/>
    <w:rsid w:val="004A5FBB"/>
    <w:rsid w:val="004B4DB6"/>
    <w:rsid w:val="004C2994"/>
    <w:rsid w:val="004C6F52"/>
    <w:rsid w:val="00511378"/>
    <w:rsid w:val="00523C6D"/>
    <w:rsid w:val="00541602"/>
    <w:rsid w:val="0057397A"/>
    <w:rsid w:val="005A36BF"/>
    <w:rsid w:val="005B1FD1"/>
    <w:rsid w:val="005B3679"/>
    <w:rsid w:val="005C1495"/>
    <w:rsid w:val="005F3380"/>
    <w:rsid w:val="005F4382"/>
    <w:rsid w:val="00610313"/>
    <w:rsid w:val="00613211"/>
    <w:rsid w:val="006B6EE1"/>
    <w:rsid w:val="006C215F"/>
    <w:rsid w:val="006C2767"/>
    <w:rsid w:val="006D610B"/>
    <w:rsid w:val="006F63E0"/>
    <w:rsid w:val="00701D42"/>
    <w:rsid w:val="00703F42"/>
    <w:rsid w:val="00723B17"/>
    <w:rsid w:val="007459A4"/>
    <w:rsid w:val="00745A6B"/>
    <w:rsid w:val="007629D8"/>
    <w:rsid w:val="0078092D"/>
    <w:rsid w:val="007A75BF"/>
    <w:rsid w:val="007C02E4"/>
    <w:rsid w:val="007D2F9A"/>
    <w:rsid w:val="007D7657"/>
    <w:rsid w:val="007E4F61"/>
    <w:rsid w:val="007F656F"/>
    <w:rsid w:val="00813CA8"/>
    <w:rsid w:val="00830D14"/>
    <w:rsid w:val="008353E5"/>
    <w:rsid w:val="00856DAC"/>
    <w:rsid w:val="00864CE2"/>
    <w:rsid w:val="00874FF8"/>
    <w:rsid w:val="0088326D"/>
    <w:rsid w:val="0089033B"/>
    <w:rsid w:val="008C1C4C"/>
    <w:rsid w:val="008C7188"/>
    <w:rsid w:val="00941B9B"/>
    <w:rsid w:val="00950958"/>
    <w:rsid w:val="00954CC2"/>
    <w:rsid w:val="00967979"/>
    <w:rsid w:val="00981EBE"/>
    <w:rsid w:val="009835BF"/>
    <w:rsid w:val="0099695B"/>
    <w:rsid w:val="009C4127"/>
    <w:rsid w:val="00A11911"/>
    <w:rsid w:val="00A22310"/>
    <w:rsid w:val="00A303E4"/>
    <w:rsid w:val="00A36319"/>
    <w:rsid w:val="00A52F90"/>
    <w:rsid w:val="00A57D97"/>
    <w:rsid w:val="00A82CEE"/>
    <w:rsid w:val="00AC3F30"/>
    <w:rsid w:val="00AD04EA"/>
    <w:rsid w:val="00AE7830"/>
    <w:rsid w:val="00B13D3D"/>
    <w:rsid w:val="00B56F92"/>
    <w:rsid w:val="00B67C35"/>
    <w:rsid w:val="00B92B6C"/>
    <w:rsid w:val="00B94D6B"/>
    <w:rsid w:val="00B95447"/>
    <w:rsid w:val="00BA4DCC"/>
    <w:rsid w:val="00BC0C03"/>
    <w:rsid w:val="00C1350E"/>
    <w:rsid w:val="00C34A0F"/>
    <w:rsid w:val="00C555DD"/>
    <w:rsid w:val="00C8215C"/>
    <w:rsid w:val="00CA229A"/>
    <w:rsid w:val="00CB0E5C"/>
    <w:rsid w:val="00CB6F97"/>
    <w:rsid w:val="00CC1FCD"/>
    <w:rsid w:val="00CC44BA"/>
    <w:rsid w:val="00CD3178"/>
    <w:rsid w:val="00CF179C"/>
    <w:rsid w:val="00D15D7A"/>
    <w:rsid w:val="00D262E9"/>
    <w:rsid w:val="00D36C3B"/>
    <w:rsid w:val="00D45D1F"/>
    <w:rsid w:val="00DB6A46"/>
    <w:rsid w:val="00DF3A44"/>
    <w:rsid w:val="00DF3C04"/>
    <w:rsid w:val="00E17A07"/>
    <w:rsid w:val="00E34DA5"/>
    <w:rsid w:val="00E41516"/>
    <w:rsid w:val="00E6557C"/>
    <w:rsid w:val="00E954AF"/>
    <w:rsid w:val="00F029C0"/>
    <w:rsid w:val="00F44EEE"/>
    <w:rsid w:val="00F72144"/>
    <w:rsid w:val="00FA53F0"/>
    <w:rsid w:val="00FE6EF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5331E1"/>
  <w15:chartTrackingRefBased/>
  <w15:docId w15:val="{361EFF21-C473-FE42-A804-81E9654847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D04EA"/>
    <w:rPr>
      <w:rFonts w:ascii="Rotis Light" w:eastAsia="MS Mincho" w:hAnsi="Rotis Light" w:cs="Times New Roman"/>
      <w:szCs w:val="20"/>
      <w:lang w:eastAsia="de-DE"/>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AD04EA"/>
    <w:pPr>
      <w:tabs>
        <w:tab w:val="center" w:pos="4536"/>
        <w:tab w:val="right" w:pos="9072"/>
      </w:tabs>
    </w:pPr>
  </w:style>
  <w:style w:type="character" w:customStyle="1" w:styleId="KopfzeileZchn">
    <w:name w:val="Kopfzeile Zchn"/>
    <w:basedOn w:val="Absatz-Standardschriftart"/>
    <w:link w:val="Kopfzeile"/>
    <w:rsid w:val="00AD04EA"/>
    <w:rPr>
      <w:rFonts w:ascii="Rotis Light" w:eastAsia="MS Mincho" w:hAnsi="Rotis Light" w:cs="Times New Roman"/>
      <w:szCs w:val="20"/>
      <w:lang w:eastAsia="de-DE"/>
    </w:rPr>
  </w:style>
  <w:style w:type="paragraph" w:styleId="Fuzeile">
    <w:name w:val="footer"/>
    <w:basedOn w:val="Standard"/>
    <w:link w:val="FuzeileZchn"/>
    <w:rsid w:val="00AD04EA"/>
    <w:pPr>
      <w:tabs>
        <w:tab w:val="center" w:pos="4536"/>
        <w:tab w:val="right" w:pos="9072"/>
      </w:tabs>
    </w:pPr>
  </w:style>
  <w:style w:type="character" w:customStyle="1" w:styleId="FuzeileZchn">
    <w:name w:val="Fußzeile Zchn"/>
    <w:basedOn w:val="Absatz-Standardschriftart"/>
    <w:link w:val="Fuzeile"/>
    <w:rsid w:val="00AD04EA"/>
    <w:rPr>
      <w:rFonts w:ascii="Rotis Light" w:eastAsia="MS Mincho" w:hAnsi="Rotis Light" w:cs="Times New Roman"/>
      <w:szCs w:val="20"/>
      <w:lang w:eastAsia="de-DE"/>
    </w:rPr>
  </w:style>
  <w:style w:type="character" w:styleId="Seitenzahl">
    <w:name w:val="page number"/>
    <w:rsid w:val="00AD04EA"/>
    <w:rPr>
      <w:rFonts w:ascii="Rotis SemiSans" w:hAnsi="Rotis SemiSans"/>
      <w:sz w:val="20"/>
    </w:rPr>
  </w:style>
  <w:style w:type="character" w:styleId="Hyperlink">
    <w:name w:val="Hyperlink"/>
    <w:unhideWhenUsed/>
    <w:rsid w:val="00AD04EA"/>
    <w:rPr>
      <w:color w:val="0000FF"/>
      <w:u w:val="single"/>
    </w:rPr>
  </w:style>
  <w:style w:type="paragraph" w:customStyle="1" w:styleId="ERCOberschrift">
    <w:name w:val="ERCO_Überschrift"/>
    <w:basedOn w:val="Standard"/>
    <w:qFormat/>
    <w:rsid w:val="00AD04EA"/>
    <w:pPr>
      <w:spacing w:line="360" w:lineRule="auto"/>
    </w:pPr>
    <w:rPr>
      <w:rFonts w:ascii="Arial" w:hAnsi="Arial" w:cs="Arial"/>
      <w:b/>
      <w:bCs/>
      <w:sz w:val="22"/>
      <w:szCs w:val="22"/>
    </w:rPr>
  </w:style>
  <w:style w:type="paragraph" w:customStyle="1" w:styleId="ERCOText">
    <w:name w:val="ERCO_Text"/>
    <w:basedOn w:val="Standard"/>
    <w:qFormat/>
    <w:rsid w:val="00AD04EA"/>
    <w:pPr>
      <w:spacing w:line="360" w:lineRule="auto"/>
    </w:pPr>
    <w:rPr>
      <w:rFonts w:ascii="Arial" w:hAnsi="Arial" w:cs="Arial"/>
      <w:sz w:val="22"/>
      <w:szCs w:val="22"/>
    </w:rPr>
  </w:style>
  <w:style w:type="paragraph" w:customStyle="1" w:styleId="ERCOAdresse">
    <w:name w:val="ERCO_Adresse"/>
    <w:basedOn w:val="Standard"/>
    <w:qFormat/>
    <w:rsid w:val="00AD04EA"/>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ascii="Arial" w:hAnsi="Arial" w:cs="Arial"/>
      <w:sz w:val="18"/>
      <w:szCs w:val="18"/>
      <w:lang w:val="en-US"/>
    </w:rPr>
  </w:style>
  <w:style w:type="paragraph" w:customStyle="1" w:styleId="03InfosERCO">
    <w:name w:val="03_Infos_ERCO"/>
    <w:basedOn w:val="Standard"/>
    <w:autoRedefine/>
    <w:qFormat/>
    <w:rsid w:val="00AD04EA"/>
    <w:pPr>
      <w:ind w:left="2552" w:hanging="2552"/>
    </w:pPr>
    <w:rPr>
      <w:rFonts w:ascii="Arial" w:hAnsi="Arial" w:cs="Arial"/>
      <w:sz w:val="20"/>
    </w:rPr>
  </w:style>
  <w:style w:type="paragraph" w:customStyle="1" w:styleId="01berschriftERCO">
    <w:name w:val="01_Überschrift_ERCO"/>
    <w:basedOn w:val="Standard"/>
    <w:autoRedefine/>
    <w:qFormat/>
    <w:rsid w:val="00213084"/>
    <w:pPr>
      <w:spacing w:line="360" w:lineRule="auto"/>
    </w:pPr>
    <w:rPr>
      <w:rFonts w:ascii="Arial" w:hAnsi="Arial" w:cs="Arial"/>
      <w:bCs/>
      <w:sz w:val="22"/>
      <w:szCs w:val="22"/>
      <w:lang w:val="en-US"/>
    </w:rPr>
  </w:style>
  <w:style w:type="paragraph" w:customStyle="1" w:styleId="02TextERCO">
    <w:name w:val="02_Text_ERCO"/>
    <w:basedOn w:val="Standard"/>
    <w:qFormat/>
    <w:rsid w:val="00AD04EA"/>
    <w:pPr>
      <w:spacing w:line="360" w:lineRule="auto"/>
    </w:pPr>
    <w:rPr>
      <w:rFonts w:ascii="Arial" w:hAnsi="Arial" w:cs="Arial"/>
      <w:sz w:val="22"/>
      <w:szCs w:val="22"/>
    </w:rPr>
  </w:style>
  <w:style w:type="character" w:styleId="NichtaufgelsteErwhnung">
    <w:name w:val="Unresolved Mention"/>
    <w:basedOn w:val="Absatz-Standardschriftart"/>
    <w:uiPriority w:val="99"/>
    <w:semiHidden/>
    <w:unhideWhenUsed/>
    <w:rsid w:val="00F029C0"/>
    <w:rPr>
      <w:color w:val="605E5C"/>
      <w:shd w:val="clear" w:color="auto" w:fill="E1DFDD"/>
    </w:rPr>
  </w:style>
  <w:style w:type="character" w:styleId="BesuchterLink">
    <w:name w:val="FollowedHyperlink"/>
    <w:basedOn w:val="Absatz-Standardschriftart"/>
    <w:uiPriority w:val="99"/>
    <w:semiHidden/>
    <w:unhideWhenUsed/>
    <w:rsid w:val="002D5010"/>
    <w:rPr>
      <w:color w:val="954F72" w:themeColor="followedHyperlink"/>
      <w:u w:val="single"/>
    </w:rPr>
  </w:style>
  <w:style w:type="character" w:customStyle="1" w:styleId="KommentarthemaZchn">
    <w:name w:val="Kommentarthema Zchn"/>
    <w:semiHidden/>
    <w:rsid w:val="000310D1"/>
    <w:rPr>
      <w:rFonts w:ascii="Rotis Light" w:hAnsi="Rotis Light"/>
      <w:b/>
      <w:bCs/>
    </w:rPr>
  </w:style>
  <w:style w:type="character" w:customStyle="1" w:styleId="apple-converted-space">
    <w:name w:val="apple-converted-space"/>
    <w:basedOn w:val="Absatz-Standardschriftart"/>
    <w:rsid w:val="006B6EE1"/>
  </w:style>
  <w:style w:type="character" w:styleId="Kommentarzeichen">
    <w:name w:val="annotation reference"/>
    <w:basedOn w:val="Absatz-Standardschriftart"/>
    <w:uiPriority w:val="99"/>
    <w:semiHidden/>
    <w:unhideWhenUsed/>
    <w:rsid w:val="00CB0E5C"/>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6616909">
      <w:bodyDiv w:val="1"/>
      <w:marLeft w:val="0"/>
      <w:marRight w:val="0"/>
      <w:marTop w:val="0"/>
      <w:marBottom w:val="0"/>
      <w:divBdr>
        <w:top w:val="none" w:sz="0" w:space="0" w:color="auto"/>
        <w:left w:val="none" w:sz="0" w:space="0" w:color="auto"/>
        <w:bottom w:val="none" w:sz="0" w:space="0" w:color="auto"/>
        <w:right w:val="none" w:sz="0" w:space="0" w:color="auto"/>
      </w:divBdr>
      <w:divsChild>
        <w:div w:id="515115336">
          <w:marLeft w:val="0"/>
          <w:marRight w:val="0"/>
          <w:marTop w:val="0"/>
          <w:marBottom w:val="0"/>
          <w:divBdr>
            <w:top w:val="none" w:sz="0" w:space="0" w:color="auto"/>
            <w:left w:val="none" w:sz="0" w:space="0" w:color="auto"/>
            <w:bottom w:val="none" w:sz="0" w:space="0" w:color="auto"/>
            <w:right w:val="none" w:sz="0" w:space="0" w:color="auto"/>
          </w:divBdr>
          <w:divsChild>
            <w:div w:id="2127114951">
              <w:marLeft w:val="0"/>
              <w:marRight w:val="0"/>
              <w:marTop w:val="0"/>
              <w:marBottom w:val="0"/>
              <w:divBdr>
                <w:top w:val="none" w:sz="0" w:space="0" w:color="auto"/>
                <w:left w:val="none" w:sz="0" w:space="0" w:color="auto"/>
                <w:bottom w:val="none" w:sz="0" w:space="0" w:color="auto"/>
                <w:right w:val="none" w:sz="0" w:space="0" w:color="auto"/>
              </w:divBdr>
              <w:divsChild>
                <w:div w:id="1913615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5474154">
      <w:bodyDiv w:val="1"/>
      <w:marLeft w:val="0"/>
      <w:marRight w:val="0"/>
      <w:marTop w:val="0"/>
      <w:marBottom w:val="0"/>
      <w:divBdr>
        <w:top w:val="none" w:sz="0" w:space="0" w:color="auto"/>
        <w:left w:val="none" w:sz="0" w:space="0" w:color="auto"/>
        <w:bottom w:val="none" w:sz="0" w:space="0" w:color="auto"/>
        <w:right w:val="none" w:sz="0" w:space="0" w:color="auto"/>
      </w:divBdr>
    </w:div>
    <w:div w:id="1322929366">
      <w:bodyDiv w:val="1"/>
      <w:marLeft w:val="0"/>
      <w:marRight w:val="0"/>
      <w:marTop w:val="0"/>
      <w:marBottom w:val="0"/>
      <w:divBdr>
        <w:top w:val="none" w:sz="0" w:space="0" w:color="auto"/>
        <w:left w:val="none" w:sz="0" w:space="0" w:color="auto"/>
        <w:bottom w:val="none" w:sz="0" w:space="0" w:color="auto"/>
        <w:right w:val="none" w:sz="0" w:space="0" w:color="auto"/>
      </w:divBdr>
    </w:div>
    <w:div w:id="1337071817">
      <w:bodyDiv w:val="1"/>
      <w:marLeft w:val="0"/>
      <w:marRight w:val="0"/>
      <w:marTop w:val="0"/>
      <w:marBottom w:val="0"/>
      <w:divBdr>
        <w:top w:val="none" w:sz="0" w:space="0" w:color="auto"/>
        <w:left w:val="none" w:sz="0" w:space="0" w:color="auto"/>
        <w:bottom w:val="none" w:sz="0" w:space="0" w:color="auto"/>
        <w:right w:val="none" w:sz="0" w:space="0" w:color="auto"/>
      </w:divBdr>
      <w:divsChild>
        <w:div w:id="1011494123">
          <w:marLeft w:val="0"/>
          <w:marRight w:val="0"/>
          <w:marTop w:val="0"/>
          <w:marBottom w:val="0"/>
          <w:divBdr>
            <w:top w:val="none" w:sz="0" w:space="0" w:color="auto"/>
            <w:left w:val="none" w:sz="0" w:space="0" w:color="auto"/>
            <w:bottom w:val="none" w:sz="0" w:space="0" w:color="auto"/>
            <w:right w:val="none" w:sz="0" w:space="0" w:color="auto"/>
          </w:divBdr>
          <w:divsChild>
            <w:div w:id="412557519">
              <w:marLeft w:val="0"/>
              <w:marRight w:val="0"/>
              <w:marTop w:val="0"/>
              <w:marBottom w:val="0"/>
              <w:divBdr>
                <w:top w:val="none" w:sz="0" w:space="0" w:color="auto"/>
                <w:left w:val="none" w:sz="0" w:space="0" w:color="auto"/>
                <w:bottom w:val="none" w:sz="0" w:space="0" w:color="auto"/>
                <w:right w:val="none" w:sz="0" w:space="0" w:color="auto"/>
              </w:divBdr>
              <w:divsChild>
                <w:div w:id="1267735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0092928">
      <w:bodyDiv w:val="1"/>
      <w:marLeft w:val="0"/>
      <w:marRight w:val="0"/>
      <w:marTop w:val="0"/>
      <w:marBottom w:val="0"/>
      <w:divBdr>
        <w:top w:val="none" w:sz="0" w:space="0" w:color="auto"/>
        <w:left w:val="none" w:sz="0" w:space="0" w:color="auto"/>
        <w:bottom w:val="none" w:sz="0" w:space="0" w:color="auto"/>
        <w:right w:val="none" w:sz="0" w:space="0" w:color="auto"/>
      </w:divBdr>
      <w:divsChild>
        <w:div w:id="1554348139">
          <w:marLeft w:val="0"/>
          <w:marRight w:val="0"/>
          <w:marTop w:val="0"/>
          <w:marBottom w:val="0"/>
          <w:divBdr>
            <w:top w:val="none" w:sz="0" w:space="0" w:color="auto"/>
            <w:left w:val="none" w:sz="0" w:space="0" w:color="auto"/>
            <w:bottom w:val="none" w:sz="0" w:space="0" w:color="auto"/>
            <w:right w:val="none" w:sz="0" w:space="0" w:color="auto"/>
          </w:divBdr>
          <w:divsChild>
            <w:div w:id="1981883924">
              <w:marLeft w:val="0"/>
              <w:marRight w:val="0"/>
              <w:marTop w:val="0"/>
              <w:marBottom w:val="0"/>
              <w:divBdr>
                <w:top w:val="none" w:sz="0" w:space="0" w:color="auto"/>
                <w:left w:val="none" w:sz="0" w:space="0" w:color="auto"/>
                <w:bottom w:val="none" w:sz="0" w:space="0" w:color="auto"/>
                <w:right w:val="none" w:sz="0" w:space="0" w:color="auto"/>
              </w:divBdr>
              <w:divsChild>
                <w:div w:id="1979021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1615334">
      <w:bodyDiv w:val="1"/>
      <w:marLeft w:val="0"/>
      <w:marRight w:val="0"/>
      <w:marTop w:val="0"/>
      <w:marBottom w:val="0"/>
      <w:divBdr>
        <w:top w:val="none" w:sz="0" w:space="0" w:color="auto"/>
        <w:left w:val="none" w:sz="0" w:space="0" w:color="auto"/>
        <w:bottom w:val="none" w:sz="0" w:space="0" w:color="auto"/>
        <w:right w:val="none" w:sz="0" w:space="0" w:color="auto"/>
      </w:divBdr>
      <w:divsChild>
        <w:div w:id="1908803887">
          <w:marLeft w:val="0"/>
          <w:marRight w:val="0"/>
          <w:marTop w:val="0"/>
          <w:marBottom w:val="0"/>
          <w:divBdr>
            <w:top w:val="none" w:sz="0" w:space="0" w:color="auto"/>
            <w:left w:val="none" w:sz="0" w:space="0" w:color="auto"/>
            <w:bottom w:val="none" w:sz="0" w:space="0" w:color="auto"/>
            <w:right w:val="none" w:sz="0" w:space="0" w:color="auto"/>
          </w:divBdr>
          <w:divsChild>
            <w:div w:id="730545743">
              <w:marLeft w:val="0"/>
              <w:marRight w:val="0"/>
              <w:marTop w:val="0"/>
              <w:marBottom w:val="0"/>
              <w:divBdr>
                <w:top w:val="none" w:sz="0" w:space="0" w:color="auto"/>
                <w:left w:val="none" w:sz="0" w:space="0" w:color="auto"/>
                <w:bottom w:val="none" w:sz="0" w:space="0" w:color="auto"/>
                <w:right w:val="none" w:sz="0" w:space="0" w:color="auto"/>
              </w:divBdr>
              <w:divsChild>
                <w:div w:id="1582447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5655025">
      <w:bodyDiv w:val="1"/>
      <w:marLeft w:val="0"/>
      <w:marRight w:val="0"/>
      <w:marTop w:val="0"/>
      <w:marBottom w:val="0"/>
      <w:divBdr>
        <w:top w:val="none" w:sz="0" w:space="0" w:color="auto"/>
        <w:left w:val="none" w:sz="0" w:space="0" w:color="auto"/>
        <w:bottom w:val="none" w:sz="0" w:space="0" w:color="auto"/>
        <w:right w:val="none" w:sz="0" w:space="0" w:color="auto"/>
      </w:divBdr>
    </w:div>
    <w:div w:id="2051688733">
      <w:bodyDiv w:val="1"/>
      <w:marLeft w:val="0"/>
      <w:marRight w:val="0"/>
      <w:marTop w:val="0"/>
      <w:marBottom w:val="0"/>
      <w:divBdr>
        <w:top w:val="none" w:sz="0" w:space="0" w:color="auto"/>
        <w:left w:val="none" w:sz="0" w:space="0" w:color="auto"/>
        <w:bottom w:val="none" w:sz="0" w:space="0" w:color="auto"/>
        <w:right w:val="none" w:sz="0" w:space="0" w:color="auto"/>
      </w:divBdr>
    </w:div>
    <w:div w:id="2075665768">
      <w:bodyDiv w:val="1"/>
      <w:marLeft w:val="0"/>
      <w:marRight w:val="0"/>
      <w:marTop w:val="0"/>
      <w:marBottom w:val="0"/>
      <w:divBdr>
        <w:top w:val="none" w:sz="0" w:space="0" w:color="auto"/>
        <w:left w:val="none" w:sz="0" w:space="0" w:color="auto"/>
        <w:bottom w:val="none" w:sz="0" w:space="0" w:color="auto"/>
        <w:right w:val="none" w:sz="0" w:space="0" w:color="auto"/>
      </w:divBdr>
    </w:div>
    <w:div w:id="2123643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com/press/6353/nl" TargetMode="External"/><Relationship Id="rId13" Type="http://schemas.openxmlformats.org/officeDocument/2006/relationships/hyperlink" Target="https://www.erco.com/press/6770/nl" TargetMode="External"/><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s://www.erco.com/press/6353/nl" TargetMode="External"/><Relationship Id="rId12" Type="http://schemas.openxmlformats.org/officeDocument/2006/relationships/hyperlink" Target="https://www.erco.com/press/6353/nl" TargetMode="External"/><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footer" Target="footer1.xml"/><Relationship Id="rId1" Type="http://schemas.openxmlformats.org/officeDocument/2006/relationships/styles" Target="styles.xml"/><Relationship Id="rId6" Type="http://schemas.openxmlformats.org/officeDocument/2006/relationships/hyperlink" Target="https://www.erco.com/press/6353/nl" TargetMode="External"/><Relationship Id="rId11" Type="http://schemas.openxmlformats.org/officeDocument/2006/relationships/hyperlink" Target="https://www.erco.com/press/7841/nl" TargetMode="External"/><Relationship Id="rId5" Type="http://schemas.openxmlformats.org/officeDocument/2006/relationships/endnotes" Target="endnotes.xml"/><Relationship Id="rId15" Type="http://schemas.openxmlformats.org/officeDocument/2006/relationships/header" Target="header1.xml"/><Relationship Id="rId10" Type="http://schemas.openxmlformats.org/officeDocument/2006/relationships/hyperlink" Target="https://www.erco.com/press/6353/nl" TargetMode="External"/><Relationship Id="rId4" Type="http://schemas.openxmlformats.org/officeDocument/2006/relationships/footnotes" Target="footnotes.xml"/><Relationship Id="rId9" Type="http://schemas.openxmlformats.org/officeDocument/2006/relationships/hyperlink" Target="https://www.erco.com/press/6353/nl" TargetMode="External"/><Relationship Id="rId14" Type="http://schemas.openxmlformats.org/officeDocument/2006/relationships/hyperlink" Target="https://press.erco.com/nl"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hyperlink" Target="mailto:erco@maipr.com"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985</Words>
  <Characters>6209</Characters>
  <Application>Microsoft Office Word</Application>
  <DocSecurity>0</DocSecurity>
  <Lines>51</Lines>
  <Paragraphs>14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7180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ea@maipr.com</dc:creator>
  <cp:keywords/>
  <dc:description/>
  <cp:lastModifiedBy>Susanna Schulze</cp:lastModifiedBy>
  <cp:revision>53</cp:revision>
  <dcterms:created xsi:type="dcterms:W3CDTF">2022-04-02T12:16:00Z</dcterms:created>
  <dcterms:modified xsi:type="dcterms:W3CDTF">2024-05-06T14:51:00Z</dcterms:modified>
</cp:coreProperties>
</file>