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742C1" w14:textId="5E345040" w:rsidR="00844FF8" w:rsidRPr="00B60080" w:rsidRDefault="00106FED" w:rsidP="00844F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06FED">
        <w:rPr>
          <w:rFonts w:ascii="Arial" w:hAnsi="Arial" w:cs="Arial"/>
          <w:sz w:val="24"/>
          <w:szCs w:val="24"/>
          <w:lang w:val="pl-PL"/>
        </w:rPr>
        <w:t>INFORMACJA PRASOWA</w:t>
      </w:r>
    </w:p>
    <w:p w14:paraId="1008A4D5" w14:textId="77777777" w:rsidR="00844FF8" w:rsidRPr="00B60080" w:rsidRDefault="00844FF8" w:rsidP="00844FF8">
      <w:pPr>
        <w:spacing w:line="360" w:lineRule="auto"/>
        <w:jc w:val="both"/>
        <w:rPr>
          <w:rFonts w:ascii="Arial" w:eastAsia="Arial Bold" w:hAnsi="Arial" w:cs="Arial"/>
        </w:rPr>
      </w:pPr>
    </w:p>
    <w:p w14:paraId="6DE4AB08" w14:textId="028D826C" w:rsidR="00844FF8" w:rsidRPr="00B60080" w:rsidRDefault="00106FED" w:rsidP="00B60080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06FED">
        <w:rPr>
          <w:rFonts w:ascii="Arial" w:hAnsi="Arial" w:cs="Arial"/>
          <w:b/>
          <w:sz w:val="24"/>
          <w:szCs w:val="24"/>
          <w:lang w:val="pl-PL"/>
        </w:rPr>
        <w:t>Emisja CO</w:t>
      </w:r>
      <w:r w:rsidRPr="00106FED">
        <w:rPr>
          <w:rFonts w:ascii="Arial" w:hAnsi="Arial" w:cs="Arial"/>
          <w:b/>
          <w:sz w:val="24"/>
          <w:szCs w:val="24"/>
          <w:vertAlign w:val="subscript"/>
          <w:lang w:val="pl-PL"/>
        </w:rPr>
        <w:t>2</w:t>
      </w:r>
      <w:r w:rsidRPr="00106FED">
        <w:rPr>
          <w:rFonts w:ascii="Arial" w:hAnsi="Arial" w:cs="Arial"/>
          <w:b/>
          <w:sz w:val="24"/>
          <w:szCs w:val="24"/>
          <w:lang w:val="pl-PL"/>
        </w:rPr>
        <w:t xml:space="preserve"> znacznie poniżej średniej raportowanej dla branży:</w:t>
      </w:r>
      <w:r w:rsidRPr="00106FED">
        <w:rPr>
          <w:rFonts w:ascii="Arial" w:hAnsi="Arial" w:cs="Arial"/>
          <w:b/>
          <w:sz w:val="24"/>
          <w:szCs w:val="24"/>
          <w:lang w:val="pl-PL"/>
        </w:rPr>
        <w:br/>
        <w:t>Euroglas sprawia, że przyjazne dla klimatu szkło typu float staje się standardem</w:t>
      </w:r>
    </w:p>
    <w:p w14:paraId="788231F6" w14:textId="77777777" w:rsidR="00844FF8" w:rsidRPr="00B60080" w:rsidRDefault="00844FF8" w:rsidP="00B60080">
      <w:pPr>
        <w:spacing w:line="360" w:lineRule="auto"/>
        <w:jc w:val="both"/>
        <w:rPr>
          <w:rFonts w:ascii="Arial" w:eastAsia="Arial" w:hAnsi="Arial" w:cs="Arial"/>
        </w:rPr>
      </w:pPr>
    </w:p>
    <w:p w14:paraId="35C3A57A" w14:textId="098878EB" w:rsidR="00844FF8" w:rsidRPr="00106FED" w:rsidRDefault="00106FED" w:rsidP="00B60080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Maj</w:t>
      </w:r>
      <w:r w:rsidR="00844FF8" w:rsidRPr="00B60080">
        <w:rPr>
          <w:rFonts w:ascii="Arial" w:hAnsi="Arial" w:cs="Arial"/>
          <w:b/>
          <w:bCs/>
          <w:i/>
          <w:iCs/>
          <w:sz w:val="22"/>
          <w:szCs w:val="22"/>
        </w:rPr>
        <w:t xml:space="preserve"> 20</w:t>
      </w:r>
      <w:r>
        <w:rPr>
          <w:rFonts w:ascii="Arial" w:hAnsi="Arial" w:cs="Arial"/>
          <w:b/>
          <w:bCs/>
          <w:i/>
          <w:iCs/>
          <w:sz w:val="22"/>
          <w:szCs w:val="22"/>
        </w:rPr>
        <w:t>24</w:t>
      </w:r>
      <w:r w:rsidR="00844FF8" w:rsidRPr="00B60080">
        <w:rPr>
          <w:rFonts w:ascii="Arial" w:hAnsi="Arial" w:cs="Arial"/>
          <w:b/>
          <w:bCs/>
          <w:i/>
          <w:iCs/>
          <w:sz w:val="22"/>
          <w:szCs w:val="22"/>
        </w:rPr>
        <w:t>.</w:t>
      </w:r>
      <w:r w:rsidR="00844FF8" w:rsidRPr="00B6008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06FED">
        <w:rPr>
          <w:rFonts w:ascii="Arial" w:hAnsi="Arial" w:cs="Arial"/>
          <w:i/>
          <w:iCs/>
          <w:sz w:val="22"/>
          <w:szCs w:val="22"/>
          <w:lang w:val="pl-PL"/>
        </w:rPr>
        <w:t>W ramach inicjatywy na rzecz zrównoważonego rozwoju „Green for Generations” Euroglas, spółka należąca do Grupy Glas Trösch, nieustannie pracuje nad zmniejszeniem śladu CO</w:t>
      </w:r>
      <w:r w:rsidRPr="00106FED">
        <w:rPr>
          <w:rFonts w:ascii="Arial" w:hAnsi="Arial" w:cs="Arial"/>
          <w:b/>
          <w:i/>
          <w:iCs/>
          <w:sz w:val="22"/>
          <w:szCs w:val="22"/>
          <w:vertAlign w:val="subscript"/>
          <w:lang w:val="pl-PL"/>
        </w:rPr>
        <w:t>2</w:t>
      </w:r>
      <w:r w:rsidRPr="00106FED">
        <w:rPr>
          <w:rFonts w:ascii="Arial" w:hAnsi="Arial" w:cs="Arial"/>
          <w:i/>
          <w:iCs/>
          <w:sz w:val="22"/>
          <w:szCs w:val="22"/>
          <w:lang w:val="pl-PL"/>
        </w:rPr>
        <w:t xml:space="preserve"> produkowanego przez siebie szkła typu float. W centrum uwagi znajduje się przy tym poprawa wartości w odniesieniu do całego asortymentu, a nie tylko poszczególnych linii produktów. Zgodnie z opracowaną niedawno Deklaracją Środowiskową Produktu (EPD), średnia emisja CO</w:t>
      </w:r>
      <w:r w:rsidRPr="00106FED">
        <w:rPr>
          <w:rFonts w:ascii="Arial" w:hAnsi="Arial" w:cs="Arial"/>
          <w:b/>
          <w:i/>
          <w:iCs/>
          <w:sz w:val="22"/>
          <w:szCs w:val="22"/>
          <w:vertAlign w:val="subscript"/>
          <w:lang w:val="pl-PL"/>
        </w:rPr>
        <w:t>2</w:t>
      </w:r>
      <w:r w:rsidRPr="00106FED">
        <w:rPr>
          <w:rFonts w:ascii="Arial" w:hAnsi="Arial" w:cs="Arial"/>
          <w:i/>
          <w:iCs/>
          <w:sz w:val="22"/>
          <w:szCs w:val="22"/>
          <w:lang w:val="pl-PL"/>
        </w:rPr>
        <w:t xml:space="preserve"> dla całego szkła typu float produkowanego przez Euroglas jest prawie o 20 procent niższa niż wartość z wzorcowej branżowej deklaracji EPD. Tę niską wartość osiągnięto przy utrzymaniu doskonałej właściwości, jakości i wzornictwa.</w:t>
      </w:r>
    </w:p>
    <w:p w14:paraId="2DAFFD95" w14:textId="77777777" w:rsidR="00844FF8" w:rsidRPr="00106FED" w:rsidRDefault="00844FF8" w:rsidP="00844FF8">
      <w:pPr>
        <w:spacing w:line="360" w:lineRule="auto"/>
        <w:jc w:val="both"/>
        <w:rPr>
          <w:rFonts w:ascii="Arial" w:eastAsia="Arial" w:hAnsi="Arial" w:cs="Arial"/>
          <w:i/>
          <w:iCs/>
          <w:lang w:val="pl-PL"/>
        </w:rPr>
      </w:pPr>
    </w:p>
    <w:p w14:paraId="0BFE37D5" w14:textId="77777777" w:rsidR="00106FED" w:rsidRDefault="00106FED" w:rsidP="00106FED">
      <w:pPr>
        <w:spacing w:line="360" w:lineRule="auto"/>
        <w:jc w:val="both"/>
        <w:rPr>
          <w:rFonts w:ascii="Arial" w:hAnsi="Arial" w:cs="Arial"/>
          <w:sz w:val="22"/>
          <w:szCs w:val="22"/>
          <w:u w:color="000000"/>
          <w:lang w:val="pl-PL"/>
        </w:rPr>
      </w:pPr>
      <w:r w:rsidRPr="00106FED">
        <w:rPr>
          <w:rFonts w:ascii="Arial" w:hAnsi="Arial" w:cs="Arial"/>
          <w:sz w:val="22"/>
          <w:szCs w:val="22"/>
          <w:u w:color="000000"/>
          <w:lang w:val="pl-PL"/>
        </w:rPr>
        <w:t>Szkło jest jednym z materiałów w branży budowlanej, który w znacznym stopniu przyczynia się do ochrony klimatu. Skuteczne powłoki termiczne i przeciwsłoneczne sprawiają, że nawet w zastosowaniach w przypadku dużych przeszkleń zużycie energii do ogrzewania lub chłodzenia budynków jest ograniczone do minimum. Nakłady w produkcji szkła są amortyzowane odpowiednio szybko, gdy tylko zostanie ono użyte w budynku. Jednocześnie jednak produkcja jest również istotną dźwignią do dalszego zmniejszania śladu CO</w:t>
      </w:r>
      <w:r w:rsidRPr="00106FED">
        <w:rPr>
          <w:rFonts w:ascii="Arial" w:hAnsi="Arial" w:cs="Arial"/>
          <w:b/>
          <w:sz w:val="22"/>
          <w:szCs w:val="22"/>
          <w:u w:color="000000"/>
          <w:vertAlign w:val="subscript"/>
          <w:lang w:val="pl-PL"/>
        </w:rPr>
        <w:t>2</w:t>
      </w:r>
      <w:r w:rsidRPr="00106FED">
        <w:rPr>
          <w:rFonts w:ascii="Arial" w:hAnsi="Arial" w:cs="Arial"/>
          <w:sz w:val="22"/>
          <w:szCs w:val="22"/>
          <w:u w:color="000000"/>
          <w:lang w:val="pl-PL"/>
        </w:rPr>
        <w:t>. Według najnowszych obliczeń, szkło płaskie produkowane przez Euroglas wypada znacznie lepiej niż średnia w branży. Aktualna deklaracja EPD potwierdza, że ekwiwalent CO</w:t>
      </w:r>
      <w:r w:rsidRPr="00106FED">
        <w:rPr>
          <w:rFonts w:ascii="Arial" w:hAnsi="Arial" w:cs="Arial"/>
          <w:b/>
          <w:sz w:val="22"/>
          <w:szCs w:val="22"/>
          <w:u w:color="000000"/>
          <w:vertAlign w:val="subscript"/>
          <w:lang w:val="pl-PL"/>
        </w:rPr>
        <w:t>2</w:t>
      </w:r>
      <w:r w:rsidRPr="00106FED">
        <w:rPr>
          <w:rFonts w:ascii="Arial" w:hAnsi="Arial" w:cs="Arial"/>
          <w:sz w:val="22"/>
          <w:szCs w:val="22"/>
          <w:u w:color="000000"/>
          <w:lang w:val="pl-PL"/>
        </w:rPr>
        <w:t xml:space="preserve"> w przypadku standardowego szkła typu float EUROFLOAT o grubości czterech milimetrów wynosi zaledwie 9,83 kg CO</w:t>
      </w:r>
      <w:r w:rsidRPr="00106FED">
        <w:rPr>
          <w:rFonts w:ascii="Arial" w:hAnsi="Arial" w:cs="Arial"/>
          <w:b/>
          <w:sz w:val="22"/>
          <w:szCs w:val="22"/>
          <w:u w:color="000000"/>
          <w:vertAlign w:val="subscript"/>
          <w:lang w:val="pl-PL"/>
        </w:rPr>
        <w:t>2</w:t>
      </w:r>
      <w:r w:rsidRPr="00106FED">
        <w:rPr>
          <w:rFonts w:ascii="Arial" w:hAnsi="Arial" w:cs="Arial"/>
          <w:sz w:val="22"/>
          <w:szCs w:val="22"/>
          <w:u w:color="000000"/>
          <w:lang w:val="pl-PL"/>
        </w:rPr>
        <w:t>eq/m</w:t>
      </w:r>
      <w:r w:rsidRPr="00106FED">
        <w:rPr>
          <w:rFonts w:ascii="Arial" w:hAnsi="Arial" w:cs="Arial"/>
          <w:sz w:val="22"/>
          <w:szCs w:val="22"/>
          <w:u w:color="000000"/>
          <w:vertAlign w:val="superscript"/>
          <w:lang w:val="pl-PL"/>
        </w:rPr>
        <w:t>2</w:t>
      </w:r>
      <w:r w:rsidRPr="00106FED">
        <w:rPr>
          <w:rFonts w:ascii="Arial" w:hAnsi="Arial" w:cs="Arial"/>
          <w:sz w:val="22"/>
          <w:szCs w:val="22"/>
          <w:u w:color="000000"/>
          <w:lang w:val="pl-PL"/>
        </w:rPr>
        <w:t>. Wartość ta jest zatem o prawie 20 procent (19,7%) niższa od wartości z wzorcowej branżowej deklaracji EPD Niemieckiego Stowarzyszenia Szkła Płaskiego wynoszącej 12,24 kg CO</w:t>
      </w:r>
      <w:r w:rsidRPr="00106FED">
        <w:rPr>
          <w:rFonts w:ascii="Arial" w:hAnsi="Arial" w:cs="Arial"/>
          <w:b/>
          <w:sz w:val="22"/>
          <w:szCs w:val="22"/>
          <w:u w:color="000000"/>
          <w:vertAlign w:val="subscript"/>
          <w:lang w:val="pl-PL"/>
        </w:rPr>
        <w:t>2</w:t>
      </w:r>
      <w:r w:rsidRPr="00106FED">
        <w:rPr>
          <w:rFonts w:ascii="Arial" w:hAnsi="Arial" w:cs="Arial"/>
          <w:sz w:val="22"/>
          <w:szCs w:val="22"/>
          <w:u w:color="000000"/>
          <w:lang w:val="pl-PL"/>
        </w:rPr>
        <w:t>eq/m</w:t>
      </w:r>
      <w:r w:rsidRPr="00106FED">
        <w:rPr>
          <w:rFonts w:ascii="Arial" w:hAnsi="Arial" w:cs="Arial"/>
          <w:sz w:val="22"/>
          <w:szCs w:val="22"/>
          <w:u w:color="000000"/>
          <w:vertAlign w:val="superscript"/>
          <w:lang w:val="pl-PL"/>
        </w:rPr>
        <w:t>2</w:t>
      </w:r>
      <w:r w:rsidRPr="00106FED">
        <w:rPr>
          <w:rFonts w:ascii="Arial" w:hAnsi="Arial" w:cs="Arial"/>
          <w:sz w:val="22"/>
          <w:szCs w:val="22"/>
          <w:u w:color="000000"/>
          <w:lang w:val="pl-PL"/>
        </w:rPr>
        <w:t xml:space="preserve"> (numer deklaracji: M-EPD-FEG-001000).</w:t>
      </w:r>
    </w:p>
    <w:p w14:paraId="267B301A" w14:textId="77777777" w:rsidR="00106FED" w:rsidRPr="00106FED" w:rsidRDefault="00106FED" w:rsidP="00106FED">
      <w:pPr>
        <w:spacing w:line="360" w:lineRule="auto"/>
        <w:jc w:val="both"/>
        <w:rPr>
          <w:rFonts w:ascii="Arial" w:hAnsi="Arial" w:cs="Arial"/>
          <w:sz w:val="22"/>
          <w:szCs w:val="22"/>
          <w:u w:color="000000"/>
          <w:lang w:val="pl-PL"/>
        </w:rPr>
      </w:pPr>
    </w:p>
    <w:p w14:paraId="32B0AD56" w14:textId="77777777" w:rsidR="00106FED" w:rsidRDefault="00106FED" w:rsidP="00106FED">
      <w:pPr>
        <w:spacing w:line="360" w:lineRule="auto"/>
        <w:jc w:val="both"/>
        <w:rPr>
          <w:rFonts w:ascii="Arial" w:hAnsi="Arial" w:cs="Arial"/>
          <w:sz w:val="22"/>
          <w:szCs w:val="22"/>
          <w:u w:color="000000"/>
          <w:lang w:val="pl-PL"/>
        </w:rPr>
      </w:pPr>
      <w:r w:rsidRPr="00106FED">
        <w:rPr>
          <w:rFonts w:ascii="Arial" w:hAnsi="Arial" w:cs="Arial"/>
          <w:i/>
          <w:sz w:val="22"/>
          <w:szCs w:val="22"/>
          <w:u w:color="000000"/>
          <w:lang w:val="pl-PL"/>
        </w:rPr>
        <w:t>„Ważne jest dla nas osiągnięcie niskich wartości CO</w:t>
      </w:r>
      <w:r w:rsidRPr="00106FED">
        <w:rPr>
          <w:rFonts w:ascii="Arial" w:hAnsi="Arial" w:cs="Arial"/>
          <w:b/>
          <w:i/>
          <w:sz w:val="22"/>
          <w:szCs w:val="22"/>
          <w:u w:color="000000"/>
          <w:vertAlign w:val="subscript"/>
          <w:lang w:val="pl-PL"/>
        </w:rPr>
        <w:t>2</w:t>
      </w:r>
      <w:r w:rsidRPr="00106FED">
        <w:rPr>
          <w:rFonts w:ascii="Arial" w:hAnsi="Arial" w:cs="Arial"/>
          <w:i/>
          <w:sz w:val="22"/>
          <w:szCs w:val="22"/>
          <w:u w:color="000000"/>
          <w:lang w:val="pl-PL"/>
        </w:rPr>
        <w:t xml:space="preserve"> nie tylko dla poszczególnych linii produktów, lecz dla całego asortymentu”</w:t>
      </w:r>
      <w:r w:rsidRPr="00106FED">
        <w:rPr>
          <w:rFonts w:ascii="Arial" w:hAnsi="Arial" w:cs="Arial"/>
          <w:sz w:val="22"/>
          <w:szCs w:val="22"/>
          <w:u w:color="000000"/>
          <w:lang w:val="pl-PL"/>
        </w:rPr>
        <w:t xml:space="preserve"> mówi dr Fabian Zwick, CEO Grupy Glas Trösch, i dodaje: </w:t>
      </w:r>
      <w:r w:rsidRPr="00106FED">
        <w:rPr>
          <w:rFonts w:ascii="Arial" w:hAnsi="Arial" w:cs="Arial"/>
          <w:i/>
          <w:sz w:val="22"/>
          <w:szCs w:val="22"/>
          <w:u w:color="000000"/>
          <w:lang w:val="pl-PL"/>
        </w:rPr>
        <w:t xml:space="preserve">„Sprawiamy, że przyjazne dla klimatu szkło typu float staje się </w:t>
      </w:r>
      <w:r w:rsidRPr="00106FED">
        <w:rPr>
          <w:rFonts w:ascii="Arial" w:hAnsi="Arial" w:cs="Arial"/>
          <w:i/>
          <w:sz w:val="22"/>
          <w:szCs w:val="22"/>
          <w:u w:color="000000"/>
          <w:lang w:val="pl-PL"/>
        </w:rPr>
        <w:lastRenderedPageBreak/>
        <w:t>standardem.”</w:t>
      </w:r>
      <w:r w:rsidRPr="00106FED">
        <w:rPr>
          <w:rFonts w:ascii="Arial" w:hAnsi="Arial" w:cs="Arial"/>
          <w:sz w:val="22"/>
          <w:szCs w:val="22"/>
          <w:u w:color="000000"/>
          <w:lang w:val="pl-PL"/>
        </w:rPr>
        <w:t xml:space="preserve"> Zalety: Przyjazne dla klimatu szkło typu float jest dostępne również w dużych ilościach i oferowane bez dopłaty. Ponadto, co nie mniej ważne, jest ono korzystne również dla logistyki, ponieważ nie są już potrzebne oddzielne powierzchnie magazynowe. </w:t>
      </w:r>
    </w:p>
    <w:p w14:paraId="16F449E9" w14:textId="77777777" w:rsidR="00106FED" w:rsidRPr="00106FED" w:rsidRDefault="00106FED" w:rsidP="00106FE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color="000000"/>
          <w:lang w:val="pl-PL"/>
        </w:rPr>
      </w:pPr>
    </w:p>
    <w:p w14:paraId="53A002D0" w14:textId="417BD956" w:rsidR="00844FF8" w:rsidRPr="00106FED" w:rsidRDefault="00106FED" w:rsidP="00106FED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  <w:u w:color="000000"/>
          <w:lang w:val="pl-PL"/>
        </w:rPr>
      </w:pPr>
      <w:r w:rsidRPr="00106FED">
        <w:rPr>
          <w:rFonts w:ascii="Arial" w:hAnsi="Arial" w:cs="Arial"/>
          <w:sz w:val="22"/>
          <w:szCs w:val="22"/>
          <w:u w:color="000000"/>
          <w:lang w:val="pl-PL"/>
        </w:rPr>
        <w:t>Niski ekwiwalent CO</w:t>
      </w:r>
      <w:r w:rsidRPr="00106FED">
        <w:rPr>
          <w:rFonts w:ascii="Arial" w:hAnsi="Arial" w:cs="Arial"/>
          <w:b/>
          <w:sz w:val="22"/>
          <w:szCs w:val="22"/>
          <w:u w:color="000000"/>
          <w:vertAlign w:val="subscript"/>
          <w:lang w:val="pl-PL"/>
        </w:rPr>
        <w:t>2</w:t>
      </w:r>
      <w:r w:rsidRPr="00106FED">
        <w:rPr>
          <w:rFonts w:ascii="Arial" w:hAnsi="Arial" w:cs="Arial"/>
          <w:sz w:val="22"/>
          <w:szCs w:val="22"/>
          <w:u w:color="000000"/>
          <w:lang w:val="pl-PL"/>
        </w:rPr>
        <w:t xml:space="preserve"> jest możliwy dzięki procesom produkcyjnym, które są optymalizowane od wielu lat. W procesach tych cała dostępna stłuczka jest w pełni wykorzystywana do produkcji standardowego szkła typu float. Ponadto Euroglas w coraz większym stopniu wykorzystuje odnawialne źródła energii i nowoczesne procesy odzyskiwania energii. Dzięki doświadczeniu wysoko wykwalifikowanego zespołu produkcyjnego wydajność specjalnie opracowanych pieców do wytopu została jeszcze poprawiona</w:t>
      </w:r>
      <w:r w:rsidRPr="00106FED">
        <w:rPr>
          <w:rFonts w:ascii="Arial" w:hAnsi="Arial" w:cs="Arial"/>
          <w:i/>
          <w:sz w:val="22"/>
          <w:szCs w:val="22"/>
          <w:u w:color="000000"/>
          <w:lang w:val="pl-PL"/>
        </w:rPr>
        <w:t xml:space="preserve">. </w:t>
      </w:r>
      <w:r w:rsidRPr="00106FED">
        <w:rPr>
          <w:rFonts w:ascii="Arial" w:hAnsi="Arial" w:cs="Arial"/>
          <w:sz w:val="22"/>
          <w:szCs w:val="22"/>
          <w:u w:color="000000"/>
          <w:lang w:val="pl-PL"/>
        </w:rPr>
        <w:t>Przyjazne dla klimatu szkło typu float jest wykorzystywane we wszystkich dalszych produktach szklanych grupy Glas Trösch.</w:t>
      </w:r>
      <w:r w:rsidR="00844FF8" w:rsidRPr="00106FED">
        <w:rPr>
          <w:rFonts w:ascii="Arial" w:hAnsi="Arial" w:cs="Arial"/>
          <w:sz w:val="22"/>
          <w:szCs w:val="22"/>
          <w:u w:color="000000"/>
          <w:lang w:val="pl-PL"/>
        </w:rPr>
        <w:t xml:space="preserve"> </w:t>
      </w:r>
    </w:p>
    <w:p w14:paraId="24DC49C0" w14:textId="77777777" w:rsidR="00106FED" w:rsidRPr="00765A5B" w:rsidRDefault="00106FED" w:rsidP="00106FED">
      <w:pPr>
        <w:spacing w:line="360" w:lineRule="auto"/>
        <w:rPr>
          <w:rFonts w:ascii="Arial" w:hAnsi="Arial" w:cs="Arial"/>
          <w:i/>
          <w:iCs/>
          <w:color w:val="000000" w:themeColor="text1"/>
          <w:sz w:val="22"/>
          <w:szCs w:val="22"/>
          <w:lang w:val="pl-PL"/>
        </w:rPr>
      </w:pPr>
    </w:p>
    <w:p w14:paraId="32061B00" w14:textId="77777777" w:rsidR="00106FED" w:rsidRPr="006A5CDA" w:rsidRDefault="00000000" w:rsidP="00106FED">
      <w:pPr>
        <w:spacing w:line="360" w:lineRule="auto"/>
        <w:rPr>
          <w:rFonts w:ascii="Arial" w:hAnsi="Arial" w:cs="Arial"/>
          <w:sz w:val="22"/>
          <w:szCs w:val="22"/>
        </w:rPr>
      </w:pPr>
      <w:hyperlink r:id="rId7" w:history="1">
        <w:r w:rsidR="00106FED" w:rsidRPr="006A5CDA">
          <w:rPr>
            <w:rStyle w:val="Hyperlink"/>
            <w:rFonts w:ascii="Arial" w:hAnsi="Arial" w:cs="Arial"/>
            <w:i/>
            <w:iCs/>
            <w:sz w:val="22"/>
            <w:szCs w:val="22"/>
          </w:rPr>
          <w:t>www.glastroesch.com</w:t>
        </w:r>
      </w:hyperlink>
    </w:p>
    <w:p w14:paraId="51ADFA65" w14:textId="77777777" w:rsidR="00844FF8" w:rsidRPr="00106FED" w:rsidRDefault="00844FF8" w:rsidP="00844FF8">
      <w:pPr>
        <w:spacing w:line="360" w:lineRule="auto"/>
        <w:jc w:val="both"/>
        <w:rPr>
          <w:rFonts w:ascii="Arial" w:eastAsia="Arial" w:hAnsi="Arial" w:cs="Arial"/>
          <w:lang w:val="pl-PL"/>
        </w:rPr>
      </w:pPr>
    </w:p>
    <w:p w14:paraId="0E19FDDB" w14:textId="065F4DC5" w:rsidR="008E507A" w:rsidRDefault="008E507A" w:rsidP="00844FF8">
      <w:pPr>
        <w:rPr>
          <w:rFonts w:ascii="Arial" w:hAnsi="Arial" w:cs="Arial"/>
        </w:rPr>
      </w:pPr>
    </w:p>
    <w:p w14:paraId="296A0B84" w14:textId="77777777" w:rsidR="00106FED" w:rsidRDefault="00106FED" w:rsidP="00844FF8">
      <w:pPr>
        <w:rPr>
          <w:rFonts w:ascii="Arial" w:hAnsi="Arial" w:cs="Arial"/>
        </w:rPr>
      </w:pPr>
    </w:p>
    <w:p w14:paraId="4F2B35FD" w14:textId="77777777" w:rsidR="00106FED" w:rsidRDefault="00106FED" w:rsidP="00844FF8">
      <w:pPr>
        <w:rPr>
          <w:rFonts w:ascii="Arial" w:hAnsi="Arial" w:cs="Arial"/>
        </w:rPr>
      </w:pPr>
    </w:p>
    <w:p w14:paraId="21E4710B" w14:textId="77777777" w:rsidR="00106FED" w:rsidRDefault="00106FED" w:rsidP="00844FF8">
      <w:pPr>
        <w:rPr>
          <w:rFonts w:ascii="Arial" w:hAnsi="Arial" w:cs="Arial"/>
        </w:rPr>
      </w:pPr>
    </w:p>
    <w:p w14:paraId="23C23CB7" w14:textId="77777777" w:rsidR="00106FED" w:rsidRDefault="00106FED" w:rsidP="00844FF8">
      <w:pPr>
        <w:rPr>
          <w:rFonts w:ascii="Arial" w:hAnsi="Arial" w:cs="Arial"/>
        </w:rPr>
      </w:pPr>
    </w:p>
    <w:p w14:paraId="3061ABAB" w14:textId="77777777" w:rsidR="00106FED" w:rsidRDefault="00106FED" w:rsidP="00844FF8">
      <w:pPr>
        <w:rPr>
          <w:rFonts w:ascii="Arial" w:hAnsi="Arial" w:cs="Arial"/>
        </w:rPr>
      </w:pPr>
    </w:p>
    <w:p w14:paraId="5BEA5D35" w14:textId="77777777" w:rsidR="00106FED" w:rsidRDefault="00106FED" w:rsidP="00844FF8">
      <w:pPr>
        <w:rPr>
          <w:rFonts w:ascii="Arial" w:hAnsi="Arial" w:cs="Arial"/>
        </w:rPr>
      </w:pPr>
    </w:p>
    <w:p w14:paraId="212937D1" w14:textId="77777777" w:rsidR="00106FED" w:rsidRDefault="00106FED" w:rsidP="00844FF8">
      <w:pPr>
        <w:rPr>
          <w:rFonts w:ascii="Arial" w:hAnsi="Arial" w:cs="Arial"/>
        </w:rPr>
      </w:pPr>
    </w:p>
    <w:p w14:paraId="069515A4" w14:textId="77777777" w:rsidR="00106FED" w:rsidRDefault="00106FED" w:rsidP="00844FF8">
      <w:pPr>
        <w:rPr>
          <w:rFonts w:ascii="Arial" w:hAnsi="Arial" w:cs="Arial"/>
        </w:rPr>
      </w:pPr>
    </w:p>
    <w:p w14:paraId="6616F9BD" w14:textId="77777777" w:rsidR="00106FED" w:rsidRDefault="00106FED" w:rsidP="00844FF8">
      <w:pPr>
        <w:rPr>
          <w:rFonts w:ascii="Arial" w:hAnsi="Arial" w:cs="Arial"/>
        </w:rPr>
      </w:pPr>
    </w:p>
    <w:p w14:paraId="7F04C8EC" w14:textId="77777777" w:rsidR="00106FED" w:rsidRDefault="00106FED" w:rsidP="00844FF8">
      <w:pPr>
        <w:rPr>
          <w:rFonts w:ascii="Arial" w:hAnsi="Arial" w:cs="Arial"/>
        </w:rPr>
      </w:pPr>
    </w:p>
    <w:p w14:paraId="219DF518" w14:textId="77777777" w:rsidR="00106FED" w:rsidRDefault="00106FED" w:rsidP="00844FF8">
      <w:pPr>
        <w:rPr>
          <w:rFonts w:ascii="Arial" w:hAnsi="Arial" w:cs="Arial"/>
        </w:rPr>
      </w:pPr>
    </w:p>
    <w:p w14:paraId="2D615878" w14:textId="77777777" w:rsidR="00106FED" w:rsidRDefault="00106FED" w:rsidP="00844FF8">
      <w:pPr>
        <w:rPr>
          <w:rFonts w:ascii="Arial" w:hAnsi="Arial" w:cs="Arial"/>
        </w:rPr>
      </w:pPr>
    </w:p>
    <w:p w14:paraId="2F40F96A" w14:textId="77777777" w:rsidR="00106FED" w:rsidRDefault="00106FED" w:rsidP="00844FF8">
      <w:pPr>
        <w:rPr>
          <w:rFonts w:ascii="Arial" w:hAnsi="Arial" w:cs="Arial"/>
        </w:rPr>
      </w:pPr>
    </w:p>
    <w:p w14:paraId="0D45E34E" w14:textId="77777777" w:rsidR="00106FED" w:rsidRDefault="00106FED" w:rsidP="00844FF8">
      <w:pPr>
        <w:rPr>
          <w:rFonts w:ascii="Arial" w:hAnsi="Arial" w:cs="Arial"/>
        </w:rPr>
      </w:pPr>
    </w:p>
    <w:p w14:paraId="75BF91BF" w14:textId="77777777" w:rsidR="00106FED" w:rsidRDefault="00106FED" w:rsidP="00844FF8">
      <w:pPr>
        <w:rPr>
          <w:rFonts w:ascii="Arial" w:hAnsi="Arial" w:cs="Arial"/>
        </w:rPr>
      </w:pPr>
    </w:p>
    <w:p w14:paraId="346C6FF8" w14:textId="77777777" w:rsidR="00106FED" w:rsidRDefault="00106FED" w:rsidP="00844FF8">
      <w:pPr>
        <w:rPr>
          <w:rFonts w:ascii="Arial" w:hAnsi="Arial" w:cs="Arial"/>
        </w:rPr>
      </w:pPr>
    </w:p>
    <w:p w14:paraId="703A4820" w14:textId="77777777" w:rsidR="00106FED" w:rsidRDefault="00106FED" w:rsidP="00844FF8">
      <w:pPr>
        <w:rPr>
          <w:rFonts w:ascii="Arial" w:hAnsi="Arial" w:cs="Arial"/>
        </w:rPr>
      </w:pPr>
    </w:p>
    <w:p w14:paraId="6DD02A74" w14:textId="77777777" w:rsidR="00106FED" w:rsidRDefault="00106FED" w:rsidP="00844FF8">
      <w:pPr>
        <w:rPr>
          <w:rFonts w:ascii="Arial" w:hAnsi="Arial" w:cs="Arial"/>
        </w:rPr>
      </w:pPr>
    </w:p>
    <w:p w14:paraId="31C15CB8" w14:textId="77777777" w:rsidR="00106FED" w:rsidRDefault="00106FED" w:rsidP="00844FF8">
      <w:pPr>
        <w:rPr>
          <w:rFonts w:ascii="Arial" w:hAnsi="Arial" w:cs="Arial"/>
        </w:rPr>
      </w:pPr>
    </w:p>
    <w:p w14:paraId="6CCCB811" w14:textId="77777777" w:rsidR="00106FED" w:rsidRDefault="00106FED" w:rsidP="00844FF8">
      <w:pPr>
        <w:rPr>
          <w:rFonts w:ascii="Arial" w:hAnsi="Arial" w:cs="Arial"/>
        </w:rPr>
      </w:pPr>
    </w:p>
    <w:p w14:paraId="12FEBE60" w14:textId="77777777" w:rsidR="00106FED" w:rsidRDefault="00106FED" w:rsidP="00844FF8">
      <w:pPr>
        <w:rPr>
          <w:rFonts w:ascii="Arial" w:hAnsi="Arial" w:cs="Arial"/>
        </w:rPr>
      </w:pPr>
    </w:p>
    <w:p w14:paraId="39DCFF15" w14:textId="77777777" w:rsidR="00106FED" w:rsidRDefault="00106FED" w:rsidP="00844FF8">
      <w:pPr>
        <w:rPr>
          <w:rFonts w:ascii="Arial" w:hAnsi="Arial" w:cs="Arial"/>
        </w:rPr>
      </w:pPr>
    </w:p>
    <w:p w14:paraId="23AA3425" w14:textId="77777777" w:rsidR="00106FED" w:rsidRDefault="00106FED" w:rsidP="00844FF8">
      <w:pPr>
        <w:rPr>
          <w:rFonts w:ascii="Arial" w:hAnsi="Arial" w:cs="Arial"/>
        </w:rPr>
      </w:pPr>
    </w:p>
    <w:p w14:paraId="1C925175" w14:textId="77777777" w:rsidR="00106FED" w:rsidRDefault="00106FED" w:rsidP="00844FF8">
      <w:pPr>
        <w:rPr>
          <w:rFonts w:ascii="Arial" w:hAnsi="Arial" w:cs="Arial"/>
        </w:rPr>
      </w:pPr>
    </w:p>
    <w:p w14:paraId="57CC1DC4" w14:textId="77777777" w:rsidR="00106FED" w:rsidRDefault="00106FED" w:rsidP="00844FF8">
      <w:pPr>
        <w:rPr>
          <w:rFonts w:ascii="Arial" w:hAnsi="Arial" w:cs="Arial"/>
        </w:rPr>
      </w:pPr>
    </w:p>
    <w:p w14:paraId="026167D8" w14:textId="77777777" w:rsidR="00106FED" w:rsidRDefault="00106FED" w:rsidP="00844FF8">
      <w:pPr>
        <w:rPr>
          <w:rFonts w:ascii="Arial" w:hAnsi="Arial" w:cs="Arial"/>
        </w:rPr>
      </w:pPr>
    </w:p>
    <w:p w14:paraId="6CDBCF5C" w14:textId="77777777" w:rsidR="00106FED" w:rsidRDefault="00106FED" w:rsidP="00844FF8">
      <w:pPr>
        <w:rPr>
          <w:rFonts w:ascii="Arial" w:hAnsi="Arial" w:cs="Arial"/>
        </w:rPr>
      </w:pPr>
    </w:p>
    <w:p w14:paraId="11DB4F26" w14:textId="1F0C0A70" w:rsidR="00106FED" w:rsidRPr="0031676D" w:rsidRDefault="00106FED" w:rsidP="00106FED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06FED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Ilustracje:</w:t>
      </w:r>
      <w:r w:rsidRPr="004C1B9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5780E18" w14:textId="77777777" w:rsidR="00106FED" w:rsidRPr="00350D40" w:rsidRDefault="00106FED" w:rsidP="00106FED">
      <w:pPr>
        <w:rPr>
          <w:rFonts w:ascii="Arial" w:hAnsi="Arial" w:cs="Arial"/>
          <w:bCs/>
        </w:rPr>
      </w:pPr>
    </w:p>
    <w:p w14:paraId="09C1656C" w14:textId="77777777" w:rsidR="00106FED" w:rsidRDefault="00106FED" w:rsidP="00106FE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AA2A0D3" wp14:editId="7C00BA81">
            <wp:extent cx="5976000" cy="3978000"/>
            <wp:effectExtent l="0" t="0" r="5715" b="0"/>
            <wp:docPr id="13607824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782413" name="Grafik 13607824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6000" cy="39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C8446" w14:textId="77777777" w:rsidR="00106FED" w:rsidRPr="0031676D" w:rsidRDefault="00106FED" w:rsidP="00106FED">
      <w:pPr>
        <w:rPr>
          <w:rFonts w:ascii="Arial" w:hAnsi="Arial" w:cs="Arial"/>
        </w:rPr>
      </w:pPr>
    </w:p>
    <w:p w14:paraId="074B596F" w14:textId="58564185" w:rsidR="00106FED" w:rsidRPr="00E03C93" w:rsidRDefault="00765A5B" w:rsidP="00106FED">
      <w:pPr>
        <w:rPr>
          <w:rFonts w:ascii="Arial" w:hAnsi="Arial" w:cs="Arial"/>
          <w:highlight w:val="yellow"/>
        </w:rPr>
      </w:pPr>
      <w:r w:rsidRPr="00765A5B">
        <w:rPr>
          <w:rFonts w:ascii="Helvetica" w:hAnsi="Helvetica"/>
          <w:sz w:val="18"/>
          <w:szCs w:val="18"/>
        </w:rPr>
        <w:t>Obraz symbolu</w:t>
      </w:r>
      <w:r>
        <w:rPr>
          <w:rFonts w:ascii="Helvetica" w:hAnsi="Helvetica"/>
          <w:sz w:val="18"/>
          <w:szCs w:val="18"/>
        </w:rPr>
        <w:t xml:space="preserve"> / o</w:t>
      </w:r>
      <w:r w:rsidRPr="00765A5B">
        <w:rPr>
          <w:rFonts w:ascii="Helvetica" w:hAnsi="Helvetica"/>
          <w:sz w:val="18"/>
          <w:szCs w:val="18"/>
        </w:rPr>
        <w:t>dniesienie</w:t>
      </w:r>
      <w:r>
        <w:rPr>
          <w:rFonts w:ascii="Helvetica" w:hAnsi="Helvetica"/>
          <w:sz w:val="18"/>
          <w:szCs w:val="18"/>
        </w:rPr>
        <w:t xml:space="preserve">: </w:t>
      </w:r>
      <w:r w:rsidR="00106FED">
        <w:rPr>
          <w:rFonts w:ascii="Helvetica" w:hAnsi="Helvetica"/>
          <w:sz w:val="18"/>
          <w:szCs w:val="18"/>
        </w:rPr>
        <w:t xml:space="preserve">SQUARE St. Gallen. </w:t>
      </w:r>
      <w:r w:rsidR="00106FED" w:rsidRPr="00106FED">
        <w:rPr>
          <w:rFonts w:ascii="Helvetica" w:hAnsi="Helvetica"/>
          <w:sz w:val="18"/>
          <w:szCs w:val="18"/>
          <w:lang w:val="pl-PL"/>
        </w:rPr>
        <w:t>Zdjęcie</w:t>
      </w:r>
      <w:r w:rsidR="00106FED">
        <w:rPr>
          <w:rFonts w:ascii="Helvetica" w:hAnsi="Helvetica"/>
          <w:sz w:val="18"/>
          <w:szCs w:val="18"/>
        </w:rPr>
        <w:t>: Aepli Metallbau /</w:t>
      </w:r>
      <w:r w:rsidR="00106FED">
        <w:rPr>
          <w:rStyle w:val="apple-converted-space"/>
          <w:rFonts w:ascii="Helvetica" w:hAnsi="Helvetica"/>
          <w:sz w:val="18"/>
          <w:szCs w:val="18"/>
        </w:rPr>
        <w:t> </w:t>
      </w:r>
      <w:hyperlink r:id="rId9" w:history="1">
        <w:r w:rsidR="00106FED" w:rsidRPr="005C1153">
          <w:rPr>
            <w:rStyle w:val="Hyperlink"/>
            <w:rFonts w:ascii="Helvetica" w:hAnsi="Helvetica"/>
            <w:sz w:val="18"/>
            <w:szCs w:val="18"/>
          </w:rPr>
          <w:t>Gataric-Fotografie.ch</w:t>
        </w:r>
      </w:hyperlink>
    </w:p>
    <w:p w14:paraId="70B2AF4B" w14:textId="77777777" w:rsidR="00106FED" w:rsidRPr="00E03C93" w:rsidRDefault="00106FED" w:rsidP="00106FED">
      <w:pPr>
        <w:rPr>
          <w:rFonts w:ascii="Arial" w:hAnsi="Arial" w:cs="Arial"/>
          <w:highlight w:val="yellow"/>
        </w:rPr>
      </w:pPr>
    </w:p>
    <w:p w14:paraId="11FBC463" w14:textId="77777777" w:rsidR="00106FED" w:rsidRPr="00E03C93" w:rsidRDefault="00106FED" w:rsidP="00106FED">
      <w:pPr>
        <w:rPr>
          <w:rFonts w:ascii="Arial" w:hAnsi="Arial" w:cs="Arial"/>
          <w:sz w:val="22"/>
          <w:szCs w:val="22"/>
          <w:highlight w:val="yellow"/>
        </w:rPr>
      </w:pPr>
    </w:p>
    <w:p w14:paraId="02A9D26D" w14:textId="3E3D19B1" w:rsidR="00106FED" w:rsidRPr="00765A5B" w:rsidRDefault="00106FED" w:rsidP="00106FED">
      <w:pPr>
        <w:rPr>
          <w:rFonts w:ascii="Arial" w:hAnsi="Arial" w:cs="Arial"/>
          <w:b/>
          <w:sz w:val="22"/>
          <w:szCs w:val="22"/>
        </w:rPr>
      </w:pPr>
      <w:r w:rsidRPr="00106FED">
        <w:rPr>
          <w:rFonts w:ascii="Arial" w:hAnsi="Arial" w:cs="Arial"/>
          <w:b/>
          <w:sz w:val="22"/>
          <w:szCs w:val="22"/>
          <w:lang w:val="pl-PL"/>
        </w:rPr>
        <w:t>Więcej informacji:</w:t>
      </w:r>
    </w:p>
    <w:p w14:paraId="47FA4583" w14:textId="77777777" w:rsidR="00106FED" w:rsidRPr="00765A5B" w:rsidRDefault="00106FED" w:rsidP="00106FED">
      <w:pPr>
        <w:jc w:val="both"/>
        <w:rPr>
          <w:rFonts w:ascii="Arial" w:hAnsi="Arial" w:cs="Arial"/>
          <w:b/>
          <w:sz w:val="22"/>
          <w:szCs w:val="22"/>
        </w:rPr>
      </w:pPr>
    </w:p>
    <w:p w14:paraId="674988FC" w14:textId="77777777" w:rsidR="00106FED" w:rsidRPr="00765A5B" w:rsidRDefault="00106FED" w:rsidP="00106FED">
      <w:pPr>
        <w:jc w:val="both"/>
        <w:rPr>
          <w:rFonts w:ascii="Arial" w:hAnsi="Arial" w:cs="Arial"/>
          <w:sz w:val="22"/>
          <w:szCs w:val="22"/>
        </w:rPr>
      </w:pPr>
      <w:r w:rsidRPr="00765A5B">
        <w:rPr>
          <w:rFonts w:ascii="Arial" w:hAnsi="Arial" w:cs="Arial"/>
          <w:sz w:val="22"/>
          <w:szCs w:val="22"/>
        </w:rPr>
        <w:t xml:space="preserve">Andreas Scheib | </w:t>
      </w:r>
      <w:r w:rsidRPr="00765A5B">
        <w:rPr>
          <w:rFonts w:ascii="Arial" w:hAnsi="Arial" w:cs="Arial"/>
          <w:bCs/>
          <w:sz w:val="22"/>
          <w:szCs w:val="22"/>
        </w:rPr>
        <w:t>Glas Trösch Holding AG</w:t>
      </w:r>
    </w:p>
    <w:p w14:paraId="0B190697" w14:textId="107B1888" w:rsidR="00106FED" w:rsidRPr="00765A5B" w:rsidRDefault="00106FED" w:rsidP="00106FED">
      <w:pPr>
        <w:jc w:val="both"/>
        <w:rPr>
          <w:rFonts w:ascii="Arial" w:hAnsi="Arial" w:cs="Arial"/>
          <w:sz w:val="22"/>
          <w:szCs w:val="22"/>
        </w:rPr>
      </w:pPr>
      <w:r w:rsidRPr="00106FED">
        <w:rPr>
          <w:rFonts w:ascii="Arial" w:hAnsi="Arial"/>
          <w:sz w:val="22"/>
          <w:lang w:val="pl-PL"/>
        </w:rPr>
        <w:t>Kierownik ds. komunikacji</w:t>
      </w:r>
      <w:r w:rsidRPr="00765A5B">
        <w:rPr>
          <w:rFonts w:ascii="Arial" w:hAnsi="Arial" w:cs="Arial"/>
          <w:sz w:val="22"/>
          <w:szCs w:val="22"/>
        </w:rPr>
        <w:t xml:space="preserve"> / CCO </w:t>
      </w:r>
    </w:p>
    <w:p w14:paraId="5A1E7691" w14:textId="77777777" w:rsidR="00106FED" w:rsidRPr="00765A5B" w:rsidRDefault="00106FED" w:rsidP="00106FED">
      <w:pPr>
        <w:jc w:val="both"/>
        <w:rPr>
          <w:rFonts w:ascii="Arial" w:hAnsi="Arial" w:cs="Arial"/>
          <w:sz w:val="22"/>
          <w:szCs w:val="22"/>
        </w:rPr>
      </w:pPr>
      <w:r w:rsidRPr="00765A5B">
        <w:rPr>
          <w:rFonts w:ascii="Arial" w:hAnsi="Arial" w:cs="Arial"/>
          <w:sz w:val="22"/>
          <w:szCs w:val="22"/>
        </w:rPr>
        <w:t>Industriestrasse 29, CH-4922 Bützberg</w:t>
      </w:r>
    </w:p>
    <w:p w14:paraId="5DB77CDA" w14:textId="77777777" w:rsidR="00106FED" w:rsidRPr="00765A5B" w:rsidRDefault="00000000" w:rsidP="00106FED">
      <w:pPr>
        <w:jc w:val="both"/>
        <w:rPr>
          <w:rFonts w:ascii="Arial" w:hAnsi="Arial" w:cs="Arial"/>
          <w:sz w:val="22"/>
          <w:szCs w:val="22"/>
        </w:rPr>
      </w:pPr>
      <w:hyperlink r:id="rId10" w:history="1">
        <w:r w:rsidR="00106FED" w:rsidRPr="00765A5B">
          <w:rPr>
            <w:rStyle w:val="Hyperlink"/>
            <w:rFonts w:ascii="Arial" w:hAnsi="Arial"/>
            <w:sz w:val="22"/>
          </w:rPr>
          <w:t>press@euroglas.com</w:t>
        </w:r>
      </w:hyperlink>
      <w:r w:rsidR="00106FED" w:rsidRPr="00765A5B">
        <w:rPr>
          <w:rFonts w:ascii="Arial" w:hAnsi="Arial"/>
          <w:sz w:val="22"/>
        </w:rPr>
        <w:t xml:space="preserve"> </w:t>
      </w:r>
    </w:p>
    <w:p w14:paraId="633DB1C7" w14:textId="77777777" w:rsidR="00106FED" w:rsidRPr="00765A5B" w:rsidRDefault="00106FED" w:rsidP="00106FED">
      <w:pPr>
        <w:rPr>
          <w:rFonts w:ascii="Arial" w:hAnsi="Arial" w:cs="Arial"/>
          <w:b/>
          <w:sz w:val="22"/>
          <w:szCs w:val="22"/>
        </w:rPr>
      </w:pPr>
    </w:p>
    <w:p w14:paraId="50D9FF6D" w14:textId="4DC10AC9" w:rsidR="00106FED" w:rsidRPr="00765A5B" w:rsidRDefault="00106FED" w:rsidP="00106FE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Informacje dla prasy</w:t>
      </w:r>
      <w:r w:rsidRPr="00765A5B">
        <w:rPr>
          <w:rFonts w:ascii="Arial" w:hAnsi="Arial"/>
          <w:b/>
          <w:sz w:val="22"/>
        </w:rPr>
        <w:t>:</w:t>
      </w:r>
    </w:p>
    <w:p w14:paraId="5628D429" w14:textId="77777777" w:rsidR="00106FED" w:rsidRPr="00765A5B" w:rsidRDefault="00106FED" w:rsidP="00106FED">
      <w:pPr>
        <w:jc w:val="both"/>
        <w:rPr>
          <w:rFonts w:ascii="Arial" w:hAnsi="Arial" w:cs="Arial"/>
          <w:sz w:val="22"/>
          <w:szCs w:val="22"/>
        </w:rPr>
      </w:pPr>
    </w:p>
    <w:p w14:paraId="77600162" w14:textId="77777777" w:rsidR="00106FED" w:rsidRPr="0015438E" w:rsidRDefault="00106FED" w:rsidP="00106FED">
      <w:pPr>
        <w:jc w:val="both"/>
        <w:rPr>
          <w:rFonts w:ascii="Arial" w:hAnsi="Arial" w:cs="Arial"/>
          <w:sz w:val="22"/>
          <w:szCs w:val="22"/>
          <w:lang w:val="fr-CH"/>
        </w:rPr>
      </w:pPr>
      <w:r w:rsidRPr="0015438E">
        <w:rPr>
          <w:rFonts w:ascii="Arial" w:hAnsi="Arial" w:cs="Arial"/>
          <w:sz w:val="22"/>
          <w:szCs w:val="22"/>
          <w:lang w:val="fr-CH"/>
        </w:rPr>
        <w:t xml:space="preserve">Matthias Mai </w:t>
      </w:r>
    </w:p>
    <w:p w14:paraId="3921FA4C" w14:textId="77777777" w:rsidR="00106FED" w:rsidRPr="0015438E" w:rsidRDefault="00106FED" w:rsidP="00106FED">
      <w:pPr>
        <w:jc w:val="both"/>
        <w:rPr>
          <w:rFonts w:ascii="Arial" w:hAnsi="Arial" w:cs="Arial"/>
          <w:sz w:val="22"/>
          <w:szCs w:val="22"/>
          <w:lang w:val="fr-CH"/>
        </w:rPr>
      </w:pPr>
      <w:r w:rsidRPr="0015438E">
        <w:rPr>
          <w:rFonts w:ascii="Arial" w:hAnsi="Arial" w:cs="Arial"/>
          <w:sz w:val="22"/>
          <w:szCs w:val="22"/>
          <w:lang w:val="fr-CH"/>
        </w:rPr>
        <w:t>mai public relations GmbH</w:t>
      </w:r>
    </w:p>
    <w:p w14:paraId="678C0C73" w14:textId="77777777" w:rsidR="00106FED" w:rsidRPr="0015438E" w:rsidRDefault="00106FED" w:rsidP="00106FED">
      <w:pPr>
        <w:jc w:val="both"/>
        <w:rPr>
          <w:rFonts w:ascii="Arial" w:hAnsi="Arial" w:cs="Arial"/>
          <w:sz w:val="22"/>
          <w:szCs w:val="22"/>
        </w:rPr>
      </w:pPr>
      <w:r w:rsidRPr="0015438E">
        <w:rPr>
          <w:rFonts w:ascii="Arial" w:hAnsi="Arial" w:cs="Arial"/>
          <w:sz w:val="22"/>
          <w:szCs w:val="22"/>
        </w:rPr>
        <w:t>Leuschnerdamm 13 | D-10999 Berlin</w:t>
      </w:r>
    </w:p>
    <w:p w14:paraId="02C685A0" w14:textId="77777777" w:rsidR="00106FED" w:rsidRPr="005C308C" w:rsidRDefault="00106FED" w:rsidP="00106FED">
      <w:pPr>
        <w:jc w:val="both"/>
        <w:rPr>
          <w:rFonts w:ascii="Arial" w:hAnsi="Arial" w:cs="Arial"/>
          <w:sz w:val="22"/>
          <w:szCs w:val="22"/>
          <w:u w:val="single"/>
        </w:rPr>
      </w:pPr>
      <w:r w:rsidRPr="0015438E">
        <w:rPr>
          <w:rFonts w:ascii="Arial" w:hAnsi="Arial" w:cs="Arial"/>
          <w:sz w:val="22"/>
          <w:szCs w:val="22"/>
          <w:lang w:eastAsia="de-DE"/>
        </w:rPr>
        <w:t>+49 (0) 30 66 40 40 55</w:t>
      </w:r>
      <w:r>
        <w:rPr>
          <w:rFonts w:ascii="Arial" w:hAnsi="Arial" w:cs="Arial"/>
          <w:sz w:val="22"/>
          <w:szCs w:val="22"/>
          <w:lang w:eastAsia="de-DE"/>
        </w:rPr>
        <w:t>5</w:t>
      </w:r>
      <w:r w:rsidRPr="0015438E">
        <w:rPr>
          <w:rFonts w:ascii="Arial" w:hAnsi="Arial" w:cs="Arial"/>
          <w:sz w:val="22"/>
          <w:szCs w:val="22"/>
          <w:lang w:eastAsia="de-DE"/>
        </w:rPr>
        <w:t xml:space="preserve"> | </w:t>
      </w:r>
      <w:hyperlink r:id="rId11" w:history="1">
        <w:r w:rsidRPr="00321875">
          <w:rPr>
            <w:rStyle w:val="Hyperlink"/>
            <w:rFonts w:ascii="Arial" w:hAnsi="Arial"/>
            <w:sz w:val="22"/>
          </w:rPr>
          <w:t>euroglas@maipr.com</w:t>
        </w:r>
      </w:hyperlink>
    </w:p>
    <w:p w14:paraId="1501098B" w14:textId="77777777" w:rsidR="00106FED" w:rsidRPr="0015438E" w:rsidRDefault="00106FED" w:rsidP="00106FE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3D7D8BC" w14:textId="77777777" w:rsidR="00106FED" w:rsidRPr="00B60080" w:rsidRDefault="00106FED" w:rsidP="00106FED">
      <w:pPr>
        <w:rPr>
          <w:rFonts w:ascii="Arial" w:hAnsi="Arial" w:cs="Arial"/>
        </w:rPr>
      </w:pPr>
    </w:p>
    <w:p w14:paraId="1CFC3072" w14:textId="77777777" w:rsidR="00106FED" w:rsidRPr="00B60080" w:rsidRDefault="00106FED" w:rsidP="00844FF8">
      <w:pPr>
        <w:rPr>
          <w:rFonts w:ascii="Arial" w:hAnsi="Arial" w:cs="Arial"/>
        </w:rPr>
      </w:pPr>
    </w:p>
    <w:sectPr w:rsidR="00106FED" w:rsidRPr="00B60080" w:rsidSect="00F565F9">
      <w:headerReference w:type="default" r:id="rId12"/>
      <w:pgSz w:w="11906" w:h="16838"/>
      <w:pgMar w:top="2552" w:right="1701" w:bottom="1701" w:left="1701" w:header="102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3BB53" w14:textId="77777777" w:rsidR="00F565F9" w:rsidRDefault="00F565F9">
      <w:r>
        <w:separator/>
      </w:r>
    </w:p>
  </w:endnote>
  <w:endnote w:type="continuationSeparator" w:id="0">
    <w:p w14:paraId="0C92030F" w14:textId="77777777" w:rsidR="00F565F9" w:rsidRDefault="00F56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 Garde">
    <w:altName w:val="Century Gothic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9C307" w14:textId="77777777" w:rsidR="00F565F9" w:rsidRDefault="00F565F9">
      <w:r>
        <w:separator/>
      </w:r>
    </w:p>
  </w:footnote>
  <w:footnote w:type="continuationSeparator" w:id="0">
    <w:p w14:paraId="1C486DB2" w14:textId="77777777" w:rsidR="00F565F9" w:rsidRDefault="00F56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F445" w14:textId="77777777" w:rsidR="00771949" w:rsidRDefault="00771949">
    <w:pPr>
      <w:pStyle w:val="Kopfzeile"/>
      <w:rPr>
        <w:szCs w:val="24"/>
      </w:rPr>
    </w:pPr>
    <w:r>
      <w:rPr>
        <w:noProof/>
        <w:snapToGrid/>
        <w:lang w:val="de-DE" w:eastAsia="de-DE"/>
      </w:rPr>
      <w:drawing>
        <wp:anchor distT="0" distB="0" distL="114300" distR="114300" simplePos="0" relativeHeight="251659264" behindDoc="0" locked="0" layoutInCell="1" allowOverlap="1" wp14:anchorId="5DB211C3" wp14:editId="1360460D">
          <wp:simplePos x="0" y="0"/>
          <wp:positionH relativeFrom="column">
            <wp:posOffset>2628900</wp:posOffset>
          </wp:positionH>
          <wp:positionV relativeFrom="paragraph">
            <wp:posOffset>-381635</wp:posOffset>
          </wp:positionV>
          <wp:extent cx="2781300" cy="986790"/>
          <wp:effectExtent l="0" t="0" r="12700" b="3810"/>
          <wp:wrapTight wrapText="bothSides">
            <wp:wrapPolygon edited="0">
              <wp:start x="0" y="0"/>
              <wp:lineTo x="0" y="21127"/>
              <wp:lineTo x="21501" y="21127"/>
              <wp:lineTo x="21501" y="0"/>
              <wp:lineTo x="0" y="0"/>
            </wp:wrapPolygon>
          </wp:wrapTight>
          <wp:docPr id="10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eu_ farbig_eurogla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F45"/>
    <w:rsid w:val="00003F0C"/>
    <w:rsid w:val="00013D47"/>
    <w:rsid w:val="0001533A"/>
    <w:rsid w:val="0001781C"/>
    <w:rsid w:val="00017DCA"/>
    <w:rsid w:val="0002306A"/>
    <w:rsid w:val="00030356"/>
    <w:rsid w:val="00033E09"/>
    <w:rsid w:val="00042AFD"/>
    <w:rsid w:val="0005379F"/>
    <w:rsid w:val="000558E1"/>
    <w:rsid w:val="00055BBB"/>
    <w:rsid w:val="000613D8"/>
    <w:rsid w:val="00077212"/>
    <w:rsid w:val="000859FA"/>
    <w:rsid w:val="00087B56"/>
    <w:rsid w:val="000A1AE0"/>
    <w:rsid w:val="000B66BE"/>
    <w:rsid w:val="000B7575"/>
    <w:rsid w:val="000C6C8E"/>
    <w:rsid w:val="000E03B8"/>
    <w:rsid w:val="000E4794"/>
    <w:rsid w:val="00106FED"/>
    <w:rsid w:val="0011161A"/>
    <w:rsid w:val="0012009C"/>
    <w:rsid w:val="001249A8"/>
    <w:rsid w:val="00140529"/>
    <w:rsid w:val="0014202A"/>
    <w:rsid w:val="00152D84"/>
    <w:rsid w:val="00183DC6"/>
    <w:rsid w:val="00191DE0"/>
    <w:rsid w:val="00193A7F"/>
    <w:rsid w:val="001D4DC2"/>
    <w:rsid w:val="001D78F8"/>
    <w:rsid w:val="001E0AEB"/>
    <w:rsid w:val="001F3118"/>
    <w:rsid w:val="002168E8"/>
    <w:rsid w:val="00231FB5"/>
    <w:rsid w:val="0025671E"/>
    <w:rsid w:val="002601EF"/>
    <w:rsid w:val="00262E8A"/>
    <w:rsid w:val="00271D48"/>
    <w:rsid w:val="00281AE9"/>
    <w:rsid w:val="002A57C4"/>
    <w:rsid w:val="002B0327"/>
    <w:rsid w:val="002C6082"/>
    <w:rsid w:val="002D63B3"/>
    <w:rsid w:val="002E5363"/>
    <w:rsid w:val="00303F2B"/>
    <w:rsid w:val="0031284B"/>
    <w:rsid w:val="00314B4E"/>
    <w:rsid w:val="003160AA"/>
    <w:rsid w:val="00335564"/>
    <w:rsid w:val="00356F56"/>
    <w:rsid w:val="00392B94"/>
    <w:rsid w:val="003A6341"/>
    <w:rsid w:val="003B002D"/>
    <w:rsid w:val="003B6EC0"/>
    <w:rsid w:val="003B7C4C"/>
    <w:rsid w:val="003C2A38"/>
    <w:rsid w:val="003C68B5"/>
    <w:rsid w:val="003D1936"/>
    <w:rsid w:val="003D3C5E"/>
    <w:rsid w:val="003F3424"/>
    <w:rsid w:val="003F6538"/>
    <w:rsid w:val="00405FB9"/>
    <w:rsid w:val="00406A07"/>
    <w:rsid w:val="00406FF2"/>
    <w:rsid w:val="00415A11"/>
    <w:rsid w:val="00427BD9"/>
    <w:rsid w:val="00437884"/>
    <w:rsid w:val="00444199"/>
    <w:rsid w:val="004446E8"/>
    <w:rsid w:val="0045147D"/>
    <w:rsid w:val="0045276F"/>
    <w:rsid w:val="00466326"/>
    <w:rsid w:val="00495FBB"/>
    <w:rsid w:val="004A0746"/>
    <w:rsid w:val="004D5A0E"/>
    <w:rsid w:val="004E0531"/>
    <w:rsid w:val="004E6E2F"/>
    <w:rsid w:val="004E7640"/>
    <w:rsid w:val="004F6359"/>
    <w:rsid w:val="00501322"/>
    <w:rsid w:val="0050715E"/>
    <w:rsid w:val="00510AA7"/>
    <w:rsid w:val="005215CE"/>
    <w:rsid w:val="0052759E"/>
    <w:rsid w:val="0055475F"/>
    <w:rsid w:val="0058691C"/>
    <w:rsid w:val="00596DCA"/>
    <w:rsid w:val="005A0F1C"/>
    <w:rsid w:val="005B535C"/>
    <w:rsid w:val="005C03FA"/>
    <w:rsid w:val="005C37FB"/>
    <w:rsid w:val="005C6B99"/>
    <w:rsid w:val="005D388C"/>
    <w:rsid w:val="005E4631"/>
    <w:rsid w:val="005F60AE"/>
    <w:rsid w:val="006068E8"/>
    <w:rsid w:val="00607107"/>
    <w:rsid w:val="00612129"/>
    <w:rsid w:val="0062383C"/>
    <w:rsid w:val="006330D5"/>
    <w:rsid w:val="00652A5F"/>
    <w:rsid w:val="006551AF"/>
    <w:rsid w:val="00672E9A"/>
    <w:rsid w:val="00682223"/>
    <w:rsid w:val="0068494B"/>
    <w:rsid w:val="00685C60"/>
    <w:rsid w:val="00692973"/>
    <w:rsid w:val="006A156F"/>
    <w:rsid w:val="006A1FFD"/>
    <w:rsid w:val="006B18A3"/>
    <w:rsid w:val="006B4937"/>
    <w:rsid w:val="006C0C07"/>
    <w:rsid w:val="006C39A4"/>
    <w:rsid w:val="006C55C6"/>
    <w:rsid w:val="006D6EC8"/>
    <w:rsid w:val="006E710B"/>
    <w:rsid w:val="006F61A2"/>
    <w:rsid w:val="007044DC"/>
    <w:rsid w:val="00714A71"/>
    <w:rsid w:val="00720D3F"/>
    <w:rsid w:val="0072267C"/>
    <w:rsid w:val="00745967"/>
    <w:rsid w:val="00750B15"/>
    <w:rsid w:val="00757A1A"/>
    <w:rsid w:val="00765A5B"/>
    <w:rsid w:val="00771949"/>
    <w:rsid w:val="00771DA1"/>
    <w:rsid w:val="007742EA"/>
    <w:rsid w:val="0078487C"/>
    <w:rsid w:val="00790741"/>
    <w:rsid w:val="007A5982"/>
    <w:rsid w:val="007B4C56"/>
    <w:rsid w:val="007B633D"/>
    <w:rsid w:val="007C6313"/>
    <w:rsid w:val="007D7CE8"/>
    <w:rsid w:val="007E526F"/>
    <w:rsid w:val="007E6F3B"/>
    <w:rsid w:val="00813562"/>
    <w:rsid w:val="00844C25"/>
    <w:rsid w:val="00844FF8"/>
    <w:rsid w:val="00855865"/>
    <w:rsid w:val="00862372"/>
    <w:rsid w:val="00866A76"/>
    <w:rsid w:val="00874A73"/>
    <w:rsid w:val="00875269"/>
    <w:rsid w:val="00894D25"/>
    <w:rsid w:val="008B121A"/>
    <w:rsid w:val="008B51F2"/>
    <w:rsid w:val="008C23B1"/>
    <w:rsid w:val="008C46B0"/>
    <w:rsid w:val="008E2C38"/>
    <w:rsid w:val="008E40ED"/>
    <w:rsid w:val="008E507A"/>
    <w:rsid w:val="008E583E"/>
    <w:rsid w:val="00903135"/>
    <w:rsid w:val="0091230F"/>
    <w:rsid w:val="00913835"/>
    <w:rsid w:val="00920DD8"/>
    <w:rsid w:val="009234AF"/>
    <w:rsid w:val="0092474E"/>
    <w:rsid w:val="00927E82"/>
    <w:rsid w:val="00937503"/>
    <w:rsid w:val="00943A5B"/>
    <w:rsid w:val="00956CA2"/>
    <w:rsid w:val="00964405"/>
    <w:rsid w:val="00980172"/>
    <w:rsid w:val="0098181E"/>
    <w:rsid w:val="00982700"/>
    <w:rsid w:val="009C0C72"/>
    <w:rsid w:val="009C31E2"/>
    <w:rsid w:val="009D06A5"/>
    <w:rsid w:val="009D0F45"/>
    <w:rsid w:val="009D2F74"/>
    <w:rsid w:val="009E00BF"/>
    <w:rsid w:val="00A3198F"/>
    <w:rsid w:val="00A3565E"/>
    <w:rsid w:val="00A40935"/>
    <w:rsid w:val="00A5629C"/>
    <w:rsid w:val="00A65781"/>
    <w:rsid w:val="00A8555E"/>
    <w:rsid w:val="00A85A8A"/>
    <w:rsid w:val="00AB5CC6"/>
    <w:rsid w:val="00AC4F37"/>
    <w:rsid w:val="00AC77AF"/>
    <w:rsid w:val="00AD4CC4"/>
    <w:rsid w:val="00AD5A42"/>
    <w:rsid w:val="00AF2452"/>
    <w:rsid w:val="00B06E96"/>
    <w:rsid w:val="00B10074"/>
    <w:rsid w:val="00B27A49"/>
    <w:rsid w:val="00B30750"/>
    <w:rsid w:val="00B314CE"/>
    <w:rsid w:val="00B42617"/>
    <w:rsid w:val="00B52391"/>
    <w:rsid w:val="00B60080"/>
    <w:rsid w:val="00B73300"/>
    <w:rsid w:val="00B75AD6"/>
    <w:rsid w:val="00B95954"/>
    <w:rsid w:val="00BC5C16"/>
    <w:rsid w:val="00BD7FD7"/>
    <w:rsid w:val="00BF404E"/>
    <w:rsid w:val="00C06BD1"/>
    <w:rsid w:val="00C06BDC"/>
    <w:rsid w:val="00C351E8"/>
    <w:rsid w:val="00C5084D"/>
    <w:rsid w:val="00C616AD"/>
    <w:rsid w:val="00C61974"/>
    <w:rsid w:val="00C61F0E"/>
    <w:rsid w:val="00C73320"/>
    <w:rsid w:val="00C93683"/>
    <w:rsid w:val="00C96F2B"/>
    <w:rsid w:val="00C979D1"/>
    <w:rsid w:val="00CA393F"/>
    <w:rsid w:val="00CB0D60"/>
    <w:rsid w:val="00CB54A8"/>
    <w:rsid w:val="00CC33B2"/>
    <w:rsid w:val="00CE4ED3"/>
    <w:rsid w:val="00CF49C3"/>
    <w:rsid w:val="00D06318"/>
    <w:rsid w:val="00D07DF5"/>
    <w:rsid w:val="00D136FD"/>
    <w:rsid w:val="00D147AC"/>
    <w:rsid w:val="00D1702E"/>
    <w:rsid w:val="00D524B9"/>
    <w:rsid w:val="00D665ED"/>
    <w:rsid w:val="00D6692D"/>
    <w:rsid w:val="00D67C91"/>
    <w:rsid w:val="00D9553B"/>
    <w:rsid w:val="00DB34FC"/>
    <w:rsid w:val="00DB6492"/>
    <w:rsid w:val="00DC1E3D"/>
    <w:rsid w:val="00DC28C2"/>
    <w:rsid w:val="00DD1A9E"/>
    <w:rsid w:val="00DE31C2"/>
    <w:rsid w:val="00DE4A7D"/>
    <w:rsid w:val="00DF2266"/>
    <w:rsid w:val="00E00DFD"/>
    <w:rsid w:val="00E019BB"/>
    <w:rsid w:val="00E03CE1"/>
    <w:rsid w:val="00E04C4B"/>
    <w:rsid w:val="00E04CE7"/>
    <w:rsid w:val="00E10D68"/>
    <w:rsid w:val="00E159AE"/>
    <w:rsid w:val="00E22D1D"/>
    <w:rsid w:val="00E53398"/>
    <w:rsid w:val="00E6516C"/>
    <w:rsid w:val="00E67B81"/>
    <w:rsid w:val="00E758DA"/>
    <w:rsid w:val="00E75CC9"/>
    <w:rsid w:val="00E90FA9"/>
    <w:rsid w:val="00EA19F2"/>
    <w:rsid w:val="00EB05F8"/>
    <w:rsid w:val="00EB55A2"/>
    <w:rsid w:val="00EC0AED"/>
    <w:rsid w:val="00EC46E7"/>
    <w:rsid w:val="00EC6C3B"/>
    <w:rsid w:val="00EE5F77"/>
    <w:rsid w:val="00EF7EEA"/>
    <w:rsid w:val="00F0331B"/>
    <w:rsid w:val="00F06222"/>
    <w:rsid w:val="00F07C34"/>
    <w:rsid w:val="00F27E77"/>
    <w:rsid w:val="00F352FA"/>
    <w:rsid w:val="00F36AA0"/>
    <w:rsid w:val="00F4508F"/>
    <w:rsid w:val="00F51CFB"/>
    <w:rsid w:val="00F565F9"/>
    <w:rsid w:val="00F65E61"/>
    <w:rsid w:val="00F73A38"/>
    <w:rsid w:val="00F759F0"/>
    <w:rsid w:val="00F84523"/>
    <w:rsid w:val="00F90A10"/>
    <w:rsid w:val="00F92097"/>
    <w:rsid w:val="00F954B3"/>
    <w:rsid w:val="00F96614"/>
    <w:rsid w:val="00FB46C7"/>
    <w:rsid w:val="00FC1E77"/>
    <w:rsid w:val="00FC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D2B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0F45"/>
    <w:rPr>
      <w:rFonts w:ascii="Avant Garde" w:eastAsia="Times New Roman" w:hAnsi="Avant Garde" w:cs="Times New Roman"/>
      <w:snapToGrid w:val="0"/>
      <w:sz w:val="20"/>
      <w:szCs w:val="20"/>
      <w:lang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D0F45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basedOn w:val="Absatz-Standardschriftart"/>
    <w:link w:val="Kopfzeile"/>
    <w:rsid w:val="009D0F45"/>
    <w:rPr>
      <w:rFonts w:ascii="Avant Garde" w:eastAsia="Times New Roman" w:hAnsi="Avant Garde" w:cs="Times New Roman"/>
      <w:snapToGrid w:val="0"/>
      <w:sz w:val="20"/>
      <w:szCs w:val="20"/>
      <w:lang w:val="x-none" w:eastAsia="it-IT"/>
    </w:rPr>
  </w:style>
  <w:style w:type="paragraph" w:styleId="Listenabsatz">
    <w:name w:val="List Paragraph"/>
    <w:basedOn w:val="Standard"/>
    <w:uiPriority w:val="34"/>
    <w:qFormat/>
    <w:rsid w:val="008E507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66B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66BE"/>
    <w:rPr>
      <w:rFonts w:ascii="Lucida Grande" w:eastAsia="Times New Roman" w:hAnsi="Lucida Grande" w:cs="Lucida Grande"/>
      <w:snapToGrid w:val="0"/>
      <w:sz w:val="18"/>
      <w:szCs w:val="18"/>
      <w:lang w:eastAsia="it-I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58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583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583E"/>
    <w:rPr>
      <w:rFonts w:ascii="Avant Garde" w:eastAsia="Times New Roman" w:hAnsi="Avant Garde" w:cs="Times New Roman"/>
      <w:snapToGrid w:val="0"/>
      <w:sz w:val="20"/>
      <w:szCs w:val="20"/>
      <w:lang w:eastAsia="it-I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58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583E"/>
    <w:rPr>
      <w:rFonts w:ascii="Avant Garde" w:eastAsia="Times New Roman" w:hAnsi="Avant Garde" w:cs="Times New Roman"/>
      <w:b/>
      <w:bCs/>
      <w:snapToGrid w:val="0"/>
      <w:sz w:val="20"/>
      <w:szCs w:val="20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06A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6A07"/>
    <w:rPr>
      <w:rFonts w:ascii="Avant Garde" w:eastAsia="Times New Roman" w:hAnsi="Avant Garde" w:cs="Times New Roman"/>
      <w:snapToGrid w:val="0"/>
      <w:sz w:val="20"/>
      <w:szCs w:val="20"/>
      <w:lang w:eastAsia="it-IT"/>
    </w:rPr>
  </w:style>
  <w:style w:type="character" w:styleId="Hyperlink">
    <w:name w:val="Hyperlink"/>
    <w:rsid w:val="00106FED"/>
    <w:rPr>
      <w:u w:val="single"/>
    </w:rPr>
  </w:style>
  <w:style w:type="character" w:customStyle="1" w:styleId="apple-converted-space">
    <w:name w:val="apple-converted-space"/>
    <w:basedOn w:val="Absatz-Standardschriftart"/>
    <w:rsid w:val="00106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astroesch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euroglas@maip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eurogla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taric-Fotografie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E42FB-9DD8-B74E-8B6C-D619446E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mai public relations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Lieschke</dc:creator>
  <cp:lastModifiedBy>Susanna Schulze</cp:lastModifiedBy>
  <cp:revision>9</cp:revision>
  <cp:lastPrinted>2018-10-22T07:48:00Z</cp:lastPrinted>
  <dcterms:created xsi:type="dcterms:W3CDTF">2018-10-22T07:36:00Z</dcterms:created>
  <dcterms:modified xsi:type="dcterms:W3CDTF">2024-05-28T12:51:00Z</dcterms:modified>
</cp:coreProperties>
</file>