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86FF5" w14:textId="5BED257A" w:rsidR="00F54713" w:rsidRPr="00C64C7C" w:rsidRDefault="00F54713" w:rsidP="004D7E9B">
      <w:pPr>
        <w:spacing w:line="360" w:lineRule="auto"/>
        <w:rPr>
          <w:rFonts w:ascii="Arial" w:hAnsi="Arial" w:cs="Arial"/>
          <w:sz w:val="32"/>
          <w:szCs w:val="32"/>
        </w:rPr>
      </w:pPr>
      <w:r>
        <w:rPr>
          <w:rFonts w:ascii="Arial" w:hAnsi="Arial"/>
          <w:sz w:val="32"/>
        </w:rPr>
        <w:t>INFORMACJA PRASOWA</w:t>
      </w:r>
    </w:p>
    <w:p w14:paraId="33C3A897" w14:textId="77777777" w:rsidR="00F54713" w:rsidRPr="00C64C7C" w:rsidRDefault="00F54713" w:rsidP="004D7E9B">
      <w:pPr>
        <w:spacing w:line="360" w:lineRule="auto"/>
        <w:rPr>
          <w:rFonts w:ascii="Arial" w:hAnsi="Arial" w:cs="Arial"/>
          <w:b/>
          <w:sz w:val="22"/>
          <w:szCs w:val="22"/>
        </w:rPr>
      </w:pPr>
    </w:p>
    <w:p w14:paraId="57712D16" w14:textId="617FD2F1" w:rsidR="00C606DF" w:rsidRPr="00C64C7C" w:rsidRDefault="002E4ED2" w:rsidP="004D7E9B">
      <w:pPr>
        <w:spacing w:line="360" w:lineRule="auto"/>
        <w:rPr>
          <w:rFonts w:ascii="Arial" w:hAnsi="Arial" w:cs="Arial"/>
          <w:b/>
          <w:bCs/>
          <w:sz w:val="28"/>
          <w:szCs w:val="28"/>
        </w:rPr>
      </w:pPr>
      <w:r>
        <w:rPr>
          <w:rFonts w:ascii="Arial" w:hAnsi="Arial"/>
          <w:b/>
          <w:sz w:val="28"/>
        </w:rPr>
        <w:t>Przyszłość to przejrzystość</w:t>
      </w:r>
    </w:p>
    <w:p w14:paraId="2F3A04FA" w14:textId="1711268A" w:rsidR="00C606DF" w:rsidRPr="00C64C7C" w:rsidRDefault="00F10A22" w:rsidP="004D7E9B">
      <w:pPr>
        <w:spacing w:line="360" w:lineRule="auto"/>
        <w:rPr>
          <w:rFonts w:ascii="Arial" w:hAnsi="Arial" w:cs="Arial"/>
          <w:b/>
          <w:bCs/>
          <w:sz w:val="22"/>
          <w:szCs w:val="22"/>
        </w:rPr>
      </w:pPr>
      <w:r>
        <w:rPr>
          <w:rFonts w:ascii="Arial" w:hAnsi="Arial"/>
          <w:b/>
          <w:sz w:val="22"/>
        </w:rPr>
        <w:t xml:space="preserve">Innowacyjny projekt fasady budynku SQUARE w St. Gallen </w:t>
      </w:r>
    </w:p>
    <w:p w14:paraId="3B037C36" w14:textId="77777777" w:rsidR="00197B0D" w:rsidRPr="00C64C7C" w:rsidRDefault="00197B0D" w:rsidP="004D7E9B">
      <w:pPr>
        <w:spacing w:line="360" w:lineRule="auto"/>
        <w:jc w:val="both"/>
        <w:rPr>
          <w:rFonts w:ascii="Arial" w:hAnsi="Arial" w:cs="Arial"/>
          <w:b/>
          <w:iCs/>
          <w:color w:val="000000" w:themeColor="text1"/>
          <w:sz w:val="22"/>
          <w:szCs w:val="22"/>
        </w:rPr>
      </w:pPr>
    </w:p>
    <w:p w14:paraId="3B3182AE" w14:textId="68BA9255" w:rsidR="007C6530" w:rsidRDefault="00DA124D" w:rsidP="004D7E9B">
      <w:pPr>
        <w:spacing w:line="360" w:lineRule="auto"/>
        <w:jc w:val="both"/>
        <w:rPr>
          <w:rFonts w:ascii="Arial" w:hAnsi="Arial" w:cs="Arial"/>
          <w:i/>
          <w:color w:val="000000" w:themeColor="text1"/>
          <w:sz w:val="22"/>
          <w:szCs w:val="22"/>
        </w:rPr>
      </w:pPr>
      <w:r>
        <w:rPr>
          <w:rFonts w:ascii="Arial" w:hAnsi="Arial"/>
          <w:b/>
          <w:color w:val="000000" w:themeColor="text1"/>
          <w:sz w:val="22"/>
        </w:rPr>
        <w:t>Bützberg (CH), czerwiec 2022 r.</w:t>
      </w:r>
      <w:r>
        <w:rPr>
          <w:rFonts w:ascii="Arial" w:hAnsi="Arial"/>
          <w:color w:val="000000" w:themeColor="text1"/>
          <w:sz w:val="22"/>
        </w:rPr>
        <w:t xml:space="preserve"> </w:t>
      </w:r>
      <w:r>
        <w:rPr>
          <w:rFonts w:ascii="Arial" w:hAnsi="Arial"/>
          <w:i/>
          <w:color w:val="000000" w:themeColor="text1"/>
          <w:sz w:val="22"/>
        </w:rPr>
        <w:t xml:space="preserve">W tym roku kampus Uniwersytetu St. Gallen w dzielnicy Rosenberg wzbogacił się o budynek zaprojektowany z myślą o interaktywnych i innowacyjnych formach nauczania. Budynek „SQUARE” posiada konstrukcję tarasową. Jego modułowe elementy umieszczono na planie geometrycznej siatki, dzięki czemu estetycznie wtapiają się w otaczający teren. Podwójna fasada z przeszkleniami </w:t>
      </w:r>
      <w:r w:rsidR="00143583" w:rsidRPr="00143583">
        <w:rPr>
          <w:rFonts w:ascii="Arial" w:hAnsi="Arial"/>
          <w:i/>
          <w:color w:val="000000" w:themeColor="text1"/>
          <w:sz w:val="22"/>
        </w:rPr>
        <w:t xml:space="preserve">firmy </w:t>
      </w:r>
      <w:proofErr w:type="spellStart"/>
      <w:r w:rsidR="00143583" w:rsidRPr="00143583">
        <w:rPr>
          <w:rFonts w:ascii="Arial" w:hAnsi="Arial"/>
          <w:i/>
          <w:color w:val="000000" w:themeColor="text1"/>
          <w:sz w:val="22"/>
        </w:rPr>
        <w:t>Euroglas</w:t>
      </w:r>
      <w:proofErr w:type="spellEnd"/>
      <w:r>
        <w:rPr>
          <w:rFonts w:ascii="Arial" w:hAnsi="Arial"/>
          <w:i/>
          <w:color w:val="000000" w:themeColor="text1"/>
          <w:sz w:val="22"/>
        </w:rPr>
        <w:t xml:space="preserve"> zapewnia pożądaną przejrzystość, komfort termiczny i nadaje bryle szlachetny wygląd. </w:t>
      </w:r>
    </w:p>
    <w:p w14:paraId="491E58D9" w14:textId="77777777" w:rsidR="00446453" w:rsidRDefault="00446453" w:rsidP="004D7E9B">
      <w:pPr>
        <w:spacing w:line="360" w:lineRule="auto"/>
        <w:jc w:val="both"/>
        <w:rPr>
          <w:rFonts w:ascii="Arial" w:hAnsi="Arial" w:cs="Arial"/>
          <w:i/>
          <w:color w:val="000000" w:themeColor="text1"/>
          <w:sz w:val="22"/>
          <w:szCs w:val="22"/>
        </w:rPr>
      </w:pPr>
    </w:p>
    <w:p w14:paraId="779A5739" w14:textId="76D6D20E" w:rsidR="00B25264" w:rsidRDefault="009877D0" w:rsidP="00446453">
      <w:pPr>
        <w:spacing w:line="360" w:lineRule="auto"/>
        <w:jc w:val="both"/>
        <w:rPr>
          <w:rFonts w:ascii="Arial" w:hAnsi="Arial" w:cs="Arial"/>
          <w:color w:val="000000" w:themeColor="text1"/>
          <w:sz w:val="22"/>
          <w:szCs w:val="22"/>
        </w:rPr>
      </w:pPr>
      <w:r>
        <w:rPr>
          <w:rFonts w:ascii="Arial" w:hAnsi="Arial"/>
          <w:color w:val="000000" w:themeColor="text1"/>
          <w:sz w:val="22"/>
        </w:rPr>
        <w:t>Brutalistyczny gmach główny i postmodernistyczna biblioteka Uniwersytetu St. Gallen od dawna były zbyt małe wobec liczby korzystających z nich studentów. Z tego względu w 2017 roku ogłoszono konkurs architektoniczny. Jego celem było stworzenie miejsca odpowiedniego dla nauczania eksperymentalnego, zorientowanego na studentów. W projekcie „Open Grid” japońskiego architekta Sou Fujimoto jury doceniło zarówno koncepcję dydaktyczną, jak i elastyczność na przyszłe zmiany. „Scaffolding”, podpora w formie rusztowania, wzniesiona zgodnie z zasadami architektury ma dodatkowe znaczenie: symbolizuje wsparcie procesu uczenia się.</w:t>
      </w:r>
    </w:p>
    <w:p w14:paraId="6A18ED6F" w14:textId="4C5B7053" w:rsidR="00B25264" w:rsidRDefault="00B25264" w:rsidP="00446453">
      <w:pPr>
        <w:spacing w:line="360" w:lineRule="auto"/>
        <w:jc w:val="both"/>
        <w:rPr>
          <w:rFonts w:ascii="Arial" w:hAnsi="Arial" w:cs="Arial"/>
          <w:color w:val="000000" w:themeColor="text1"/>
          <w:sz w:val="22"/>
          <w:szCs w:val="22"/>
        </w:rPr>
      </w:pPr>
    </w:p>
    <w:p w14:paraId="1F017136" w14:textId="7813CDC1" w:rsidR="002E4ED2" w:rsidRDefault="002E4ED2" w:rsidP="009F69E5">
      <w:pPr>
        <w:spacing w:line="360" w:lineRule="auto"/>
        <w:jc w:val="both"/>
        <w:rPr>
          <w:rFonts w:ascii="Arial" w:hAnsi="Arial" w:cs="Arial"/>
          <w:b/>
          <w:bCs/>
          <w:color w:val="000000" w:themeColor="text1"/>
          <w:sz w:val="22"/>
          <w:szCs w:val="22"/>
        </w:rPr>
      </w:pPr>
      <w:r>
        <w:rPr>
          <w:rFonts w:ascii="Arial" w:hAnsi="Arial"/>
          <w:b/>
          <w:color w:val="000000" w:themeColor="text1"/>
          <w:sz w:val="22"/>
        </w:rPr>
        <w:t>Architektura, która przekracza granice</w:t>
      </w:r>
    </w:p>
    <w:p w14:paraId="1BE7EA2D" w14:textId="18087063" w:rsidR="009F69E5" w:rsidRPr="009F69E5" w:rsidRDefault="00446453" w:rsidP="009F69E5">
      <w:pPr>
        <w:spacing w:line="360" w:lineRule="auto"/>
        <w:jc w:val="both"/>
        <w:rPr>
          <w:rFonts w:ascii="Arial" w:hAnsi="Arial" w:cs="Arial"/>
          <w:iCs/>
          <w:color w:val="000000" w:themeColor="text1"/>
          <w:sz w:val="22"/>
          <w:szCs w:val="22"/>
        </w:rPr>
      </w:pPr>
      <w:r>
        <w:rPr>
          <w:rFonts w:ascii="Arial" w:hAnsi="Arial"/>
          <w:color w:val="000000" w:themeColor="text1"/>
          <w:sz w:val="22"/>
        </w:rPr>
        <w:t>Zewnętrzną część budynku zamyka piętnaście wysokich kwadratowych modułów, wnętrze definiuje imponująca konstrukcja z betonu architektonicznego. Tworzy ona 7000 m² przestrzeni na czterech kondygnacjach i pozwala na jej różnorodne wykorzystanie. Akustyczna i wizualna kompozycja modułów tworzy przy wejściu do budynku dużą halę, która ma być swego rodzaju przestrzenią wymiany myśli. Na wyższych piętrach znajdują się pomieszczenia, które można w elastyczny sposób wykorzystywać do nauki w skupieniu lub pracy w grupach. Wszystkie wnętrza są optycznie lekkie i przejrzyste. Architekt osiągnął ten efekt dzięki zastosowaniu szklanych elementów bez parapetów, sięgających od podłogi do sufitu pomieszczeń.</w:t>
      </w:r>
    </w:p>
    <w:p w14:paraId="7B398F0C" w14:textId="77777777" w:rsidR="00F10F69" w:rsidRDefault="00F10F69" w:rsidP="00A63EFD">
      <w:pPr>
        <w:spacing w:line="360" w:lineRule="auto"/>
        <w:jc w:val="both"/>
        <w:rPr>
          <w:rFonts w:ascii="Arial" w:hAnsi="Arial" w:cs="Arial"/>
          <w:iCs/>
          <w:color w:val="000000" w:themeColor="text1"/>
          <w:sz w:val="22"/>
          <w:szCs w:val="22"/>
        </w:rPr>
      </w:pPr>
    </w:p>
    <w:p w14:paraId="69003187" w14:textId="35F05C6E" w:rsidR="004B3C5E" w:rsidRPr="00112276" w:rsidRDefault="00A32C14"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t>Fasada spełnia najwyższe wymagania optyczne i energetyczne</w:t>
      </w:r>
    </w:p>
    <w:p w14:paraId="1A6C3325" w14:textId="484CD8BE" w:rsidR="003A6F94" w:rsidRPr="00224088" w:rsidRDefault="00EE0FA7" w:rsidP="00112276">
      <w:pPr>
        <w:spacing w:line="360" w:lineRule="auto"/>
        <w:jc w:val="both"/>
        <w:rPr>
          <w:rFonts w:ascii="Arial" w:hAnsi="Arial" w:cs="Arial"/>
          <w:iCs/>
          <w:color w:val="000000" w:themeColor="text1"/>
          <w:sz w:val="22"/>
          <w:szCs w:val="22"/>
        </w:rPr>
      </w:pPr>
      <w:r>
        <w:rPr>
          <w:rFonts w:ascii="Arial" w:hAnsi="Arial"/>
          <w:color w:val="000000" w:themeColor="text1"/>
          <w:sz w:val="22"/>
        </w:rPr>
        <w:t xml:space="preserve">Elewację budynku zaprojektowano jako zamkniętą fasadę dwupowłokową. Takie rozwiązanie sprzyja produktywności wewnątrz budynku dzięki dużej ilości naturalnego światła. Jednocześnie spełnia ono wymagania dotyczące maksymalnej wydajności energetycznej. Szwajcarska firma Aepli Metallbau, specjalizująca się w budowie elewacji, zmontowała na miejscu dokładnie 448 elementów o 304 różnych wymiarach. Każdy element potrójnych szyb termoizolacyjnych składa się ze szkła typu float i bezpiecznego szkła laminowanego pokrytego powłoką SILVERSTAR EN2Plus firmy </w:t>
      </w:r>
      <w:proofErr w:type="spellStart"/>
      <w:r w:rsidR="00143583">
        <w:rPr>
          <w:rFonts w:ascii="Arial" w:hAnsi="Arial"/>
          <w:color w:val="000000" w:themeColor="text1"/>
          <w:sz w:val="22"/>
        </w:rPr>
        <w:t>Euroglas</w:t>
      </w:r>
      <w:proofErr w:type="spellEnd"/>
      <w:r>
        <w:rPr>
          <w:rFonts w:ascii="Arial" w:hAnsi="Arial"/>
          <w:color w:val="000000" w:themeColor="text1"/>
          <w:sz w:val="22"/>
        </w:rPr>
        <w:t xml:space="preserve">. Łączą one bardzo dobre właściwości izolacji termicznej z wysoką przepuszczalnością światła. Zewnętrzna szyba odporna na uderzenia jest dodatkowo powlekana i posiada nadruk w postaci rastra kropek, co nadaje elewacji budynku specjalną fakturę. To wykończenie zostało wykonane przez specjalistów od sitodruku z BGT Bischoff Glastechnik, firmy należącej do Grupy Glas Trösch. Szklaną konstrukcję uzupełnia żaluzja umieszczona we wnęce między elewacjami, odpowiednio zabezpieczona przed zabrudzeniami i uszkodzeniami spowodowanymi warunkami atmosferycznymi. Podczas gdy duża część zapotrzebowania energetycznego budynku SQUARE jest zaspokajana przez sondy geotermalne i system fotowoltaiczny, fasada pomaga utrzymać efektywność energetyczną budynku o każdej porze roku. Świadczy o tym wyjątkowo niski współczynnik Ug wynoszący 0,6 W/(m²K) w zimie, podczas gdy w gorące letnie dni współczynnik g wynoszący 50% pomaga zapobiegać przegrzewaniu się budynku. Z kolei przepuszczalność światła podwójnej fasady wynosi 70%. </w:t>
      </w:r>
    </w:p>
    <w:p w14:paraId="556E6538" w14:textId="4CE99503" w:rsidR="003A6F94" w:rsidRDefault="003A6F94" w:rsidP="00112276">
      <w:pPr>
        <w:spacing w:line="360" w:lineRule="auto"/>
        <w:jc w:val="both"/>
        <w:rPr>
          <w:rFonts w:ascii="Arial" w:hAnsi="Arial" w:cs="Arial"/>
          <w:iCs/>
          <w:color w:val="000000" w:themeColor="text1"/>
          <w:sz w:val="22"/>
          <w:szCs w:val="22"/>
        </w:rPr>
      </w:pPr>
    </w:p>
    <w:p w14:paraId="38066756" w14:textId="1311AEF5" w:rsidR="00336DEA" w:rsidRPr="00336DEA" w:rsidRDefault="00957CFA"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t>Wizjonerska konstrukcja w harmonii z otoczeniem</w:t>
      </w:r>
    </w:p>
    <w:p w14:paraId="36A78293" w14:textId="7A63C056" w:rsidR="00336DEA" w:rsidRDefault="005A34FE" w:rsidP="00336DEA">
      <w:pPr>
        <w:spacing w:line="360" w:lineRule="auto"/>
        <w:jc w:val="both"/>
        <w:rPr>
          <w:rFonts w:ascii="Arial" w:hAnsi="Arial" w:cs="Arial"/>
          <w:color w:val="000000" w:themeColor="text1"/>
          <w:sz w:val="22"/>
          <w:szCs w:val="22"/>
        </w:rPr>
      </w:pPr>
      <w:r>
        <w:rPr>
          <w:rFonts w:ascii="Arial" w:hAnsi="Arial"/>
          <w:color w:val="000000" w:themeColor="text1"/>
          <w:sz w:val="22"/>
        </w:rPr>
        <w:t xml:space="preserve">Niezależnie od tego, że zgodnie z założeniami budynek miał pełnić funkcję punktu orientacyjnego, architektom zależało na tym, by został on starannie wkomponowany w istniejącą strukturę sąsiednich budynków oraz w krajobraz. W ten sposób kwadraty dominujące na Rosenbergu przeplatają się z otaczającymi je płaszczyznami, stanowiąc ich kontynuację i zapewniając widok na dolinę. SQUARE ma też stać się miejscem edukacji dla mieszkańców całej dzielnicy i być miejscem wspólnej refleksji nad przyszłością. </w:t>
      </w:r>
    </w:p>
    <w:p w14:paraId="732D3723" w14:textId="77777777" w:rsidR="00A32C14" w:rsidRDefault="00A32C14" w:rsidP="00336DEA">
      <w:pPr>
        <w:spacing w:line="360" w:lineRule="auto"/>
        <w:jc w:val="both"/>
        <w:rPr>
          <w:rFonts w:ascii="Arial" w:hAnsi="Arial" w:cs="Arial"/>
          <w:b/>
          <w:sz w:val="22"/>
          <w:szCs w:val="22"/>
        </w:rPr>
      </w:pPr>
    </w:p>
    <w:p w14:paraId="4EA862ED" w14:textId="77777777" w:rsidR="00143583" w:rsidRDefault="00143583">
      <w:pPr>
        <w:rPr>
          <w:rFonts w:ascii="Arial" w:hAnsi="Arial"/>
          <w:b/>
          <w:sz w:val="22"/>
        </w:rPr>
      </w:pPr>
      <w:r>
        <w:rPr>
          <w:rFonts w:ascii="Arial" w:hAnsi="Arial"/>
          <w:b/>
          <w:sz w:val="22"/>
        </w:rPr>
        <w:br w:type="page"/>
      </w:r>
    </w:p>
    <w:p w14:paraId="75D96FB9" w14:textId="6C0D2098" w:rsidR="009F1326" w:rsidRPr="00336DEA" w:rsidRDefault="00E456C9" w:rsidP="00336DEA">
      <w:pPr>
        <w:spacing w:line="360" w:lineRule="auto"/>
        <w:jc w:val="both"/>
        <w:rPr>
          <w:rFonts w:ascii="Arial" w:hAnsi="Arial" w:cs="Arial"/>
          <w:iCs/>
          <w:color w:val="000000" w:themeColor="text1"/>
          <w:sz w:val="22"/>
          <w:szCs w:val="22"/>
        </w:rPr>
      </w:pPr>
      <w:r>
        <w:rPr>
          <w:rFonts w:ascii="Arial" w:hAnsi="Arial"/>
          <w:b/>
          <w:sz w:val="22"/>
        </w:rPr>
        <w:lastRenderedPageBreak/>
        <w:t>Tablica budowlana</w:t>
      </w:r>
      <w:r>
        <w:rPr>
          <w:rFonts w:ascii="Arial" w:hAnsi="Arial"/>
          <w:sz w:val="22"/>
        </w:rPr>
        <w:t xml:space="preserve">: </w:t>
      </w:r>
    </w:p>
    <w:p w14:paraId="5A598B35" w14:textId="2B92D177" w:rsidR="007D6387" w:rsidRPr="00C64C7C" w:rsidRDefault="00E456C9" w:rsidP="00167310">
      <w:pPr>
        <w:spacing w:line="360" w:lineRule="auto"/>
        <w:rPr>
          <w:rFonts w:ascii="Arial" w:hAnsi="Arial" w:cs="Arial"/>
          <w:sz w:val="22"/>
          <w:szCs w:val="22"/>
        </w:rPr>
      </w:pPr>
      <w:r>
        <w:rPr>
          <w:rFonts w:ascii="Arial" w:hAnsi="Arial"/>
          <w:sz w:val="22"/>
        </w:rPr>
        <w:t>Projekt:</w:t>
      </w:r>
      <w:r>
        <w:rPr>
          <w:rFonts w:ascii="Arial" w:hAnsi="Arial"/>
          <w:sz w:val="22"/>
        </w:rPr>
        <w:tab/>
      </w:r>
      <w:r>
        <w:rPr>
          <w:rFonts w:ascii="Arial" w:hAnsi="Arial"/>
          <w:sz w:val="22"/>
        </w:rPr>
        <w:tab/>
      </w:r>
      <w:r>
        <w:rPr>
          <w:rFonts w:ascii="Arial" w:hAnsi="Arial"/>
          <w:sz w:val="22"/>
        </w:rPr>
        <w:tab/>
        <w:t>SQUARE</w:t>
      </w:r>
    </w:p>
    <w:p w14:paraId="15C4F465" w14:textId="1E0EBCCA" w:rsidR="009F1326" w:rsidRPr="00C64C7C" w:rsidRDefault="00E456C9" w:rsidP="00167310">
      <w:pPr>
        <w:spacing w:line="360" w:lineRule="auto"/>
        <w:rPr>
          <w:rFonts w:ascii="Arial" w:hAnsi="Arial" w:cs="Arial"/>
          <w:sz w:val="22"/>
          <w:szCs w:val="22"/>
        </w:rPr>
      </w:pPr>
      <w:r>
        <w:rPr>
          <w:rFonts w:ascii="Arial" w:hAnsi="Arial"/>
          <w:sz w:val="22"/>
        </w:rPr>
        <w:t>Lokalizacja:</w:t>
      </w:r>
      <w:r>
        <w:rPr>
          <w:rFonts w:ascii="Arial" w:hAnsi="Arial"/>
          <w:sz w:val="22"/>
        </w:rPr>
        <w:tab/>
      </w:r>
      <w:r>
        <w:rPr>
          <w:rFonts w:ascii="Arial" w:hAnsi="Arial"/>
          <w:sz w:val="22"/>
        </w:rPr>
        <w:tab/>
      </w:r>
      <w:r>
        <w:rPr>
          <w:rFonts w:ascii="Arial" w:hAnsi="Arial"/>
          <w:sz w:val="22"/>
        </w:rPr>
        <w:tab/>
        <w:t>St. Gallen, Szwajcaria</w:t>
      </w:r>
    </w:p>
    <w:p w14:paraId="3FE08DCC" w14:textId="4447283B" w:rsidR="009F1326" w:rsidRPr="00C64C7C" w:rsidRDefault="00E456C9" w:rsidP="00167310">
      <w:pPr>
        <w:spacing w:line="360" w:lineRule="auto"/>
        <w:rPr>
          <w:rFonts w:ascii="Arial" w:hAnsi="Arial" w:cs="Arial"/>
          <w:sz w:val="22"/>
          <w:szCs w:val="22"/>
        </w:rPr>
      </w:pPr>
      <w:r>
        <w:rPr>
          <w:rFonts w:ascii="Arial" w:hAnsi="Arial"/>
          <w:sz w:val="22"/>
        </w:rPr>
        <w:t xml:space="preserve">Ukończenie: </w:t>
      </w:r>
      <w:r>
        <w:rPr>
          <w:rFonts w:ascii="Arial" w:hAnsi="Arial"/>
          <w:sz w:val="22"/>
        </w:rPr>
        <w:tab/>
      </w:r>
      <w:r>
        <w:rPr>
          <w:rFonts w:ascii="Arial" w:hAnsi="Arial"/>
          <w:sz w:val="22"/>
        </w:rPr>
        <w:tab/>
      </w:r>
      <w:r w:rsidR="00763826">
        <w:rPr>
          <w:rFonts w:ascii="Arial" w:hAnsi="Arial"/>
          <w:sz w:val="22"/>
        </w:rPr>
        <w:tab/>
      </w:r>
      <w:r>
        <w:rPr>
          <w:rFonts w:ascii="Arial" w:hAnsi="Arial"/>
          <w:sz w:val="22"/>
        </w:rPr>
        <w:t>2022</w:t>
      </w:r>
    </w:p>
    <w:p w14:paraId="4CC683FB" w14:textId="253470B0" w:rsidR="002F04C7" w:rsidRPr="00C64C7C" w:rsidRDefault="002F04C7" w:rsidP="00167310">
      <w:pPr>
        <w:spacing w:line="360" w:lineRule="auto"/>
        <w:ind w:left="2836" w:hanging="2836"/>
        <w:rPr>
          <w:rFonts w:ascii="Arial" w:eastAsia="Arial" w:hAnsi="Arial" w:cs="Arial"/>
          <w:sz w:val="22"/>
          <w:szCs w:val="22"/>
        </w:rPr>
      </w:pPr>
      <w:r>
        <w:rPr>
          <w:rFonts w:ascii="Arial" w:hAnsi="Arial"/>
          <w:sz w:val="22"/>
        </w:rPr>
        <w:t>Inwestor:</w:t>
      </w:r>
      <w:r>
        <w:rPr>
          <w:rFonts w:ascii="Arial" w:hAnsi="Arial"/>
          <w:sz w:val="22"/>
        </w:rPr>
        <w:tab/>
        <w:t>HSG Stiftung</w:t>
      </w:r>
    </w:p>
    <w:p w14:paraId="24496863" w14:textId="4AC20AAD" w:rsidR="003025C9" w:rsidRPr="008E2A40" w:rsidRDefault="00E456C9" w:rsidP="00167310">
      <w:pPr>
        <w:spacing w:line="360" w:lineRule="auto"/>
        <w:ind w:left="2835" w:hanging="2835"/>
        <w:rPr>
          <w:rFonts w:ascii="Arial" w:hAnsi="Arial" w:cs="Arial"/>
          <w:sz w:val="22"/>
          <w:szCs w:val="22"/>
        </w:rPr>
      </w:pPr>
      <w:r>
        <w:rPr>
          <w:rFonts w:ascii="Arial" w:hAnsi="Arial"/>
          <w:sz w:val="22"/>
        </w:rPr>
        <w:t xml:space="preserve">Architekci: </w:t>
      </w:r>
      <w:r>
        <w:rPr>
          <w:rFonts w:ascii="Arial" w:hAnsi="Arial"/>
          <w:sz w:val="22"/>
        </w:rPr>
        <w:tab/>
      </w:r>
      <w:r>
        <w:rPr>
          <w:rFonts w:ascii="Arial" w:hAnsi="Arial"/>
          <w:sz w:val="22"/>
        </w:rPr>
        <w:tab/>
        <w:t>Sou Fujimoto, Tokio i Paryż</w:t>
      </w:r>
    </w:p>
    <w:p w14:paraId="11207700" w14:textId="3CC68B0C" w:rsidR="00FA29DF" w:rsidRPr="00FA29DF" w:rsidRDefault="00FA29DF" w:rsidP="00167310">
      <w:pPr>
        <w:spacing w:line="360" w:lineRule="auto"/>
        <w:ind w:left="2835" w:hanging="2835"/>
        <w:rPr>
          <w:rFonts w:ascii="Arial" w:hAnsi="Arial" w:cs="Arial"/>
          <w:sz w:val="22"/>
          <w:szCs w:val="22"/>
        </w:rPr>
      </w:pPr>
      <w:r>
        <w:rPr>
          <w:rFonts w:ascii="Arial" w:hAnsi="Arial"/>
          <w:sz w:val="22"/>
        </w:rPr>
        <w:tab/>
      </w:r>
      <w:r>
        <w:rPr>
          <w:rFonts w:ascii="Arial" w:hAnsi="Arial"/>
          <w:sz w:val="22"/>
        </w:rPr>
        <w:tab/>
        <w:t xml:space="preserve">Burckhardt+Partner, Bazylea Berno Genewa Lozanna Zurych </w:t>
      </w:r>
    </w:p>
    <w:p w14:paraId="469F62BF" w14:textId="07826DAD" w:rsidR="00DD4518" w:rsidRDefault="005B2DB0" w:rsidP="00167310">
      <w:pPr>
        <w:spacing w:line="360" w:lineRule="auto"/>
        <w:rPr>
          <w:rFonts w:ascii="Arial" w:hAnsi="Arial" w:cs="Arial"/>
          <w:sz w:val="22"/>
          <w:szCs w:val="22"/>
        </w:rPr>
      </w:pPr>
      <w:r>
        <w:rPr>
          <w:rFonts w:ascii="Arial" w:hAnsi="Arial"/>
          <w:color w:val="000000" w:themeColor="text1"/>
          <w:sz w:val="22"/>
        </w:rPr>
        <w:t>Projekt elewacji:</w:t>
      </w:r>
      <w:r>
        <w:rPr>
          <w:rFonts w:ascii="Arial" w:hAnsi="Arial"/>
          <w:color w:val="000000" w:themeColor="text1"/>
          <w:sz w:val="22"/>
        </w:rPr>
        <w:tab/>
      </w:r>
      <w:r>
        <w:rPr>
          <w:rFonts w:ascii="Arial" w:hAnsi="Arial"/>
          <w:color w:val="000000" w:themeColor="text1"/>
          <w:sz w:val="22"/>
        </w:rPr>
        <w:tab/>
      </w:r>
      <w:r>
        <w:rPr>
          <w:rFonts w:ascii="Arial" w:hAnsi="Arial"/>
          <w:sz w:val="22"/>
        </w:rPr>
        <w:t>Emmer Pfenninger Partner AG, Münchenstein</w:t>
      </w:r>
    </w:p>
    <w:p w14:paraId="31B63DD2" w14:textId="78DF4509" w:rsidR="009253E3" w:rsidRPr="00DD4518" w:rsidRDefault="009253E3" w:rsidP="00167310">
      <w:pPr>
        <w:spacing w:line="360" w:lineRule="auto"/>
        <w:rPr>
          <w:rFonts w:ascii="Times New Roman" w:eastAsia="Times New Roman" w:hAnsi="Times New Roman" w:cs="Times New Roman"/>
          <w:color w:val="auto"/>
          <w:sz w:val="24"/>
          <w:szCs w:val="24"/>
          <w:bdr w:val="none" w:sz="0" w:space="0" w:color="auto"/>
        </w:rPr>
      </w:pPr>
      <w:r>
        <w:rPr>
          <w:rFonts w:ascii="Arial" w:hAnsi="Arial"/>
          <w:sz w:val="22"/>
        </w:rPr>
        <w:t xml:space="preserve">Elementy metalowe: </w:t>
      </w:r>
      <w:r>
        <w:rPr>
          <w:rFonts w:ascii="Arial" w:hAnsi="Arial"/>
          <w:sz w:val="22"/>
        </w:rPr>
        <w:tab/>
      </w:r>
      <w:r>
        <w:rPr>
          <w:rFonts w:ascii="Arial" w:hAnsi="Arial"/>
          <w:sz w:val="22"/>
        </w:rPr>
        <w:tab/>
      </w:r>
      <w:proofErr w:type="spellStart"/>
      <w:r>
        <w:rPr>
          <w:rFonts w:ascii="Arial" w:hAnsi="Arial"/>
          <w:sz w:val="22"/>
        </w:rPr>
        <w:t>Aepli</w:t>
      </w:r>
      <w:proofErr w:type="spellEnd"/>
      <w:r>
        <w:rPr>
          <w:rFonts w:ascii="Arial" w:hAnsi="Arial"/>
          <w:sz w:val="22"/>
        </w:rPr>
        <w:t xml:space="preserve"> </w:t>
      </w:r>
      <w:proofErr w:type="spellStart"/>
      <w:r>
        <w:rPr>
          <w:rFonts w:ascii="Arial" w:hAnsi="Arial"/>
          <w:sz w:val="22"/>
        </w:rPr>
        <w:t>Metallbau</w:t>
      </w:r>
      <w:proofErr w:type="spellEnd"/>
      <w:r>
        <w:rPr>
          <w:rFonts w:ascii="Arial" w:hAnsi="Arial"/>
          <w:sz w:val="22"/>
        </w:rPr>
        <w:t xml:space="preserve"> AG, </w:t>
      </w:r>
      <w:proofErr w:type="spellStart"/>
      <w:r>
        <w:rPr>
          <w:rFonts w:ascii="Arial" w:hAnsi="Arial"/>
          <w:sz w:val="22"/>
        </w:rPr>
        <w:t>Gossau</w:t>
      </w:r>
      <w:proofErr w:type="spellEnd"/>
    </w:p>
    <w:p w14:paraId="56830347" w14:textId="7D2B0104" w:rsidR="00167310" w:rsidRDefault="00082118" w:rsidP="00167310">
      <w:pPr>
        <w:spacing w:line="360" w:lineRule="auto"/>
        <w:ind w:left="2120" w:hanging="2120"/>
        <w:rPr>
          <w:rFonts w:ascii="Arial" w:hAnsi="Arial" w:cs="Arial"/>
          <w:iCs/>
          <w:color w:val="000000" w:themeColor="text1"/>
          <w:sz w:val="22"/>
          <w:szCs w:val="22"/>
        </w:rPr>
      </w:pPr>
      <w:r>
        <w:rPr>
          <w:rFonts w:ascii="Arial" w:hAnsi="Arial"/>
          <w:sz w:val="22"/>
        </w:rPr>
        <w:t xml:space="preserve">Produkty: </w:t>
      </w:r>
      <w:r>
        <w:rPr>
          <w:rFonts w:ascii="Arial" w:hAnsi="Arial"/>
          <w:sz w:val="22"/>
        </w:rPr>
        <w:tab/>
      </w:r>
      <w:r>
        <w:rPr>
          <w:rFonts w:ascii="Arial" w:hAnsi="Arial"/>
          <w:color w:val="000000" w:themeColor="text1"/>
          <w:sz w:val="22"/>
        </w:rPr>
        <w:tab/>
      </w:r>
      <w:r>
        <w:rPr>
          <w:rFonts w:ascii="Arial" w:hAnsi="Arial"/>
          <w:color w:val="000000" w:themeColor="text1"/>
          <w:sz w:val="22"/>
        </w:rPr>
        <w:tab/>
      </w:r>
      <w:proofErr w:type="spellStart"/>
      <w:r w:rsidR="00143583">
        <w:rPr>
          <w:rFonts w:ascii="Arial" w:hAnsi="Arial"/>
          <w:color w:val="000000" w:themeColor="text1"/>
          <w:sz w:val="22"/>
        </w:rPr>
        <w:t>Euroglas</w:t>
      </w:r>
      <w:proofErr w:type="spellEnd"/>
      <w:r>
        <w:rPr>
          <w:rFonts w:ascii="Arial" w:hAnsi="Arial"/>
          <w:color w:val="000000" w:themeColor="text1"/>
          <w:sz w:val="22"/>
        </w:rPr>
        <w:t xml:space="preserve"> SILVERSTAR EN2plus</w:t>
      </w:r>
    </w:p>
    <w:p w14:paraId="6397590D" w14:textId="13E24F69" w:rsidR="003025C9" w:rsidRDefault="00143583" w:rsidP="00167310">
      <w:pPr>
        <w:spacing w:line="360" w:lineRule="auto"/>
        <w:ind w:left="2829" w:firstLine="7"/>
        <w:rPr>
          <w:rFonts w:ascii="Arial" w:hAnsi="Arial" w:cs="Arial"/>
          <w:iCs/>
          <w:color w:val="000000" w:themeColor="text1"/>
          <w:sz w:val="22"/>
          <w:szCs w:val="22"/>
        </w:rPr>
      </w:pPr>
      <w:proofErr w:type="spellStart"/>
      <w:r>
        <w:rPr>
          <w:rFonts w:ascii="Arial" w:hAnsi="Arial"/>
          <w:color w:val="000000" w:themeColor="text1"/>
          <w:sz w:val="22"/>
        </w:rPr>
        <w:t>Euroglas</w:t>
      </w:r>
      <w:proofErr w:type="spellEnd"/>
      <w:r w:rsidR="002E4ED2">
        <w:rPr>
          <w:rFonts w:ascii="Arial" w:hAnsi="Arial"/>
          <w:color w:val="000000" w:themeColor="text1"/>
          <w:sz w:val="22"/>
        </w:rPr>
        <w:t xml:space="preserve"> SWISSDUREX ESG (zewnętrzna szyba ochronna)</w:t>
      </w:r>
    </w:p>
    <w:p w14:paraId="19239562" w14:textId="3C054D16" w:rsidR="002E4ED2" w:rsidRPr="00F41463" w:rsidRDefault="002E4ED2" w:rsidP="00167310">
      <w:pPr>
        <w:spacing w:line="360" w:lineRule="auto"/>
        <w:ind w:left="2829" w:firstLine="7"/>
        <w:rPr>
          <w:rFonts w:ascii="Arial" w:hAnsi="Arial" w:cs="Arial"/>
          <w:iCs/>
          <w:color w:val="000000" w:themeColor="text1"/>
          <w:sz w:val="22"/>
          <w:szCs w:val="22"/>
        </w:rPr>
      </w:pPr>
      <w:r>
        <w:rPr>
          <w:rFonts w:ascii="Arial" w:hAnsi="Arial"/>
          <w:color w:val="000000" w:themeColor="text1"/>
          <w:sz w:val="22"/>
        </w:rPr>
        <w:t>Sitodruk firmy BGT Bischoff Glastechnik</w:t>
      </w:r>
    </w:p>
    <w:p w14:paraId="6797E8E5" w14:textId="3C65564B" w:rsidR="00613521" w:rsidRDefault="00613521">
      <w:pPr>
        <w:rPr>
          <w:rFonts w:ascii="Arial" w:hAnsi="Arial" w:cs="Arial"/>
          <w:sz w:val="22"/>
          <w:szCs w:val="22"/>
        </w:rPr>
      </w:pPr>
      <w:r>
        <w:br w:type="page"/>
      </w:r>
    </w:p>
    <w:p w14:paraId="16AC3CF6" w14:textId="0F0016D9" w:rsidR="00F41463" w:rsidRDefault="00ED6E4F" w:rsidP="00A63EFD">
      <w:pPr>
        <w:spacing w:line="360" w:lineRule="auto"/>
        <w:rPr>
          <w:rFonts w:ascii="Arial" w:hAnsi="Arial" w:cs="Arial"/>
          <w:b/>
          <w:bCs/>
          <w:sz w:val="22"/>
          <w:szCs w:val="22"/>
        </w:rPr>
      </w:pPr>
      <w:r>
        <w:rPr>
          <w:rFonts w:ascii="Arial" w:hAnsi="Arial" w:cs="Arial"/>
          <w:bCs/>
          <w:noProof/>
        </w:rPr>
        <w:lastRenderedPageBreak/>
        <w:drawing>
          <wp:anchor distT="0" distB="0" distL="114300" distR="114300" simplePos="0" relativeHeight="251675648" behindDoc="0" locked="0" layoutInCell="1" allowOverlap="1" wp14:anchorId="3B395C32" wp14:editId="6B564AA2">
            <wp:simplePos x="0" y="0"/>
            <wp:positionH relativeFrom="margin">
              <wp:posOffset>2994025</wp:posOffset>
            </wp:positionH>
            <wp:positionV relativeFrom="margin">
              <wp:posOffset>241935</wp:posOffset>
            </wp:positionV>
            <wp:extent cx="2831465" cy="1881505"/>
            <wp:effectExtent l="0" t="0" r="635" b="0"/>
            <wp:wrapThrough wrapText="bothSides">
              <wp:wrapPolygon edited="0">
                <wp:start x="0" y="0"/>
                <wp:lineTo x="0" y="21432"/>
                <wp:lineTo x="21508" y="21432"/>
                <wp:lineTo x="21508"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7"/>
                    <a:stretch>
                      <a:fillRect/>
                    </a:stretch>
                  </pic:blipFill>
                  <pic:spPr>
                    <a:xfrm>
                      <a:off x="0" y="0"/>
                      <a:ext cx="2831465" cy="1881505"/>
                    </a:xfrm>
                    <a:prstGeom prst="rect">
                      <a:avLst/>
                    </a:prstGeom>
                  </pic:spPr>
                </pic:pic>
              </a:graphicData>
            </a:graphic>
            <wp14:sizeRelH relativeFrom="margin">
              <wp14:pctWidth>0</wp14:pctWidth>
            </wp14:sizeRelH>
            <wp14:sizeRelV relativeFrom="margin">
              <wp14:pctHeight>0</wp14:pctHeight>
            </wp14:sizeRelV>
          </wp:anchor>
        </w:drawing>
      </w:r>
      <w:r w:rsidR="00613521">
        <w:rPr>
          <w:rFonts w:ascii="Arial" w:hAnsi="Arial"/>
          <w:b/>
          <w:sz w:val="22"/>
        </w:rPr>
        <w:t xml:space="preserve">Ilustracje: </w:t>
      </w:r>
    </w:p>
    <w:p w14:paraId="1E3BB85C" w14:textId="00B001FF" w:rsidR="00613521" w:rsidRPr="005B3EB5" w:rsidRDefault="00ED6E4F" w:rsidP="00613521">
      <w:pPr>
        <w:rPr>
          <w:rFonts w:ascii="Arial" w:hAnsi="Arial" w:cs="Arial"/>
          <w:b/>
          <w:sz w:val="22"/>
          <w:szCs w:val="22"/>
        </w:rPr>
      </w:pPr>
      <w:r>
        <w:rPr>
          <w:rFonts w:ascii="Arial" w:hAnsi="Arial"/>
          <w:noProof/>
        </w:rPr>
        <mc:AlternateContent>
          <mc:Choice Requires="wps">
            <w:drawing>
              <wp:anchor distT="0" distB="0" distL="114300" distR="114300" simplePos="0" relativeHeight="251666432" behindDoc="0" locked="0" layoutInCell="1" allowOverlap="1" wp14:anchorId="0053CC10" wp14:editId="6EB5FA82">
                <wp:simplePos x="0" y="0"/>
                <wp:positionH relativeFrom="column">
                  <wp:posOffset>-94827</wp:posOffset>
                </wp:positionH>
                <wp:positionV relativeFrom="paragraph">
                  <wp:posOffset>1898015</wp:posOffset>
                </wp:positionV>
                <wp:extent cx="2980690" cy="981075"/>
                <wp:effectExtent l="0" t="0" r="3810" b="0"/>
                <wp:wrapNone/>
                <wp:docPr id="13" name="Textfeld 13"/>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6713B285" w14:textId="4CD0F002" w:rsidR="005C308C" w:rsidRPr="00613521" w:rsidRDefault="009E033C" w:rsidP="005C308C">
                            <w:pPr>
                              <w:rPr>
                                <w:rFonts w:ascii="Arial" w:hAnsi="Arial" w:cs="Arial"/>
                                <w:bCs/>
                              </w:rPr>
                            </w:pPr>
                            <w:r>
                              <w:rPr>
                                <w:rFonts w:ascii="Arial" w:hAnsi="Arial"/>
                              </w:rPr>
                              <w:t>Konstrukcja z betonu architektonicznego i zamknięta podwójna fasada to cechy charakterystyczne budynku SQUARE.</w:t>
                            </w:r>
                          </w:p>
                          <w:p w14:paraId="2AE9B92C" w14:textId="456DE944"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8" w:history="1">
                              <w:r w:rsidR="008D000D" w:rsidRPr="00A77412">
                                <w:rPr>
                                  <w:rStyle w:val="Hyperlink"/>
                                  <w:rFonts w:ascii="Arial" w:hAnsi="Arial" w:cs="Arial"/>
                                  <w:bCs/>
                                </w:rPr>
                                <w:t>Gataric-Fotografie.ch</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3CC10" id="_x0000_t202" coordsize="21600,21600" o:spt="202" path="m,l,21600r21600,l21600,xe">
                <v:stroke joinstyle="miter"/>
                <v:path gradientshapeok="t" o:connecttype="rect"/>
              </v:shapetype>
              <v:shape id="Textfeld 13" o:spid="_x0000_s1026" type="#_x0000_t202" style="position:absolute;margin-left:-7.45pt;margin-top:149.45pt;width:234.7pt;height:7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" fillcolor="white [3201]" stroked="f" strokeweight=".5pt">
                <v:textbox>
                  <w:txbxContent>
                    <w:p w14:paraId="6713B285" w14:textId="4CD0F002" w:rsidR="005C308C" w:rsidRPr="00613521" w:rsidRDefault="009E033C" w:rsidP="005C308C">
                      <w:pPr>
                        <w:rPr>
                          <w:rFonts w:ascii="Arial" w:hAnsi="Arial" w:cs="Arial"/>
                          <w:bCs/>
                        </w:rPr>
                      </w:pPr>
                      <w:r>
                        <w:rPr>
                          <w:rFonts w:ascii="Arial" w:hAnsi="Arial"/>
                        </w:rPr>
                        <w:t>Konstrukcja z betonu architektonicznego i zamknięta podwójna fasada to cechy charakterystyczne budynku SQUARE.</w:t>
                      </w:r>
                    </w:p>
                    <w:p w14:paraId="2AE9B92C" w14:textId="456DE944"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9" w:history="1">
                        <w:r w:rsidR="008D000D" w:rsidRPr="00A77412">
                          <w:rPr>
                            <w:rStyle w:val="Hyperlink"/>
                            <w:rFonts w:ascii="Arial" w:hAnsi="Arial" w:cs="Arial"/>
                            <w:bCs/>
                          </w:rPr>
                          <w:t>Gataric-Fotografie.ch</w:t>
                        </w:r>
                      </w:hyperlink>
                    </w:p>
                  </w:txbxContent>
                </v:textbox>
              </v:shape>
            </w:pict>
          </mc:Fallback>
        </mc:AlternateContent>
      </w:r>
      <w:r w:rsidR="008D000D">
        <w:rPr>
          <w:rFonts w:ascii="Arial" w:hAnsi="Arial" w:cs="Arial"/>
          <w:b/>
          <w:noProof/>
          <w:sz w:val="22"/>
          <w:szCs w:val="22"/>
        </w:rPr>
        <w:drawing>
          <wp:inline distT="0" distB="0" distL="0" distR="0" wp14:anchorId="668044EB" wp14:editId="7B494AEE">
            <wp:extent cx="2781104" cy="1882066"/>
            <wp:effectExtent l="0" t="0" r="63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0"/>
                    <a:stretch>
                      <a:fillRect/>
                    </a:stretch>
                  </pic:blipFill>
                  <pic:spPr>
                    <a:xfrm>
                      <a:off x="0" y="0"/>
                      <a:ext cx="2846433" cy="1926276"/>
                    </a:xfrm>
                    <a:prstGeom prst="rect">
                      <a:avLst/>
                    </a:prstGeom>
                  </pic:spPr>
                </pic:pic>
              </a:graphicData>
            </a:graphic>
          </wp:inline>
        </w:drawing>
      </w:r>
      <w:r w:rsidR="00763826">
        <w:rPr>
          <w:rFonts w:ascii="Arial" w:hAnsi="Arial"/>
          <w:noProof/>
        </w:rPr>
        <mc:AlternateContent>
          <mc:Choice Requires="wps">
            <w:drawing>
              <wp:anchor distT="0" distB="0" distL="114300" distR="114300" simplePos="0" relativeHeight="251664384" behindDoc="0" locked="0" layoutInCell="1" allowOverlap="1" wp14:anchorId="0FDD26A8" wp14:editId="04C8F755">
                <wp:simplePos x="0" y="0"/>
                <wp:positionH relativeFrom="column">
                  <wp:posOffset>2912001</wp:posOffset>
                </wp:positionH>
                <wp:positionV relativeFrom="paragraph">
                  <wp:posOffset>1898449</wp:posOffset>
                </wp:positionV>
                <wp:extent cx="2980690" cy="981075"/>
                <wp:effectExtent l="0" t="0" r="3810" b="0"/>
                <wp:wrapNone/>
                <wp:docPr id="12" name="Textfeld 12"/>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07674B4A" w14:textId="30A3416C" w:rsidR="005C308C" w:rsidRPr="005B3EB5" w:rsidRDefault="005C308C" w:rsidP="005C308C">
                            <w:pPr>
                              <w:rPr>
                                <w:rFonts w:ascii="Arial" w:hAnsi="Arial" w:cs="Arial"/>
                              </w:rPr>
                            </w:pPr>
                            <w:r>
                              <w:rPr>
                                <w:rFonts w:ascii="Arial" w:hAnsi="Arial"/>
                              </w:rPr>
                              <w:t>Wznoszące się przeszklone moduły o różnych wysokościach tworzą tarasy, które mają służyć jako miejsca do spędzania czasu.</w:t>
                            </w:r>
                          </w:p>
                          <w:p w14:paraId="20C01187" w14:textId="7202706E"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1" w:history="1">
                              <w:r w:rsidR="008D000D" w:rsidRPr="00A77412">
                                <w:rPr>
                                  <w:rStyle w:val="Hyperlink"/>
                                  <w:rFonts w:ascii="Arial" w:hAnsi="Arial" w:cs="Arial"/>
                                  <w:bCs/>
                                </w:rPr>
                                <w:t>Gataric-Fotografie.ch</w:t>
                              </w:r>
                            </w:hyperlink>
                          </w:p>
                          <w:p w14:paraId="522865B0"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D26A8" id="Textfeld 12" o:spid="_x0000_s1027" type="#_x0000_t202" style="position:absolute;margin-left:229.3pt;margin-top:149.5pt;width:234.7pt;height:7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NNaLw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" fillcolor="white [3201]" stroked="f" strokeweight=".5pt">
                <v:textbox>
                  <w:txbxContent>
                    <w:p w14:paraId="07674B4A" w14:textId="30A3416C" w:rsidR="005C308C" w:rsidRPr="005B3EB5" w:rsidRDefault="005C308C" w:rsidP="005C308C">
                      <w:pPr>
                        <w:rPr>
                          <w:rFonts w:ascii="Arial" w:hAnsi="Arial" w:cs="Arial"/>
                        </w:rPr>
                      </w:pPr>
                      <w:r>
                        <w:rPr>
                          <w:rFonts w:ascii="Arial" w:hAnsi="Arial"/>
                        </w:rPr>
                        <w:t>Wznoszące się przeszklone moduły o różnych wysokościach tworzą tarasy, które mają służyć jako miejsca do spędzania czasu.</w:t>
                      </w:r>
                    </w:p>
                    <w:p w14:paraId="20C01187" w14:textId="7202706E"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2" w:history="1">
                        <w:r w:rsidR="008D000D" w:rsidRPr="00A77412">
                          <w:rPr>
                            <w:rStyle w:val="Hyperlink"/>
                            <w:rFonts w:ascii="Arial" w:hAnsi="Arial" w:cs="Arial"/>
                            <w:bCs/>
                          </w:rPr>
                          <w:t>Gataric-Fotografie.ch</w:t>
                        </w:r>
                      </w:hyperlink>
                    </w:p>
                    <w:p w14:paraId="522865B0" w14:textId="77777777" w:rsidR="005C308C" w:rsidRPr="005C308C" w:rsidRDefault="005C308C" w:rsidP="005C308C"/>
                  </w:txbxContent>
                </v:textbox>
              </v:shape>
            </w:pict>
          </mc:Fallback>
        </mc:AlternateContent>
      </w:r>
      <w:r w:rsidR="005C308C">
        <w:rPr>
          <w:rFonts w:ascii="Arial" w:hAnsi="Arial"/>
          <w:b/>
          <w:sz w:val="22"/>
        </w:rPr>
        <w:t xml:space="preserve"> </w:t>
      </w:r>
    </w:p>
    <w:p w14:paraId="51BA4A52" w14:textId="08CFF0C2" w:rsidR="00E5249F" w:rsidRPr="00613521" w:rsidRDefault="00E5249F" w:rsidP="005C308C">
      <w:pPr>
        <w:rPr>
          <w:rFonts w:ascii="Arial" w:hAnsi="Arial" w:cs="Arial"/>
          <w:bCs/>
        </w:rPr>
      </w:pPr>
    </w:p>
    <w:p w14:paraId="1BFF3964" w14:textId="7B61AC08" w:rsidR="00E5249F" w:rsidRDefault="00E5249F" w:rsidP="00A63EFD">
      <w:pPr>
        <w:rPr>
          <w:rFonts w:ascii="Arial" w:hAnsi="Arial" w:cs="Arial"/>
          <w:b/>
          <w:sz w:val="22"/>
          <w:szCs w:val="22"/>
        </w:rPr>
      </w:pPr>
    </w:p>
    <w:p w14:paraId="015C311D" w14:textId="76F66761" w:rsidR="00E5249F" w:rsidRDefault="00E5249F" w:rsidP="00A63EFD">
      <w:pPr>
        <w:rPr>
          <w:rFonts w:ascii="Arial" w:hAnsi="Arial" w:cs="Arial"/>
          <w:b/>
          <w:sz w:val="22"/>
          <w:szCs w:val="22"/>
        </w:rPr>
      </w:pPr>
    </w:p>
    <w:p w14:paraId="27DE220B" w14:textId="292F196E" w:rsidR="00E5249F" w:rsidRDefault="00E5249F" w:rsidP="00A63EFD">
      <w:pPr>
        <w:rPr>
          <w:rFonts w:ascii="Arial" w:hAnsi="Arial" w:cs="Arial"/>
          <w:b/>
          <w:sz w:val="22"/>
          <w:szCs w:val="22"/>
        </w:rPr>
      </w:pPr>
    </w:p>
    <w:p w14:paraId="3BDC45CB" w14:textId="34D6D234" w:rsidR="00E5249F" w:rsidRDefault="00E5249F" w:rsidP="00A63EFD">
      <w:pPr>
        <w:rPr>
          <w:rFonts w:ascii="Arial" w:hAnsi="Arial" w:cs="Arial"/>
          <w:b/>
          <w:sz w:val="22"/>
          <w:szCs w:val="22"/>
        </w:rPr>
      </w:pPr>
    </w:p>
    <w:p w14:paraId="0010A943" w14:textId="27E5EE40" w:rsidR="00E5249F" w:rsidRDefault="00E5249F" w:rsidP="00A63EFD">
      <w:pPr>
        <w:rPr>
          <w:rFonts w:ascii="Arial" w:hAnsi="Arial" w:cs="Arial"/>
          <w:b/>
          <w:sz w:val="22"/>
          <w:szCs w:val="22"/>
        </w:rPr>
      </w:pPr>
    </w:p>
    <w:p w14:paraId="53E3FAA1" w14:textId="3D7688A8" w:rsidR="00E5249F" w:rsidRDefault="00ED6E4F" w:rsidP="00A63EFD">
      <w:pPr>
        <w:rPr>
          <w:rFonts w:ascii="Arial" w:hAnsi="Arial" w:cs="Arial"/>
          <w:b/>
          <w:sz w:val="22"/>
          <w:szCs w:val="22"/>
        </w:rPr>
      </w:pPr>
      <w:r>
        <w:rPr>
          <w:rFonts w:ascii="Arial" w:hAnsi="Arial"/>
          <w:noProof/>
        </w:rPr>
        <mc:AlternateContent>
          <mc:Choice Requires="wps">
            <w:drawing>
              <wp:anchor distT="0" distB="0" distL="114300" distR="114300" simplePos="0" relativeHeight="251659264" behindDoc="0" locked="0" layoutInCell="1" allowOverlap="1" wp14:anchorId="66E23614" wp14:editId="3EE7E370">
                <wp:simplePos x="0" y="0"/>
                <wp:positionH relativeFrom="column">
                  <wp:posOffset>2910840</wp:posOffset>
                </wp:positionH>
                <wp:positionV relativeFrom="paragraph">
                  <wp:posOffset>2036022</wp:posOffset>
                </wp:positionV>
                <wp:extent cx="3107055" cy="981075"/>
                <wp:effectExtent l="0" t="0" r="4445" b="0"/>
                <wp:wrapNone/>
                <wp:docPr id="10" name="Textfeld 10"/>
                <wp:cNvGraphicFramePr/>
                <a:graphic xmlns:a="http://schemas.openxmlformats.org/drawingml/2006/main">
                  <a:graphicData uri="http://schemas.microsoft.com/office/word/2010/wordprocessingShape">
                    <wps:wsp>
                      <wps:cNvSpPr txBox="1"/>
                      <wps:spPr>
                        <a:xfrm>
                          <a:off x="0" y="0"/>
                          <a:ext cx="3107055" cy="981075"/>
                        </a:xfrm>
                        <a:prstGeom prst="rect">
                          <a:avLst/>
                        </a:prstGeom>
                        <a:solidFill>
                          <a:schemeClr val="lt1"/>
                        </a:solidFill>
                        <a:ln w="6350">
                          <a:noFill/>
                        </a:ln>
                      </wps:spPr>
                      <wps:txbx>
                        <w:txbxContent>
                          <w:p w14:paraId="5A6C4665" w14:textId="77777777" w:rsidR="00ED6E4F" w:rsidRDefault="005C308C" w:rsidP="005C308C">
                            <w:pPr>
                              <w:rPr>
                                <w:rFonts w:ascii="Arial" w:hAnsi="Arial"/>
                              </w:rPr>
                            </w:pPr>
                            <w:r>
                              <w:rPr>
                                <w:rFonts w:ascii="Arial" w:hAnsi="Arial"/>
                              </w:rPr>
                              <w:t xml:space="preserve">Szklana fasada od podłogi do sufitu zapewnia uczącym się wewnątrz dużą ilość naturalnego światła, a jednocześnie ogranicza nagrzewanie </w:t>
                            </w:r>
                          </w:p>
                          <w:p w14:paraId="40F6D755" w14:textId="076575FE" w:rsidR="005C308C" w:rsidRPr="005C308C" w:rsidRDefault="005C308C" w:rsidP="005C308C">
                            <w:pPr>
                              <w:rPr>
                                <w:rFonts w:ascii="Arial" w:hAnsi="Arial" w:cs="Arial"/>
                              </w:rPr>
                            </w:pPr>
                            <w:r>
                              <w:rPr>
                                <w:rFonts w:ascii="Arial" w:hAnsi="Arial"/>
                              </w:rPr>
                              <w:t>się pomieszczeń.</w:t>
                            </w:r>
                          </w:p>
                          <w:p w14:paraId="58AFA49B" w14:textId="58E935F0"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3" w:history="1">
                              <w:r w:rsidR="008D000D" w:rsidRPr="00A77412">
                                <w:rPr>
                                  <w:rStyle w:val="Hyperlink"/>
                                  <w:rFonts w:ascii="Arial" w:hAnsi="Arial" w:cs="Arial"/>
                                  <w:bCs/>
                                </w:rPr>
                                <w:t>Gataric-Fotografie.ch</w:t>
                              </w:r>
                            </w:hyperlink>
                          </w:p>
                          <w:p w14:paraId="240DFD11"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23614" id="Textfeld 10" o:spid="_x0000_s1028" type="#_x0000_t202" style="position:absolute;margin-left:229.2pt;margin-top:160.3pt;width:244.65pt;height:7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" fillcolor="white [3201]" stroked="f" strokeweight=".5pt">
                <v:textbox>
                  <w:txbxContent>
                    <w:p w14:paraId="5A6C4665" w14:textId="77777777" w:rsidR="00ED6E4F" w:rsidRDefault="005C308C" w:rsidP="005C308C">
                      <w:pPr>
                        <w:rPr>
                          <w:rFonts w:ascii="Arial" w:hAnsi="Arial"/>
                        </w:rPr>
                      </w:pPr>
                      <w:r>
                        <w:rPr>
                          <w:rFonts w:ascii="Arial" w:hAnsi="Arial"/>
                        </w:rPr>
                        <w:t xml:space="preserve">Szklana fasada od podłogi do sufitu zapewnia uczącym się wewnątrz dużą ilość naturalnego światła, a jednocześnie ogranicza nagrzewanie </w:t>
                      </w:r>
                    </w:p>
                    <w:p w14:paraId="40F6D755" w14:textId="076575FE" w:rsidR="005C308C" w:rsidRPr="005C308C" w:rsidRDefault="005C308C" w:rsidP="005C308C">
                      <w:pPr>
                        <w:rPr>
                          <w:rFonts w:ascii="Arial" w:hAnsi="Arial" w:cs="Arial"/>
                        </w:rPr>
                      </w:pPr>
                      <w:r>
                        <w:rPr>
                          <w:rFonts w:ascii="Arial" w:hAnsi="Arial"/>
                        </w:rPr>
                        <w:t>się pomieszczeń.</w:t>
                      </w:r>
                    </w:p>
                    <w:p w14:paraId="58AFA49B" w14:textId="58E935F0"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4" w:history="1">
                        <w:r w:rsidR="008D000D" w:rsidRPr="00A77412">
                          <w:rPr>
                            <w:rStyle w:val="Hyperlink"/>
                            <w:rFonts w:ascii="Arial" w:hAnsi="Arial" w:cs="Arial"/>
                            <w:bCs/>
                          </w:rPr>
                          <w:t>Gataric-Fotografie.ch</w:t>
                        </w:r>
                      </w:hyperlink>
                    </w:p>
                    <w:p w14:paraId="240DFD11" w14:textId="77777777" w:rsidR="005C308C" w:rsidRPr="005C308C" w:rsidRDefault="005C308C" w:rsidP="005C308C"/>
                  </w:txbxContent>
                </v:textbox>
              </v:shape>
            </w:pict>
          </mc:Fallback>
        </mc:AlternateContent>
      </w:r>
      <w:r w:rsidR="008D000D">
        <w:rPr>
          <w:rFonts w:ascii="Arial" w:hAnsi="Arial"/>
          <w:noProof/>
        </w:rPr>
        <mc:AlternateContent>
          <mc:Choice Requires="wps">
            <w:drawing>
              <wp:anchor distT="0" distB="0" distL="114300" distR="114300" simplePos="0" relativeHeight="251661312" behindDoc="0" locked="0" layoutInCell="1" allowOverlap="1" wp14:anchorId="36D3958B" wp14:editId="0415A967">
                <wp:simplePos x="0" y="0"/>
                <wp:positionH relativeFrom="column">
                  <wp:posOffset>-90805</wp:posOffset>
                </wp:positionH>
                <wp:positionV relativeFrom="paragraph">
                  <wp:posOffset>2036445</wp:posOffset>
                </wp:positionV>
                <wp:extent cx="2980690" cy="981075"/>
                <wp:effectExtent l="0" t="0" r="3810" b="0"/>
                <wp:wrapNone/>
                <wp:docPr id="11" name="Textfeld 11"/>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71637652" w14:textId="77777777" w:rsidR="005C308C" w:rsidRDefault="005C308C" w:rsidP="005C308C">
                            <w:pPr>
                              <w:rPr>
                                <w:rFonts w:ascii="Arial" w:hAnsi="Arial" w:cs="Arial"/>
                                <w:bCs/>
                              </w:rPr>
                            </w:pPr>
                            <w:r>
                              <w:rPr>
                                <w:rFonts w:ascii="Arial" w:hAnsi="Arial"/>
                              </w:rPr>
                              <w:t xml:space="preserve">W centralnym punkcie budynku znajduje się atrium, które obejmuje trzy piętra i umożliwia obserwację różnych przestrzeni do nauki. </w:t>
                            </w:r>
                          </w:p>
                          <w:p w14:paraId="5A554CBF" w14:textId="5430709E"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5" w:history="1">
                              <w:r w:rsidR="008D000D" w:rsidRPr="00A77412">
                                <w:rPr>
                                  <w:rStyle w:val="Hyperlink"/>
                                  <w:rFonts w:ascii="Arial" w:hAnsi="Arial" w:cs="Arial"/>
                                  <w:bCs/>
                                </w:rPr>
                                <w:t>Gataric-Fotografie.ch</w:t>
                              </w:r>
                            </w:hyperlink>
                          </w:p>
                          <w:p w14:paraId="035859A8"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3958B" id="Textfeld 11" o:spid="_x0000_s1028" type="#_x0000_t202" style="position:absolute;margin-left:-7.15pt;margin-top:160.35pt;width:234.7pt;height:7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rHL+MA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" fillcolor="white [3201]" stroked="f" strokeweight=".5pt">
                <v:textbox>
                  <w:txbxContent>
                    <w:p w14:paraId="71637652" w14:textId="77777777" w:rsidR="005C308C" w:rsidRDefault="005C308C" w:rsidP="005C308C">
                      <w:pPr>
                        <w:rPr>
                          <w:rFonts w:ascii="Arial" w:hAnsi="Arial" w:cs="Arial"/>
                          <w:bCs/>
                        </w:rPr>
                      </w:pPr>
                      <w:r>
                        <w:rPr>
                          <w:rFonts w:ascii="Arial" w:hAnsi="Arial"/>
                        </w:rPr>
                        <w:t xml:space="preserve">W centralnym punkcie budynku znajduje się atrium, które obejmuje trzy piętra i umożliwia obserwację różnych przestrzeni do nauki. </w:t>
                      </w:r>
                    </w:p>
                    <w:p w14:paraId="5A554CBF" w14:textId="5430709E"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6" w:history="1">
                        <w:r w:rsidR="008D000D" w:rsidRPr="00A77412">
                          <w:rPr>
                            <w:rStyle w:val="Hyperlink"/>
                            <w:rFonts w:ascii="Arial" w:hAnsi="Arial" w:cs="Arial"/>
                            <w:bCs/>
                          </w:rPr>
                          <w:t>Gataric-Fotografie.ch</w:t>
                        </w:r>
                      </w:hyperlink>
                    </w:p>
                    <w:p w14:paraId="035859A8" w14:textId="77777777" w:rsidR="005C308C" w:rsidRPr="005C308C" w:rsidRDefault="005C308C" w:rsidP="005C308C"/>
                  </w:txbxContent>
                </v:textbox>
              </v:shape>
            </w:pict>
          </mc:Fallback>
        </mc:AlternateContent>
      </w:r>
      <w:r w:rsidR="008D000D">
        <w:rPr>
          <w:rFonts w:ascii="Arial" w:hAnsi="Arial" w:cs="Arial"/>
          <w:noProof/>
        </w:rPr>
        <w:drawing>
          <wp:inline distT="0" distB="0" distL="0" distR="0" wp14:anchorId="7338CECF" wp14:editId="22F3FEDC">
            <wp:extent cx="2812415" cy="1999256"/>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7"/>
                    <a:stretch>
                      <a:fillRect/>
                    </a:stretch>
                  </pic:blipFill>
                  <pic:spPr>
                    <a:xfrm>
                      <a:off x="0" y="0"/>
                      <a:ext cx="2912611" cy="2070482"/>
                    </a:xfrm>
                    <a:prstGeom prst="rect">
                      <a:avLst/>
                    </a:prstGeom>
                  </pic:spPr>
                </pic:pic>
              </a:graphicData>
            </a:graphic>
          </wp:inline>
        </w:drawing>
      </w:r>
      <w:r w:rsidR="008D000D">
        <w:rPr>
          <w:rFonts w:ascii="Arial" w:hAnsi="Arial" w:cs="Arial"/>
          <w:b/>
          <w:sz w:val="22"/>
          <w:szCs w:val="22"/>
        </w:rPr>
        <w:t xml:space="preserve">     </w:t>
      </w:r>
      <w:r w:rsidR="008D000D">
        <w:rPr>
          <w:rFonts w:ascii="Arial" w:hAnsi="Arial" w:cs="Arial"/>
          <w:noProof/>
        </w:rPr>
        <w:drawing>
          <wp:inline distT="0" distB="0" distL="0" distR="0" wp14:anchorId="495C55ED" wp14:editId="76592E26">
            <wp:extent cx="2796086" cy="2038193"/>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8"/>
                    <a:stretch>
                      <a:fillRect/>
                    </a:stretch>
                  </pic:blipFill>
                  <pic:spPr>
                    <a:xfrm>
                      <a:off x="0" y="0"/>
                      <a:ext cx="2884068" cy="2102327"/>
                    </a:xfrm>
                    <a:prstGeom prst="rect">
                      <a:avLst/>
                    </a:prstGeom>
                  </pic:spPr>
                </pic:pic>
              </a:graphicData>
            </a:graphic>
          </wp:inline>
        </w:drawing>
      </w:r>
    </w:p>
    <w:p w14:paraId="2EE34941" w14:textId="192BB975" w:rsidR="005B3EB5" w:rsidRPr="005B3EB5" w:rsidRDefault="005B3EB5" w:rsidP="005B3EB5">
      <w:pPr>
        <w:rPr>
          <w:rFonts w:ascii="Arial" w:hAnsi="Arial" w:cs="Arial"/>
          <w:b/>
          <w:sz w:val="22"/>
          <w:szCs w:val="22"/>
        </w:rPr>
      </w:pPr>
      <w:r>
        <w:rPr>
          <w:rFonts w:ascii="Arial" w:hAnsi="Arial"/>
          <w:b/>
          <w:sz w:val="22"/>
        </w:rPr>
        <w:t xml:space="preserve"> </w:t>
      </w:r>
    </w:p>
    <w:p w14:paraId="56812F1A" w14:textId="4FF56107" w:rsidR="00E5249F" w:rsidRDefault="00E5249F" w:rsidP="00A63EFD">
      <w:pPr>
        <w:rPr>
          <w:rFonts w:ascii="Arial" w:hAnsi="Arial" w:cs="Arial"/>
          <w:b/>
          <w:sz w:val="22"/>
          <w:szCs w:val="22"/>
        </w:rPr>
      </w:pPr>
    </w:p>
    <w:p w14:paraId="3350EA10" w14:textId="164E62D2" w:rsidR="005B3EB5" w:rsidRDefault="005B3EB5" w:rsidP="00A63EFD">
      <w:pPr>
        <w:rPr>
          <w:rFonts w:ascii="Arial" w:hAnsi="Arial" w:cs="Arial"/>
          <w:b/>
          <w:sz w:val="22"/>
          <w:szCs w:val="22"/>
        </w:rPr>
      </w:pPr>
    </w:p>
    <w:p w14:paraId="59AB330A" w14:textId="7EEBF258" w:rsidR="005B3EB5" w:rsidRDefault="005B3EB5" w:rsidP="00A63EFD">
      <w:pPr>
        <w:rPr>
          <w:rFonts w:ascii="Arial" w:hAnsi="Arial" w:cs="Arial"/>
          <w:b/>
        </w:rPr>
      </w:pPr>
    </w:p>
    <w:p w14:paraId="6B1022F2" w14:textId="2433FA29" w:rsidR="005B3EB5" w:rsidRDefault="005B3EB5" w:rsidP="00A63EFD">
      <w:pPr>
        <w:rPr>
          <w:rFonts w:ascii="Arial" w:hAnsi="Arial" w:cs="Arial"/>
          <w:b/>
        </w:rPr>
      </w:pPr>
    </w:p>
    <w:p w14:paraId="1DD49046" w14:textId="206E3C7A" w:rsidR="005B3EB5" w:rsidRDefault="005B3EB5" w:rsidP="00A63EFD">
      <w:pPr>
        <w:rPr>
          <w:rFonts w:ascii="Arial" w:hAnsi="Arial" w:cs="Arial"/>
          <w:b/>
        </w:rPr>
      </w:pPr>
    </w:p>
    <w:p w14:paraId="49BDDBAA" w14:textId="0070457F" w:rsidR="005C308C" w:rsidRDefault="005C308C" w:rsidP="00A63EFD">
      <w:pPr>
        <w:rPr>
          <w:rFonts w:ascii="Arial" w:hAnsi="Arial" w:cs="Arial"/>
          <w:b/>
        </w:rPr>
      </w:pPr>
    </w:p>
    <w:p w14:paraId="600CD0FE" w14:textId="66FDE08D" w:rsidR="005C308C" w:rsidRDefault="005C308C" w:rsidP="00A63EFD">
      <w:pPr>
        <w:rPr>
          <w:rFonts w:ascii="Arial" w:hAnsi="Arial" w:cs="Arial"/>
          <w:b/>
        </w:rPr>
      </w:pPr>
    </w:p>
    <w:p w14:paraId="3820B508" w14:textId="680EE9C9" w:rsidR="005C308C" w:rsidRDefault="005C308C" w:rsidP="005C308C">
      <w:pPr>
        <w:jc w:val="both"/>
        <w:rPr>
          <w:rFonts w:ascii="Arial" w:hAnsi="Arial" w:cs="Arial"/>
        </w:rPr>
      </w:pPr>
    </w:p>
    <w:p w14:paraId="43A654BC" w14:textId="2B7888FD" w:rsidR="005C308C" w:rsidRDefault="005C308C" w:rsidP="005C308C">
      <w:pPr>
        <w:jc w:val="both"/>
        <w:rPr>
          <w:rFonts w:ascii="Arial" w:hAnsi="Arial" w:cs="Arial"/>
        </w:rPr>
      </w:pPr>
    </w:p>
    <w:p w14:paraId="26EAF11A" w14:textId="19487617" w:rsidR="005C308C" w:rsidRDefault="005C308C" w:rsidP="005C308C">
      <w:pPr>
        <w:jc w:val="both"/>
        <w:rPr>
          <w:rFonts w:ascii="Arial" w:hAnsi="Arial" w:cs="Arial"/>
        </w:rPr>
      </w:pPr>
    </w:p>
    <w:p w14:paraId="2ED42BBD" w14:textId="39E4E5FA" w:rsidR="005B3EB5" w:rsidRPr="005B3EB5" w:rsidRDefault="008D000D" w:rsidP="00A63EFD">
      <w:pPr>
        <w:rPr>
          <w:rFonts w:ascii="Arial" w:hAnsi="Arial" w:cs="Arial"/>
          <w:b/>
        </w:rPr>
      </w:pPr>
      <w:r>
        <w:rPr>
          <w:rFonts w:ascii="Arial" w:hAnsi="Arial"/>
          <w:noProof/>
        </w:rPr>
        <w:lastRenderedPageBreak/>
        <mc:AlternateContent>
          <mc:Choice Requires="wps">
            <w:drawing>
              <wp:anchor distT="0" distB="0" distL="114300" distR="114300" simplePos="0" relativeHeight="251671552" behindDoc="0" locked="0" layoutInCell="1" allowOverlap="1" wp14:anchorId="0A2601BC" wp14:editId="326B4FBD">
                <wp:simplePos x="0" y="0"/>
                <wp:positionH relativeFrom="column">
                  <wp:posOffset>2950210</wp:posOffset>
                </wp:positionH>
                <wp:positionV relativeFrom="paragraph">
                  <wp:posOffset>1944370</wp:posOffset>
                </wp:positionV>
                <wp:extent cx="3025140" cy="981075"/>
                <wp:effectExtent l="0" t="0" r="0" b="0"/>
                <wp:wrapNone/>
                <wp:docPr id="15" name="Textfeld 15"/>
                <wp:cNvGraphicFramePr/>
                <a:graphic xmlns:a="http://schemas.openxmlformats.org/drawingml/2006/main">
                  <a:graphicData uri="http://schemas.microsoft.com/office/word/2010/wordprocessingShape">
                    <wps:wsp>
                      <wps:cNvSpPr txBox="1"/>
                      <wps:spPr>
                        <a:xfrm>
                          <a:off x="0" y="0"/>
                          <a:ext cx="3025140" cy="981075"/>
                        </a:xfrm>
                        <a:prstGeom prst="rect">
                          <a:avLst/>
                        </a:prstGeom>
                        <a:solidFill>
                          <a:schemeClr val="lt1"/>
                        </a:solidFill>
                        <a:ln w="6350">
                          <a:noFill/>
                        </a:ln>
                      </wps:spPr>
                      <wps:txbx>
                        <w:txbxContent>
                          <w:p w14:paraId="5BD7DF8B" w14:textId="062B86F4" w:rsidR="005C308C" w:rsidRPr="005C308C" w:rsidRDefault="005C308C" w:rsidP="005C308C">
                            <w:pPr>
                              <w:rPr>
                                <w:rFonts w:ascii="Arial" w:hAnsi="Arial" w:cs="Arial"/>
                                <w:iCs/>
                                <w:color w:val="000000" w:themeColor="text1"/>
                              </w:rPr>
                            </w:pPr>
                            <w:r>
                              <w:rPr>
                                <w:rFonts w:ascii="Arial" w:hAnsi="Arial"/>
                                <w:color w:val="000000" w:themeColor="text1"/>
                              </w:rPr>
                              <w:t>O zmierzchu budynek przybiera inny kolor i odsłania przechodniom wewnętrzną strukturę.</w:t>
                            </w:r>
                          </w:p>
                          <w:p w14:paraId="2971EB2F" w14:textId="44D3129A"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19" w:history="1">
                              <w:r w:rsidR="008D000D" w:rsidRPr="00A77412">
                                <w:rPr>
                                  <w:rStyle w:val="Hyperlink"/>
                                  <w:rFonts w:ascii="Arial" w:hAnsi="Arial" w:cs="Arial"/>
                                  <w:bCs/>
                                </w:rPr>
                                <w:t>Gataric-Fotografie.ch</w:t>
                              </w:r>
                            </w:hyperlink>
                          </w:p>
                          <w:p w14:paraId="6BF4CD39" w14:textId="77777777" w:rsidR="005C308C" w:rsidRPr="008A3070" w:rsidRDefault="005C308C" w:rsidP="005C308C">
                            <w:pPr>
                              <w:rPr>
                                <w:rFonts w:ascii="Arial" w:hAnsi="Arial" w:cs="Arial"/>
                                <w:sz w:val="22"/>
                                <w:szCs w:val="22"/>
                              </w:rPr>
                            </w:pPr>
                          </w:p>
                          <w:p w14:paraId="63E66EA9"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601BC" id="Textfeld 15" o:spid="_x0000_s1030" type="#_x0000_t202" style="position:absolute;margin-left:232.3pt;margin-top:153.1pt;width:238.2pt;height:7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" fillcolor="white [3201]" stroked="f" strokeweight=".5pt">
                <v:textbox>
                  <w:txbxContent>
                    <w:p w14:paraId="5BD7DF8B" w14:textId="062B86F4" w:rsidR="005C308C" w:rsidRPr="005C308C" w:rsidRDefault="005C308C" w:rsidP="005C308C">
                      <w:pPr>
                        <w:rPr>
                          <w:rFonts w:ascii="Arial" w:hAnsi="Arial" w:cs="Arial"/>
                          <w:iCs/>
                          <w:color w:val="000000" w:themeColor="text1"/>
                        </w:rPr>
                      </w:pPr>
                      <w:r>
                        <w:rPr>
                          <w:rFonts w:ascii="Arial" w:hAnsi="Arial"/>
                          <w:color w:val="000000" w:themeColor="text1"/>
                        </w:rPr>
                        <w:t>O zmierzchu budynek przybiera inny kolor i odsłania przechodniom wewnętrzną strukturę.</w:t>
                      </w:r>
                    </w:p>
                    <w:p w14:paraId="2971EB2F" w14:textId="44D3129A" w:rsidR="005C308C" w:rsidRPr="005C308C"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20" w:history="1">
                        <w:r w:rsidR="008D000D" w:rsidRPr="00A77412">
                          <w:rPr>
                            <w:rStyle w:val="Hyperlink"/>
                            <w:rFonts w:ascii="Arial" w:hAnsi="Arial" w:cs="Arial"/>
                            <w:bCs/>
                          </w:rPr>
                          <w:t>Gataric-Fotografie.ch</w:t>
                        </w:r>
                      </w:hyperlink>
                    </w:p>
                    <w:p w14:paraId="6BF4CD39" w14:textId="77777777" w:rsidR="005C308C" w:rsidRPr="008A3070" w:rsidRDefault="005C308C" w:rsidP="005C308C">
                      <w:pPr>
                        <w:rPr>
                          <w:rFonts w:ascii="Arial" w:hAnsi="Arial" w:cs="Arial"/>
                          <w:sz w:val="22"/>
                          <w:szCs w:val="22"/>
                        </w:rPr>
                      </w:pPr>
                    </w:p>
                    <w:p w14:paraId="63E66EA9" w14:textId="77777777" w:rsidR="005C308C" w:rsidRPr="005C308C" w:rsidRDefault="005C308C" w:rsidP="005C308C"/>
                  </w:txbxContent>
                </v:textbox>
              </v:shape>
            </w:pict>
          </mc:Fallback>
        </mc:AlternateContent>
      </w:r>
      <w:r>
        <w:rPr>
          <w:rFonts w:ascii="Arial" w:hAnsi="Arial" w:cs="Arial"/>
          <w:b/>
          <w:noProof/>
          <w:sz w:val="22"/>
          <w:szCs w:val="22"/>
        </w:rPr>
        <w:drawing>
          <wp:anchor distT="0" distB="0" distL="114300" distR="114300" simplePos="0" relativeHeight="251677696" behindDoc="0" locked="0" layoutInCell="1" allowOverlap="1" wp14:anchorId="0516B38E" wp14:editId="13595D17">
            <wp:simplePos x="0" y="0"/>
            <wp:positionH relativeFrom="margin">
              <wp:posOffset>3027045</wp:posOffset>
            </wp:positionH>
            <wp:positionV relativeFrom="margin">
              <wp:posOffset>-907</wp:posOffset>
            </wp:positionV>
            <wp:extent cx="2898775" cy="1949450"/>
            <wp:effectExtent l="0" t="0" r="0" b="635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1"/>
                    <a:stretch>
                      <a:fillRect/>
                    </a:stretch>
                  </pic:blipFill>
                  <pic:spPr>
                    <a:xfrm>
                      <a:off x="0" y="0"/>
                      <a:ext cx="2898775" cy="1949450"/>
                    </a:xfrm>
                    <a:prstGeom prst="rect">
                      <a:avLst/>
                    </a:prstGeom>
                  </pic:spPr>
                </pic:pic>
              </a:graphicData>
            </a:graphic>
          </wp:anchor>
        </w:drawing>
      </w:r>
      <w:r>
        <w:rPr>
          <w:rFonts w:ascii="Arial" w:hAnsi="Arial"/>
          <w:noProof/>
        </w:rPr>
        <mc:AlternateContent>
          <mc:Choice Requires="wps">
            <w:drawing>
              <wp:anchor distT="0" distB="0" distL="114300" distR="114300" simplePos="0" relativeHeight="251668480" behindDoc="0" locked="0" layoutInCell="1" allowOverlap="1" wp14:anchorId="2F73DA8C" wp14:editId="0449EBE3">
                <wp:simplePos x="0" y="0"/>
                <wp:positionH relativeFrom="column">
                  <wp:posOffset>-82641</wp:posOffset>
                </wp:positionH>
                <wp:positionV relativeFrom="paragraph">
                  <wp:posOffset>4069715</wp:posOffset>
                </wp:positionV>
                <wp:extent cx="2980690" cy="981075"/>
                <wp:effectExtent l="0" t="0" r="3810" b="0"/>
                <wp:wrapNone/>
                <wp:docPr id="14" name="Textfeld 14"/>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6690CD93" w14:textId="06946003" w:rsidR="005C308C" w:rsidRPr="005C308C" w:rsidRDefault="005C308C" w:rsidP="005C308C">
                            <w:pPr>
                              <w:rPr>
                                <w:rFonts w:ascii="Arial" w:hAnsi="Arial" w:cs="Arial"/>
                              </w:rPr>
                            </w:pPr>
                            <w:r>
                              <w:rPr>
                                <w:rFonts w:ascii="Arial" w:hAnsi="Arial"/>
                              </w:rPr>
                              <w:t>Za pomocą żaluzji umieszczonej za szybą z nadrukiem w postaci kropkowanej siatki można regulować dopływ światła słonecznego w zależności od potrzeb.</w:t>
                            </w:r>
                          </w:p>
                          <w:p w14:paraId="5C2B61E2" w14:textId="4CB364A2"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22" w:history="1">
                              <w:r w:rsidR="008D000D" w:rsidRPr="00A77412">
                                <w:rPr>
                                  <w:rStyle w:val="Hyperlink"/>
                                  <w:rFonts w:ascii="Arial" w:hAnsi="Arial" w:cs="Arial"/>
                                  <w:bCs/>
                                </w:rPr>
                                <w:t>Gataric-Fotografie.ch</w:t>
                              </w:r>
                            </w:hyperlink>
                          </w:p>
                          <w:p w14:paraId="2A0C4D3A"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3DA8C" id="Textfeld 14" o:spid="_x0000_s1031" type="#_x0000_t202" style="position:absolute;margin-left:-6.5pt;margin-top:320.45pt;width:234.7pt;height:7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uQ+5MA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" fillcolor="white [3201]" stroked="f" strokeweight=".5pt">
                <v:textbox>
                  <w:txbxContent>
                    <w:p w14:paraId="6690CD93" w14:textId="06946003" w:rsidR="005C308C" w:rsidRPr="005C308C" w:rsidRDefault="005C308C" w:rsidP="005C308C">
                      <w:pPr>
                        <w:rPr>
                          <w:rFonts w:ascii="Arial" w:hAnsi="Arial" w:cs="Arial"/>
                        </w:rPr>
                      </w:pPr>
                      <w:r>
                        <w:rPr>
                          <w:rFonts w:ascii="Arial" w:hAnsi="Arial"/>
                        </w:rPr>
                        <w:t>Za pomocą żaluzji umieszczonej za szybą z nadrukiem w postaci kropkowanej siatki można regulować dopływ światła słonecznego w zależności od potrzeb.</w:t>
                      </w:r>
                    </w:p>
                    <w:p w14:paraId="5C2B61E2" w14:textId="4CB364A2" w:rsidR="005C308C" w:rsidRPr="005B3EB5" w:rsidRDefault="005C308C" w:rsidP="005C308C">
                      <w:pPr>
                        <w:rPr>
                          <w:rFonts w:ascii="Arial" w:hAnsi="Arial" w:cs="Arial"/>
                          <w:bCs/>
                        </w:rPr>
                      </w:pPr>
                      <w:r>
                        <w:rPr>
                          <w:rFonts w:ascii="Arial" w:hAnsi="Arial"/>
                        </w:rPr>
                        <w:t xml:space="preserve">Zdjęcie: </w:t>
                      </w:r>
                      <w:proofErr w:type="spellStart"/>
                      <w:r w:rsidR="008D000D">
                        <w:rPr>
                          <w:rFonts w:ascii="Arial" w:hAnsi="Arial" w:cs="Arial"/>
                          <w:bCs/>
                        </w:rPr>
                        <w:t>Aepli</w:t>
                      </w:r>
                      <w:proofErr w:type="spellEnd"/>
                      <w:r w:rsidR="008D000D">
                        <w:rPr>
                          <w:rFonts w:ascii="Arial" w:hAnsi="Arial" w:cs="Arial"/>
                          <w:bCs/>
                        </w:rPr>
                        <w:t xml:space="preserve"> </w:t>
                      </w:r>
                      <w:proofErr w:type="spellStart"/>
                      <w:r w:rsidR="008D000D">
                        <w:rPr>
                          <w:rFonts w:ascii="Arial" w:hAnsi="Arial" w:cs="Arial"/>
                          <w:bCs/>
                        </w:rPr>
                        <w:t>Metallbau</w:t>
                      </w:r>
                      <w:proofErr w:type="spellEnd"/>
                      <w:r w:rsidR="008D000D">
                        <w:rPr>
                          <w:rFonts w:ascii="Arial" w:hAnsi="Arial" w:cs="Arial"/>
                          <w:bCs/>
                        </w:rPr>
                        <w:t xml:space="preserve"> /</w:t>
                      </w:r>
                      <w:r w:rsidR="008D000D" w:rsidRPr="00613521">
                        <w:rPr>
                          <w:rFonts w:ascii="Arial" w:hAnsi="Arial" w:cs="Arial"/>
                          <w:bCs/>
                        </w:rPr>
                        <w:t xml:space="preserve"> </w:t>
                      </w:r>
                      <w:hyperlink r:id="rId23" w:history="1">
                        <w:r w:rsidR="008D000D" w:rsidRPr="00A77412">
                          <w:rPr>
                            <w:rStyle w:val="Hyperlink"/>
                            <w:rFonts w:ascii="Arial" w:hAnsi="Arial" w:cs="Arial"/>
                            <w:bCs/>
                          </w:rPr>
                          <w:t>Gataric-Fotografie.ch</w:t>
                        </w:r>
                      </w:hyperlink>
                    </w:p>
                    <w:p w14:paraId="2A0C4D3A" w14:textId="77777777" w:rsidR="005C308C" w:rsidRPr="005C308C" w:rsidRDefault="005C308C" w:rsidP="005C308C"/>
                  </w:txbxContent>
                </v:textbox>
              </v:shape>
            </w:pict>
          </mc:Fallback>
        </mc:AlternateContent>
      </w:r>
      <w:r>
        <w:rPr>
          <w:rFonts w:ascii="Arial" w:hAnsi="Arial" w:cs="Arial"/>
          <w:b/>
          <w:noProof/>
          <w:sz w:val="22"/>
          <w:szCs w:val="22"/>
        </w:rPr>
        <w:drawing>
          <wp:inline distT="0" distB="0" distL="0" distR="0" wp14:anchorId="3942B0BA" wp14:editId="1616914E">
            <wp:extent cx="2898842" cy="4066547"/>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4"/>
                    <a:stretch>
                      <a:fillRect/>
                    </a:stretch>
                  </pic:blipFill>
                  <pic:spPr>
                    <a:xfrm>
                      <a:off x="0" y="0"/>
                      <a:ext cx="2942516" cy="4127814"/>
                    </a:xfrm>
                    <a:prstGeom prst="rect">
                      <a:avLst/>
                    </a:prstGeom>
                  </pic:spPr>
                </pic:pic>
              </a:graphicData>
            </a:graphic>
          </wp:inline>
        </w:drawing>
      </w:r>
    </w:p>
    <w:p w14:paraId="79791623" w14:textId="58EEF5B3" w:rsidR="00E5249F" w:rsidRDefault="00E5249F" w:rsidP="00A63EFD">
      <w:pPr>
        <w:rPr>
          <w:rFonts w:ascii="Arial" w:hAnsi="Arial" w:cs="Arial"/>
          <w:b/>
          <w:sz w:val="22"/>
          <w:szCs w:val="22"/>
        </w:rPr>
      </w:pPr>
    </w:p>
    <w:p w14:paraId="34C9A1F6" w14:textId="6D10FDA9" w:rsidR="005C308C" w:rsidRDefault="005C308C" w:rsidP="00A63EFD">
      <w:pPr>
        <w:rPr>
          <w:rFonts w:ascii="Arial" w:hAnsi="Arial" w:cs="Arial"/>
          <w:b/>
          <w:sz w:val="22"/>
          <w:szCs w:val="22"/>
        </w:rPr>
      </w:pPr>
    </w:p>
    <w:p w14:paraId="4A412983" w14:textId="4F5A0CB5" w:rsidR="005C308C" w:rsidRDefault="005C308C" w:rsidP="00A63EFD">
      <w:pPr>
        <w:rPr>
          <w:rFonts w:ascii="Arial" w:hAnsi="Arial" w:cs="Arial"/>
          <w:b/>
          <w:sz w:val="22"/>
          <w:szCs w:val="22"/>
        </w:rPr>
      </w:pPr>
    </w:p>
    <w:p w14:paraId="48636494" w14:textId="03B7F195" w:rsidR="005C308C" w:rsidRDefault="005C308C" w:rsidP="00A63EFD">
      <w:pPr>
        <w:rPr>
          <w:rFonts w:ascii="Arial" w:hAnsi="Arial" w:cs="Arial"/>
          <w:b/>
          <w:sz w:val="22"/>
          <w:szCs w:val="22"/>
        </w:rPr>
      </w:pPr>
    </w:p>
    <w:p w14:paraId="7F76FBF0" w14:textId="3A7AAFC5" w:rsidR="005C308C" w:rsidRDefault="005C308C" w:rsidP="00A63EFD">
      <w:pPr>
        <w:rPr>
          <w:rFonts w:ascii="Arial" w:hAnsi="Arial" w:cs="Arial"/>
          <w:b/>
          <w:sz w:val="22"/>
          <w:szCs w:val="22"/>
        </w:rPr>
      </w:pPr>
    </w:p>
    <w:p w14:paraId="727A4E5D" w14:textId="34706ADB" w:rsidR="005C308C" w:rsidRDefault="005C308C" w:rsidP="00A63EFD">
      <w:pPr>
        <w:rPr>
          <w:rFonts w:ascii="Arial" w:hAnsi="Arial" w:cs="Arial"/>
          <w:b/>
          <w:sz w:val="22"/>
          <w:szCs w:val="22"/>
        </w:rPr>
      </w:pPr>
    </w:p>
    <w:p w14:paraId="51D3BAF0" w14:textId="405A3D5B" w:rsidR="005C308C" w:rsidRDefault="005C308C" w:rsidP="00A63EFD">
      <w:pPr>
        <w:rPr>
          <w:rFonts w:ascii="Arial" w:hAnsi="Arial" w:cs="Arial"/>
          <w:b/>
          <w:sz w:val="22"/>
          <w:szCs w:val="22"/>
        </w:rPr>
      </w:pPr>
    </w:p>
    <w:p w14:paraId="42779229" w14:textId="77777777" w:rsidR="008D000D" w:rsidRDefault="008D000D" w:rsidP="00A63EFD">
      <w:pPr>
        <w:rPr>
          <w:rFonts w:ascii="Arial" w:hAnsi="Arial" w:cs="Arial"/>
          <w:b/>
          <w:sz w:val="22"/>
          <w:szCs w:val="22"/>
        </w:rPr>
      </w:pPr>
    </w:p>
    <w:p w14:paraId="4CA14483" w14:textId="002F001F" w:rsidR="00047B20" w:rsidRPr="005C308C" w:rsidRDefault="00047B20" w:rsidP="00A63EFD">
      <w:pPr>
        <w:rPr>
          <w:rFonts w:ascii="Arial" w:hAnsi="Arial" w:cs="Arial"/>
          <w:b/>
          <w:sz w:val="22"/>
          <w:szCs w:val="22"/>
        </w:rPr>
      </w:pPr>
      <w:r>
        <w:rPr>
          <w:rFonts w:ascii="Arial" w:hAnsi="Arial"/>
          <w:b/>
          <w:sz w:val="22"/>
        </w:rPr>
        <w:t>Więcej informacji:</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C64C7C" w:rsidRDefault="005C308C" w:rsidP="00A63EFD">
      <w:pPr>
        <w:jc w:val="both"/>
        <w:rPr>
          <w:rFonts w:ascii="Arial" w:hAnsi="Arial" w:cs="Arial"/>
          <w:sz w:val="22"/>
          <w:szCs w:val="22"/>
        </w:rPr>
      </w:pPr>
      <w:r>
        <w:rPr>
          <w:rFonts w:ascii="Arial" w:hAnsi="Arial"/>
          <w:sz w:val="22"/>
        </w:rPr>
        <w:t>Andreas Scheib | Glas Trösch Holding AG</w:t>
      </w:r>
    </w:p>
    <w:p w14:paraId="7CE86469" w14:textId="588A38B8" w:rsidR="005304AE" w:rsidRPr="00C64C7C" w:rsidRDefault="00D57A56" w:rsidP="00A63EFD">
      <w:pPr>
        <w:jc w:val="both"/>
        <w:rPr>
          <w:rFonts w:ascii="Arial" w:hAnsi="Arial" w:cs="Arial"/>
          <w:sz w:val="22"/>
          <w:szCs w:val="22"/>
        </w:rPr>
      </w:pPr>
      <w:r>
        <w:rPr>
          <w:rFonts w:ascii="Arial" w:hAnsi="Arial"/>
          <w:sz w:val="22"/>
        </w:rPr>
        <w:t xml:space="preserve">Kierownik ds. komunikacji / CCO </w:t>
      </w:r>
    </w:p>
    <w:p w14:paraId="511207DA" w14:textId="3997217D" w:rsidR="005304AE" w:rsidRDefault="005304AE" w:rsidP="00A63EFD">
      <w:pPr>
        <w:jc w:val="both"/>
        <w:rPr>
          <w:rFonts w:ascii="Arial" w:hAnsi="Arial" w:cs="Arial"/>
          <w:sz w:val="22"/>
          <w:szCs w:val="22"/>
        </w:rPr>
      </w:pPr>
      <w:proofErr w:type="spellStart"/>
      <w:r>
        <w:rPr>
          <w:rFonts w:ascii="Arial" w:hAnsi="Arial"/>
          <w:sz w:val="22"/>
        </w:rPr>
        <w:t>Industriestrasse</w:t>
      </w:r>
      <w:proofErr w:type="spellEnd"/>
      <w:r>
        <w:rPr>
          <w:rFonts w:ascii="Arial" w:hAnsi="Arial"/>
          <w:sz w:val="22"/>
        </w:rPr>
        <w:t xml:space="preserve"> 29, CH-4922 </w:t>
      </w:r>
      <w:proofErr w:type="spellStart"/>
      <w:r>
        <w:rPr>
          <w:rFonts w:ascii="Arial" w:hAnsi="Arial"/>
          <w:sz w:val="22"/>
        </w:rPr>
        <w:t>Bützberg</w:t>
      </w:r>
      <w:proofErr w:type="spellEnd"/>
    </w:p>
    <w:p w14:paraId="559A2724" w14:textId="42CC3F36" w:rsidR="00763826" w:rsidRDefault="00A960AE" w:rsidP="00A63EFD">
      <w:pPr>
        <w:jc w:val="both"/>
        <w:rPr>
          <w:rFonts w:ascii="Arial" w:hAnsi="Arial" w:cs="Arial"/>
          <w:sz w:val="22"/>
          <w:szCs w:val="22"/>
        </w:rPr>
      </w:pPr>
      <w:hyperlink r:id="rId25" w:history="1">
        <w:r w:rsidR="00763826" w:rsidRPr="00321875">
          <w:rPr>
            <w:rStyle w:val="Hyperlink"/>
            <w:rFonts w:ascii="Arial" w:hAnsi="Arial" w:cs="Arial"/>
            <w:sz w:val="22"/>
            <w:szCs w:val="22"/>
          </w:rPr>
          <w:t>press@euroglas.com</w:t>
        </w:r>
      </w:hyperlink>
    </w:p>
    <w:p w14:paraId="35BC5966" w14:textId="77777777" w:rsidR="0002577E" w:rsidRPr="00C64C7C" w:rsidRDefault="0002577E" w:rsidP="00A63EFD">
      <w:pPr>
        <w:rPr>
          <w:rFonts w:ascii="Arial" w:hAnsi="Arial" w:cs="Arial"/>
          <w:b/>
          <w:sz w:val="22"/>
          <w:szCs w:val="22"/>
        </w:rPr>
      </w:pPr>
    </w:p>
    <w:p w14:paraId="5485D2E0" w14:textId="7A649D2F" w:rsidR="00047B20" w:rsidRPr="00C64C7C" w:rsidRDefault="00047B20" w:rsidP="00A63EFD">
      <w:pPr>
        <w:rPr>
          <w:rFonts w:ascii="Arial" w:hAnsi="Arial" w:cs="Arial"/>
          <w:b/>
          <w:sz w:val="22"/>
          <w:szCs w:val="22"/>
        </w:rPr>
      </w:pPr>
      <w:r>
        <w:rPr>
          <w:rFonts w:ascii="Arial" w:hAnsi="Arial"/>
          <w:b/>
          <w:sz w:val="22"/>
        </w:rPr>
        <w:t>Informacje dla prasy:</w:t>
      </w:r>
    </w:p>
    <w:p w14:paraId="2CF7BAC3" w14:textId="77777777" w:rsidR="00047B20" w:rsidRPr="00C64C7C" w:rsidRDefault="00047B20" w:rsidP="00A63EFD">
      <w:pPr>
        <w:jc w:val="both"/>
        <w:rPr>
          <w:rFonts w:ascii="Arial" w:hAnsi="Arial" w:cs="Arial"/>
          <w:sz w:val="22"/>
          <w:szCs w:val="22"/>
        </w:rPr>
      </w:pPr>
    </w:p>
    <w:p w14:paraId="36C48715" w14:textId="77777777" w:rsidR="00047B20" w:rsidRPr="008C6D99" w:rsidRDefault="00047B20" w:rsidP="00A63EFD">
      <w:pPr>
        <w:jc w:val="both"/>
        <w:rPr>
          <w:rFonts w:ascii="Arial" w:hAnsi="Arial" w:cs="Arial"/>
          <w:sz w:val="22"/>
          <w:szCs w:val="22"/>
        </w:rPr>
      </w:pPr>
      <w:r>
        <w:rPr>
          <w:rFonts w:ascii="Arial" w:hAnsi="Arial"/>
          <w:sz w:val="22"/>
        </w:rPr>
        <w:t xml:space="preserve">Johanna Schulz | Matthias Mai </w:t>
      </w:r>
    </w:p>
    <w:p w14:paraId="2C7F0BF8" w14:textId="77777777" w:rsidR="00047B20" w:rsidRPr="008C6D99" w:rsidRDefault="00047B20" w:rsidP="00A63EFD">
      <w:pPr>
        <w:jc w:val="both"/>
        <w:rPr>
          <w:rFonts w:ascii="Arial" w:hAnsi="Arial" w:cs="Arial"/>
          <w:sz w:val="22"/>
          <w:szCs w:val="22"/>
        </w:rPr>
      </w:pPr>
      <w:r>
        <w:rPr>
          <w:rFonts w:ascii="Arial" w:hAnsi="Arial"/>
          <w:sz w:val="22"/>
        </w:rPr>
        <w:t>mai public relations GmbH</w:t>
      </w:r>
    </w:p>
    <w:p w14:paraId="20FAECAE" w14:textId="77777777" w:rsidR="00047B20" w:rsidRPr="00C64C7C" w:rsidRDefault="00047B20" w:rsidP="00A63EFD">
      <w:pPr>
        <w:jc w:val="both"/>
        <w:rPr>
          <w:rFonts w:ascii="Arial" w:hAnsi="Arial" w:cs="Arial"/>
          <w:sz w:val="22"/>
          <w:szCs w:val="22"/>
        </w:rPr>
      </w:pPr>
      <w:r>
        <w:rPr>
          <w:rFonts w:ascii="Arial" w:hAnsi="Arial"/>
          <w:sz w:val="22"/>
        </w:rPr>
        <w:t>Leuschnerdamm 13 | D-10999 Berlin</w:t>
      </w:r>
    </w:p>
    <w:p w14:paraId="28BA60A7" w14:textId="5AD7A30F" w:rsidR="00763826" w:rsidRPr="008D000D" w:rsidRDefault="00A960AE" w:rsidP="00D57A56">
      <w:pPr>
        <w:jc w:val="both"/>
        <w:rPr>
          <w:rFonts w:ascii="Arial" w:hAnsi="Arial"/>
          <w:sz w:val="22"/>
        </w:rPr>
      </w:pPr>
      <w:hyperlink r:id="rId26" w:history="1">
        <w:r w:rsidR="00763826" w:rsidRPr="00321875">
          <w:rPr>
            <w:rStyle w:val="Hyperlink"/>
            <w:rFonts w:ascii="Arial" w:hAnsi="Arial"/>
            <w:sz w:val="22"/>
          </w:rPr>
          <w:t>euroglas@maipr.com</w:t>
        </w:r>
      </w:hyperlink>
    </w:p>
    <w:sectPr w:rsidR="00763826" w:rsidRPr="008D000D" w:rsidSect="00663286">
      <w:headerReference w:type="default" r:id="rId27"/>
      <w:pgSz w:w="12240" w:h="15840"/>
      <w:pgMar w:top="2552" w:right="1418" w:bottom="1418" w:left="1418" w:header="170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C68F3" w14:textId="77777777" w:rsidR="00A960AE" w:rsidRDefault="00A960AE">
      <w:r>
        <w:separator/>
      </w:r>
    </w:p>
  </w:endnote>
  <w:endnote w:type="continuationSeparator" w:id="0">
    <w:p w14:paraId="1478A64F" w14:textId="77777777" w:rsidR="00A960AE" w:rsidRDefault="00A96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42F08" w14:textId="77777777" w:rsidR="00A960AE" w:rsidRDefault="00A960AE">
      <w:r>
        <w:separator/>
      </w:r>
    </w:p>
  </w:footnote>
  <w:footnote w:type="continuationSeparator" w:id="0">
    <w:p w14:paraId="073A38A9" w14:textId="77777777" w:rsidR="00A960AE" w:rsidRDefault="00A96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17A04" w14:textId="174C092F" w:rsidR="00974962" w:rsidRDefault="00143583">
    <w:pPr>
      <w:pStyle w:val="Kopfzeile"/>
    </w:pPr>
    <w:r>
      <w:rPr>
        <w:noProof/>
      </w:rPr>
      <w:drawing>
        <wp:anchor distT="0" distB="0" distL="114300" distR="114300" simplePos="0" relativeHeight="251660288" behindDoc="0" locked="0" layoutInCell="1" allowOverlap="1" wp14:anchorId="05B89ED5" wp14:editId="31013B48">
          <wp:simplePos x="0" y="0"/>
          <wp:positionH relativeFrom="column">
            <wp:posOffset>4044872</wp:posOffset>
          </wp:positionH>
          <wp:positionV relativeFrom="paragraph">
            <wp:posOffset>-884570</wp:posOffset>
          </wp:positionV>
          <wp:extent cx="2219325" cy="979170"/>
          <wp:effectExtent l="0" t="0" r="0" b="11430"/>
          <wp:wrapThrough wrapText="bothSides">
            <wp:wrapPolygon edited="0">
              <wp:start x="0" y="0"/>
              <wp:lineTo x="0" y="21292"/>
              <wp:lineTo x="21260" y="21292"/>
              <wp:lineTo x="21260" y="0"/>
              <wp:lineTo x="0" y="0"/>
            </wp:wrapPolygon>
          </wp:wrapThrough>
          <wp:docPr id="1" name="Bild 3" descr="Beschreibung: Beschreibung: logo_neu_ farbig_euro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Beschreibung: logo_neu_ farbig_eurogl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9325" cy="9791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92102231">
    <w:abstractNumId w:val="0"/>
  </w:num>
  <w:num w:numId="2" w16cid:durableId="1564102687">
    <w:abstractNumId w:val="2"/>
  </w:num>
  <w:num w:numId="3" w16cid:durableId="1491827409">
    <w:abstractNumId w:val="3"/>
  </w:num>
  <w:num w:numId="4" w16cid:durableId="276983892">
    <w:abstractNumId w:val="1"/>
  </w:num>
  <w:num w:numId="5" w16cid:durableId="2861618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GrammaticalErrors/>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26"/>
    <w:rsid w:val="00004271"/>
    <w:rsid w:val="0001011B"/>
    <w:rsid w:val="00011B05"/>
    <w:rsid w:val="00015F06"/>
    <w:rsid w:val="00017B03"/>
    <w:rsid w:val="00020B4A"/>
    <w:rsid w:val="00021F7A"/>
    <w:rsid w:val="00023977"/>
    <w:rsid w:val="000243DC"/>
    <w:rsid w:val="00024C99"/>
    <w:rsid w:val="0002577E"/>
    <w:rsid w:val="00027547"/>
    <w:rsid w:val="0003044D"/>
    <w:rsid w:val="00030D16"/>
    <w:rsid w:val="00032BF9"/>
    <w:rsid w:val="00033692"/>
    <w:rsid w:val="000337DF"/>
    <w:rsid w:val="000353C6"/>
    <w:rsid w:val="00036557"/>
    <w:rsid w:val="000452D4"/>
    <w:rsid w:val="000459F4"/>
    <w:rsid w:val="00045A7B"/>
    <w:rsid w:val="0004658E"/>
    <w:rsid w:val="000477F2"/>
    <w:rsid w:val="00047B20"/>
    <w:rsid w:val="00053802"/>
    <w:rsid w:val="0006012F"/>
    <w:rsid w:val="00065B97"/>
    <w:rsid w:val="00071D16"/>
    <w:rsid w:val="000728E3"/>
    <w:rsid w:val="00073676"/>
    <w:rsid w:val="00073F39"/>
    <w:rsid w:val="00076199"/>
    <w:rsid w:val="000803F4"/>
    <w:rsid w:val="000809A6"/>
    <w:rsid w:val="0008118E"/>
    <w:rsid w:val="00082118"/>
    <w:rsid w:val="0008255B"/>
    <w:rsid w:val="00082D63"/>
    <w:rsid w:val="0008672E"/>
    <w:rsid w:val="00093C59"/>
    <w:rsid w:val="000A15CA"/>
    <w:rsid w:val="000A6846"/>
    <w:rsid w:val="000B2F52"/>
    <w:rsid w:val="000B7ADF"/>
    <w:rsid w:val="000C31C3"/>
    <w:rsid w:val="000C6271"/>
    <w:rsid w:val="000C62A2"/>
    <w:rsid w:val="000C6494"/>
    <w:rsid w:val="000D4409"/>
    <w:rsid w:val="000D6950"/>
    <w:rsid w:val="000D6DE5"/>
    <w:rsid w:val="000E7919"/>
    <w:rsid w:val="000F445E"/>
    <w:rsid w:val="000F722E"/>
    <w:rsid w:val="000F7AB2"/>
    <w:rsid w:val="00104DEF"/>
    <w:rsid w:val="00105476"/>
    <w:rsid w:val="00112276"/>
    <w:rsid w:val="00112E31"/>
    <w:rsid w:val="00114A35"/>
    <w:rsid w:val="00121D96"/>
    <w:rsid w:val="0012346F"/>
    <w:rsid w:val="001270EA"/>
    <w:rsid w:val="00130E3C"/>
    <w:rsid w:val="00131292"/>
    <w:rsid w:val="00132B42"/>
    <w:rsid w:val="001350A1"/>
    <w:rsid w:val="001362A6"/>
    <w:rsid w:val="00141529"/>
    <w:rsid w:val="00142DE7"/>
    <w:rsid w:val="00143583"/>
    <w:rsid w:val="00145ABE"/>
    <w:rsid w:val="00145C9B"/>
    <w:rsid w:val="00147D52"/>
    <w:rsid w:val="001514FD"/>
    <w:rsid w:val="00151C0B"/>
    <w:rsid w:val="0015368A"/>
    <w:rsid w:val="001578E5"/>
    <w:rsid w:val="0015799B"/>
    <w:rsid w:val="00165131"/>
    <w:rsid w:val="00166FC9"/>
    <w:rsid w:val="00167310"/>
    <w:rsid w:val="00170245"/>
    <w:rsid w:val="00170C0B"/>
    <w:rsid w:val="00173414"/>
    <w:rsid w:val="00174971"/>
    <w:rsid w:val="001755ED"/>
    <w:rsid w:val="001800B6"/>
    <w:rsid w:val="00184162"/>
    <w:rsid w:val="00186819"/>
    <w:rsid w:val="00194BF4"/>
    <w:rsid w:val="0019532F"/>
    <w:rsid w:val="00195B55"/>
    <w:rsid w:val="00196837"/>
    <w:rsid w:val="00196C10"/>
    <w:rsid w:val="00197B0D"/>
    <w:rsid w:val="00197BAE"/>
    <w:rsid w:val="001A357B"/>
    <w:rsid w:val="001A46B4"/>
    <w:rsid w:val="001A511F"/>
    <w:rsid w:val="001B2AD2"/>
    <w:rsid w:val="001C164E"/>
    <w:rsid w:val="001C21BD"/>
    <w:rsid w:val="001C599F"/>
    <w:rsid w:val="001C7682"/>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CF7"/>
    <w:rsid w:val="0023578F"/>
    <w:rsid w:val="002430F2"/>
    <w:rsid w:val="00243707"/>
    <w:rsid w:val="00257413"/>
    <w:rsid w:val="00257C51"/>
    <w:rsid w:val="00263383"/>
    <w:rsid w:val="002651DF"/>
    <w:rsid w:val="0026592A"/>
    <w:rsid w:val="002670E6"/>
    <w:rsid w:val="002678A0"/>
    <w:rsid w:val="00267ADB"/>
    <w:rsid w:val="00267F8C"/>
    <w:rsid w:val="002729E3"/>
    <w:rsid w:val="002772A8"/>
    <w:rsid w:val="002877D6"/>
    <w:rsid w:val="00290AEC"/>
    <w:rsid w:val="00292A45"/>
    <w:rsid w:val="00294766"/>
    <w:rsid w:val="0029500F"/>
    <w:rsid w:val="002A0171"/>
    <w:rsid w:val="002A15A0"/>
    <w:rsid w:val="002A18A6"/>
    <w:rsid w:val="002A51A2"/>
    <w:rsid w:val="002A796F"/>
    <w:rsid w:val="002B4068"/>
    <w:rsid w:val="002C3731"/>
    <w:rsid w:val="002C5B87"/>
    <w:rsid w:val="002D089F"/>
    <w:rsid w:val="002D2995"/>
    <w:rsid w:val="002D385E"/>
    <w:rsid w:val="002D40C7"/>
    <w:rsid w:val="002D6856"/>
    <w:rsid w:val="002D741E"/>
    <w:rsid w:val="002D7CCC"/>
    <w:rsid w:val="002E0EEA"/>
    <w:rsid w:val="002E4ED2"/>
    <w:rsid w:val="002E5553"/>
    <w:rsid w:val="002F04C7"/>
    <w:rsid w:val="002F212E"/>
    <w:rsid w:val="002F45B7"/>
    <w:rsid w:val="002F4BC2"/>
    <w:rsid w:val="002F59C8"/>
    <w:rsid w:val="003025C9"/>
    <w:rsid w:val="00305464"/>
    <w:rsid w:val="003059A7"/>
    <w:rsid w:val="003075C2"/>
    <w:rsid w:val="00310A1D"/>
    <w:rsid w:val="00311A07"/>
    <w:rsid w:val="00320AAA"/>
    <w:rsid w:val="0033098C"/>
    <w:rsid w:val="003322BA"/>
    <w:rsid w:val="00332CDF"/>
    <w:rsid w:val="00336DEA"/>
    <w:rsid w:val="00337A74"/>
    <w:rsid w:val="003416F4"/>
    <w:rsid w:val="00343FF0"/>
    <w:rsid w:val="003453B7"/>
    <w:rsid w:val="00345528"/>
    <w:rsid w:val="00350D9F"/>
    <w:rsid w:val="0035154F"/>
    <w:rsid w:val="003532BF"/>
    <w:rsid w:val="00356641"/>
    <w:rsid w:val="00363A78"/>
    <w:rsid w:val="00370265"/>
    <w:rsid w:val="00370466"/>
    <w:rsid w:val="00381B43"/>
    <w:rsid w:val="00382113"/>
    <w:rsid w:val="00383693"/>
    <w:rsid w:val="00390754"/>
    <w:rsid w:val="00393824"/>
    <w:rsid w:val="003A3B20"/>
    <w:rsid w:val="003A42CD"/>
    <w:rsid w:val="003A63C7"/>
    <w:rsid w:val="003A6F94"/>
    <w:rsid w:val="003B6310"/>
    <w:rsid w:val="003C0616"/>
    <w:rsid w:val="003C3207"/>
    <w:rsid w:val="003C3F9A"/>
    <w:rsid w:val="003C5E7F"/>
    <w:rsid w:val="003C6CB5"/>
    <w:rsid w:val="003D2808"/>
    <w:rsid w:val="003D5693"/>
    <w:rsid w:val="003D6842"/>
    <w:rsid w:val="003E5934"/>
    <w:rsid w:val="003F26B9"/>
    <w:rsid w:val="003F3A20"/>
    <w:rsid w:val="004008BF"/>
    <w:rsid w:val="00403087"/>
    <w:rsid w:val="00406EFC"/>
    <w:rsid w:val="00407E1E"/>
    <w:rsid w:val="004106F0"/>
    <w:rsid w:val="00411059"/>
    <w:rsid w:val="004111DA"/>
    <w:rsid w:val="004127D4"/>
    <w:rsid w:val="00415DFE"/>
    <w:rsid w:val="00426EF3"/>
    <w:rsid w:val="0043484E"/>
    <w:rsid w:val="0043553B"/>
    <w:rsid w:val="00442D96"/>
    <w:rsid w:val="004439A4"/>
    <w:rsid w:val="00446453"/>
    <w:rsid w:val="00450DD0"/>
    <w:rsid w:val="0045142D"/>
    <w:rsid w:val="00452828"/>
    <w:rsid w:val="004549CD"/>
    <w:rsid w:val="00454D20"/>
    <w:rsid w:val="0045507D"/>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C602E"/>
    <w:rsid w:val="004D05E4"/>
    <w:rsid w:val="004D0A4B"/>
    <w:rsid w:val="004D1F58"/>
    <w:rsid w:val="004D7E9B"/>
    <w:rsid w:val="004E11E6"/>
    <w:rsid w:val="004E2B65"/>
    <w:rsid w:val="004E3927"/>
    <w:rsid w:val="004E5789"/>
    <w:rsid w:val="004E755F"/>
    <w:rsid w:val="004E7BEB"/>
    <w:rsid w:val="004F1228"/>
    <w:rsid w:val="004F4BA9"/>
    <w:rsid w:val="004F6A83"/>
    <w:rsid w:val="004F7CA4"/>
    <w:rsid w:val="00502A1F"/>
    <w:rsid w:val="00507153"/>
    <w:rsid w:val="00513894"/>
    <w:rsid w:val="00515948"/>
    <w:rsid w:val="0052402F"/>
    <w:rsid w:val="00524E11"/>
    <w:rsid w:val="00525EA4"/>
    <w:rsid w:val="005266F1"/>
    <w:rsid w:val="00526A6F"/>
    <w:rsid w:val="0053036C"/>
    <w:rsid w:val="005304AE"/>
    <w:rsid w:val="00533036"/>
    <w:rsid w:val="00537F9C"/>
    <w:rsid w:val="00541186"/>
    <w:rsid w:val="00541FFF"/>
    <w:rsid w:val="00544700"/>
    <w:rsid w:val="0054582F"/>
    <w:rsid w:val="005463EA"/>
    <w:rsid w:val="00550CF9"/>
    <w:rsid w:val="00550E69"/>
    <w:rsid w:val="00557C01"/>
    <w:rsid w:val="00560609"/>
    <w:rsid w:val="00573D05"/>
    <w:rsid w:val="005767C5"/>
    <w:rsid w:val="00576D8E"/>
    <w:rsid w:val="0057706C"/>
    <w:rsid w:val="00582AE1"/>
    <w:rsid w:val="00587246"/>
    <w:rsid w:val="00592FD2"/>
    <w:rsid w:val="005A1631"/>
    <w:rsid w:val="005A195D"/>
    <w:rsid w:val="005A34FE"/>
    <w:rsid w:val="005A526A"/>
    <w:rsid w:val="005A584A"/>
    <w:rsid w:val="005B016C"/>
    <w:rsid w:val="005B1BFB"/>
    <w:rsid w:val="005B25DC"/>
    <w:rsid w:val="005B2D7C"/>
    <w:rsid w:val="005B2DB0"/>
    <w:rsid w:val="005B3EB5"/>
    <w:rsid w:val="005B499E"/>
    <w:rsid w:val="005B643C"/>
    <w:rsid w:val="005B6D1C"/>
    <w:rsid w:val="005B735A"/>
    <w:rsid w:val="005C1E35"/>
    <w:rsid w:val="005C308C"/>
    <w:rsid w:val="005C3EDB"/>
    <w:rsid w:val="005C7816"/>
    <w:rsid w:val="005D041E"/>
    <w:rsid w:val="005D1079"/>
    <w:rsid w:val="005D2A3F"/>
    <w:rsid w:val="005D305F"/>
    <w:rsid w:val="005D5BB7"/>
    <w:rsid w:val="005D6599"/>
    <w:rsid w:val="005D7F64"/>
    <w:rsid w:val="005E0E4F"/>
    <w:rsid w:val="005E1C90"/>
    <w:rsid w:val="005E42C5"/>
    <w:rsid w:val="005F2234"/>
    <w:rsid w:val="005F25C3"/>
    <w:rsid w:val="005F2A7F"/>
    <w:rsid w:val="005F566C"/>
    <w:rsid w:val="005F5798"/>
    <w:rsid w:val="005F7196"/>
    <w:rsid w:val="00603032"/>
    <w:rsid w:val="00607B98"/>
    <w:rsid w:val="00611163"/>
    <w:rsid w:val="00612A4F"/>
    <w:rsid w:val="00613521"/>
    <w:rsid w:val="0061627B"/>
    <w:rsid w:val="00616D14"/>
    <w:rsid w:val="006306FD"/>
    <w:rsid w:val="00631D5B"/>
    <w:rsid w:val="00633ED8"/>
    <w:rsid w:val="00634598"/>
    <w:rsid w:val="0064055F"/>
    <w:rsid w:val="00642A5E"/>
    <w:rsid w:val="00646FC3"/>
    <w:rsid w:val="00651F18"/>
    <w:rsid w:val="00655DA6"/>
    <w:rsid w:val="00660A1A"/>
    <w:rsid w:val="00660A7E"/>
    <w:rsid w:val="00661E77"/>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928AE"/>
    <w:rsid w:val="006A5CCE"/>
    <w:rsid w:val="006A6BCA"/>
    <w:rsid w:val="006C2197"/>
    <w:rsid w:val="006D634D"/>
    <w:rsid w:val="006E2DFA"/>
    <w:rsid w:val="006F0A40"/>
    <w:rsid w:val="006F17F9"/>
    <w:rsid w:val="006F21B6"/>
    <w:rsid w:val="006F2CC1"/>
    <w:rsid w:val="00704B81"/>
    <w:rsid w:val="00705AD4"/>
    <w:rsid w:val="0071187A"/>
    <w:rsid w:val="00716FA1"/>
    <w:rsid w:val="00724FE5"/>
    <w:rsid w:val="007317B4"/>
    <w:rsid w:val="00735111"/>
    <w:rsid w:val="00737491"/>
    <w:rsid w:val="0074242F"/>
    <w:rsid w:val="00743D8D"/>
    <w:rsid w:val="00745E10"/>
    <w:rsid w:val="007506B2"/>
    <w:rsid w:val="00751645"/>
    <w:rsid w:val="00760C4D"/>
    <w:rsid w:val="00763826"/>
    <w:rsid w:val="00766001"/>
    <w:rsid w:val="00774304"/>
    <w:rsid w:val="00775A7A"/>
    <w:rsid w:val="007814F9"/>
    <w:rsid w:val="00782AFC"/>
    <w:rsid w:val="00783081"/>
    <w:rsid w:val="0078566B"/>
    <w:rsid w:val="0079035D"/>
    <w:rsid w:val="0079375C"/>
    <w:rsid w:val="0079441A"/>
    <w:rsid w:val="0079642F"/>
    <w:rsid w:val="007A3A05"/>
    <w:rsid w:val="007B1EC0"/>
    <w:rsid w:val="007B46D9"/>
    <w:rsid w:val="007C0505"/>
    <w:rsid w:val="007C6530"/>
    <w:rsid w:val="007C6A8B"/>
    <w:rsid w:val="007D0C1B"/>
    <w:rsid w:val="007D1097"/>
    <w:rsid w:val="007D39DF"/>
    <w:rsid w:val="007D4829"/>
    <w:rsid w:val="007D6387"/>
    <w:rsid w:val="007F5155"/>
    <w:rsid w:val="00802B3F"/>
    <w:rsid w:val="008104BC"/>
    <w:rsid w:val="00813389"/>
    <w:rsid w:val="00813650"/>
    <w:rsid w:val="00813ED6"/>
    <w:rsid w:val="008215E8"/>
    <w:rsid w:val="00825313"/>
    <w:rsid w:val="008261C9"/>
    <w:rsid w:val="00827C10"/>
    <w:rsid w:val="008310D6"/>
    <w:rsid w:val="00834A69"/>
    <w:rsid w:val="00853E4A"/>
    <w:rsid w:val="008574DB"/>
    <w:rsid w:val="00860028"/>
    <w:rsid w:val="00862213"/>
    <w:rsid w:val="00864A93"/>
    <w:rsid w:val="0086573A"/>
    <w:rsid w:val="00867519"/>
    <w:rsid w:val="00871AE4"/>
    <w:rsid w:val="008736E7"/>
    <w:rsid w:val="00873A91"/>
    <w:rsid w:val="00873EF0"/>
    <w:rsid w:val="008772BD"/>
    <w:rsid w:val="0088041D"/>
    <w:rsid w:val="00883777"/>
    <w:rsid w:val="00893DCE"/>
    <w:rsid w:val="008A2F41"/>
    <w:rsid w:val="008A3070"/>
    <w:rsid w:val="008B0200"/>
    <w:rsid w:val="008B0616"/>
    <w:rsid w:val="008B0CAA"/>
    <w:rsid w:val="008B1F35"/>
    <w:rsid w:val="008C1475"/>
    <w:rsid w:val="008C1784"/>
    <w:rsid w:val="008C52B6"/>
    <w:rsid w:val="008C6D99"/>
    <w:rsid w:val="008D000D"/>
    <w:rsid w:val="008D25CA"/>
    <w:rsid w:val="008D3531"/>
    <w:rsid w:val="008D5BA9"/>
    <w:rsid w:val="008D674D"/>
    <w:rsid w:val="008E2A40"/>
    <w:rsid w:val="008E30D6"/>
    <w:rsid w:val="008E4DA8"/>
    <w:rsid w:val="008E7E18"/>
    <w:rsid w:val="008F04E6"/>
    <w:rsid w:val="008F2982"/>
    <w:rsid w:val="008F2BE4"/>
    <w:rsid w:val="008F3366"/>
    <w:rsid w:val="008F5F24"/>
    <w:rsid w:val="0090184D"/>
    <w:rsid w:val="0090432F"/>
    <w:rsid w:val="009073F3"/>
    <w:rsid w:val="00920CC1"/>
    <w:rsid w:val="00923242"/>
    <w:rsid w:val="009253E3"/>
    <w:rsid w:val="009354F0"/>
    <w:rsid w:val="00935FEA"/>
    <w:rsid w:val="00941587"/>
    <w:rsid w:val="0094301A"/>
    <w:rsid w:val="009435F8"/>
    <w:rsid w:val="009453B2"/>
    <w:rsid w:val="00957CFA"/>
    <w:rsid w:val="00960EBB"/>
    <w:rsid w:val="0096344A"/>
    <w:rsid w:val="009647EA"/>
    <w:rsid w:val="00965C3E"/>
    <w:rsid w:val="00970240"/>
    <w:rsid w:val="00971344"/>
    <w:rsid w:val="0097201F"/>
    <w:rsid w:val="00972CF2"/>
    <w:rsid w:val="00973D1E"/>
    <w:rsid w:val="009748AE"/>
    <w:rsid w:val="00974962"/>
    <w:rsid w:val="00980BEA"/>
    <w:rsid w:val="00987369"/>
    <w:rsid w:val="009877D0"/>
    <w:rsid w:val="00987DF0"/>
    <w:rsid w:val="009A51F1"/>
    <w:rsid w:val="009A5F64"/>
    <w:rsid w:val="009B608B"/>
    <w:rsid w:val="009B61B2"/>
    <w:rsid w:val="009C099C"/>
    <w:rsid w:val="009C30DC"/>
    <w:rsid w:val="009C3C2E"/>
    <w:rsid w:val="009D5EDC"/>
    <w:rsid w:val="009D701D"/>
    <w:rsid w:val="009E033C"/>
    <w:rsid w:val="009E2F67"/>
    <w:rsid w:val="009E3C19"/>
    <w:rsid w:val="009E6A22"/>
    <w:rsid w:val="009E6ACC"/>
    <w:rsid w:val="009E6C0F"/>
    <w:rsid w:val="009F1326"/>
    <w:rsid w:val="009F6700"/>
    <w:rsid w:val="009F69E5"/>
    <w:rsid w:val="009F771B"/>
    <w:rsid w:val="009F7B25"/>
    <w:rsid w:val="00A044FF"/>
    <w:rsid w:val="00A14EB0"/>
    <w:rsid w:val="00A153BB"/>
    <w:rsid w:val="00A16A51"/>
    <w:rsid w:val="00A23711"/>
    <w:rsid w:val="00A25C3F"/>
    <w:rsid w:val="00A25C73"/>
    <w:rsid w:val="00A26D54"/>
    <w:rsid w:val="00A32C14"/>
    <w:rsid w:val="00A32DFE"/>
    <w:rsid w:val="00A33BFF"/>
    <w:rsid w:val="00A36F62"/>
    <w:rsid w:val="00A4681C"/>
    <w:rsid w:val="00A4786D"/>
    <w:rsid w:val="00A47A64"/>
    <w:rsid w:val="00A5205C"/>
    <w:rsid w:val="00A55C1A"/>
    <w:rsid w:val="00A60EA8"/>
    <w:rsid w:val="00A63EFD"/>
    <w:rsid w:val="00A719C1"/>
    <w:rsid w:val="00A72364"/>
    <w:rsid w:val="00A727DB"/>
    <w:rsid w:val="00A73471"/>
    <w:rsid w:val="00A7737A"/>
    <w:rsid w:val="00A81988"/>
    <w:rsid w:val="00A82584"/>
    <w:rsid w:val="00A86830"/>
    <w:rsid w:val="00A9062D"/>
    <w:rsid w:val="00A90E07"/>
    <w:rsid w:val="00A91143"/>
    <w:rsid w:val="00A937AC"/>
    <w:rsid w:val="00A960AE"/>
    <w:rsid w:val="00A96D02"/>
    <w:rsid w:val="00AA1655"/>
    <w:rsid w:val="00AA36AF"/>
    <w:rsid w:val="00AA62F5"/>
    <w:rsid w:val="00AA6436"/>
    <w:rsid w:val="00AB039B"/>
    <w:rsid w:val="00AB39EA"/>
    <w:rsid w:val="00AB6922"/>
    <w:rsid w:val="00AC4E85"/>
    <w:rsid w:val="00AC6FAF"/>
    <w:rsid w:val="00AD1648"/>
    <w:rsid w:val="00AD381B"/>
    <w:rsid w:val="00AD7D6C"/>
    <w:rsid w:val="00AD7FD5"/>
    <w:rsid w:val="00AE1345"/>
    <w:rsid w:val="00AE4615"/>
    <w:rsid w:val="00AE5E70"/>
    <w:rsid w:val="00AE75B9"/>
    <w:rsid w:val="00AF3C4B"/>
    <w:rsid w:val="00AF5289"/>
    <w:rsid w:val="00B10E10"/>
    <w:rsid w:val="00B10EF8"/>
    <w:rsid w:val="00B17435"/>
    <w:rsid w:val="00B22C86"/>
    <w:rsid w:val="00B25264"/>
    <w:rsid w:val="00B25360"/>
    <w:rsid w:val="00B26229"/>
    <w:rsid w:val="00B33A85"/>
    <w:rsid w:val="00B34147"/>
    <w:rsid w:val="00B351A7"/>
    <w:rsid w:val="00B4256D"/>
    <w:rsid w:val="00B43398"/>
    <w:rsid w:val="00B47B53"/>
    <w:rsid w:val="00B52FF6"/>
    <w:rsid w:val="00B54654"/>
    <w:rsid w:val="00B54A86"/>
    <w:rsid w:val="00B70C33"/>
    <w:rsid w:val="00B72084"/>
    <w:rsid w:val="00B74E13"/>
    <w:rsid w:val="00B75990"/>
    <w:rsid w:val="00B779E1"/>
    <w:rsid w:val="00B8087C"/>
    <w:rsid w:val="00B82230"/>
    <w:rsid w:val="00B851A2"/>
    <w:rsid w:val="00B9011C"/>
    <w:rsid w:val="00B90FB4"/>
    <w:rsid w:val="00B97698"/>
    <w:rsid w:val="00BA2FE7"/>
    <w:rsid w:val="00BA54C6"/>
    <w:rsid w:val="00BA5527"/>
    <w:rsid w:val="00BA6127"/>
    <w:rsid w:val="00BA6C98"/>
    <w:rsid w:val="00BA7825"/>
    <w:rsid w:val="00BB0DBB"/>
    <w:rsid w:val="00BB1B28"/>
    <w:rsid w:val="00BC4368"/>
    <w:rsid w:val="00BC6D0E"/>
    <w:rsid w:val="00BD063F"/>
    <w:rsid w:val="00BD2808"/>
    <w:rsid w:val="00BD3E89"/>
    <w:rsid w:val="00BE3B65"/>
    <w:rsid w:val="00BE5292"/>
    <w:rsid w:val="00BE6CE5"/>
    <w:rsid w:val="00BF0586"/>
    <w:rsid w:val="00BF1C9F"/>
    <w:rsid w:val="00BF6706"/>
    <w:rsid w:val="00C010FA"/>
    <w:rsid w:val="00C0163B"/>
    <w:rsid w:val="00C044F7"/>
    <w:rsid w:val="00C05EAB"/>
    <w:rsid w:val="00C072F3"/>
    <w:rsid w:val="00C142DE"/>
    <w:rsid w:val="00C1527A"/>
    <w:rsid w:val="00C153AC"/>
    <w:rsid w:val="00C156B3"/>
    <w:rsid w:val="00C17534"/>
    <w:rsid w:val="00C17B3A"/>
    <w:rsid w:val="00C24370"/>
    <w:rsid w:val="00C30744"/>
    <w:rsid w:val="00C324E2"/>
    <w:rsid w:val="00C325D2"/>
    <w:rsid w:val="00C32BDC"/>
    <w:rsid w:val="00C36116"/>
    <w:rsid w:val="00C4100D"/>
    <w:rsid w:val="00C411B3"/>
    <w:rsid w:val="00C4229A"/>
    <w:rsid w:val="00C4719A"/>
    <w:rsid w:val="00C47C6A"/>
    <w:rsid w:val="00C562FF"/>
    <w:rsid w:val="00C606DF"/>
    <w:rsid w:val="00C648AC"/>
    <w:rsid w:val="00C64C7C"/>
    <w:rsid w:val="00C716F1"/>
    <w:rsid w:val="00C71722"/>
    <w:rsid w:val="00C73617"/>
    <w:rsid w:val="00C74CFF"/>
    <w:rsid w:val="00C934D7"/>
    <w:rsid w:val="00C93504"/>
    <w:rsid w:val="00C97C4E"/>
    <w:rsid w:val="00CA4AB3"/>
    <w:rsid w:val="00CA63BA"/>
    <w:rsid w:val="00CB1B84"/>
    <w:rsid w:val="00CB4F33"/>
    <w:rsid w:val="00CB77F5"/>
    <w:rsid w:val="00CC0432"/>
    <w:rsid w:val="00CC04FA"/>
    <w:rsid w:val="00CC0DA3"/>
    <w:rsid w:val="00CC1505"/>
    <w:rsid w:val="00CC21BE"/>
    <w:rsid w:val="00CC31FF"/>
    <w:rsid w:val="00CD5435"/>
    <w:rsid w:val="00CD6C79"/>
    <w:rsid w:val="00CD7F89"/>
    <w:rsid w:val="00CE2F50"/>
    <w:rsid w:val="00CE6911"/>
    <w:rsid w:val="00CE773F"/>
    <w:rsid w:val="00CF4A25"/>
    <w:rsid w:val="00CF79C6"/>
    <w:rsid w:val="00D01018"/>
    <w:rsid w:val="00D02D48"/>
    <w:rsid w:val="00D04C29"/>
    <w:rsid w:val="00D06DDD"/>
    <w:rsid w:val="00D0703D"/>
    <w:rsid w:val="00D07F88"/>
    <w:rsid w:val="00D10165"/>
    <w:rsid w:val="00D1050F"/>
    <w:rsid w:val="00D117CA"/>
    <w:rsid w:val="00D12E19"/>
    <w:rsid w:val="00D201DF"/>
    <w:rsid w:val="00D249EC"/>
    <w:rsid w:val="00D260D0"/>
    <w:rsid w:val="00D264F6"/>
    <w:rsid w:val="00D31561"/>
    <w:rsid w:val="00D32C03"/>
    <w:rsid w:val="00D33EF9"/>
    <w:rsid w:val="00D34BA9"/>
    <w:rsid w:val="00D3559B"/>
    <w:rsid w:val="00D378AB"/>
    <w:rsid w:val="00D439F7"/>
    <w:rsid w:val="00D51347"/>
    <w:rsid w:val="00D515D7"/>
    <w:rsid w:val="00D576B1"/>
    <w:rsid w:val="00D57915"/>
    <w:rsid w:val="00D57A56"/>
    <w:rsid w:val="00D57B8E"/>
    <w:rsid w:val="00D74068"/>
    <w:rsid w:val="00D74B2F"/>
    <w:rsid w:val="00D76DAB"/>
    <w:rsid w:val="00D7732C"/>
    <w:rsid w:val="00D776D6"/>
    <w:rsid w:val="00D853C5"/>
    <w:rsid w:val="00D92356"/>
    <w:rsid w:val="00D92C99"/>
    <w:rsid w:val="00D92CDD"/>
    <w:rsid w:val="00D9463D"/>
    <w:rsid w:val="00D94D51"/>
    <w:rsid w:val="00D951A4"/>
    <w:rsid w:val="00D95863"/>
    <w:rsid w:val="00DA124D"/>
    <w:rsid w:val="00DA2C63"/>
    <w:rsid w:val="00DB06F8"/>
    <w:rsid w:val="00DB1E48"/>
    <w:rsid w:val="00DB29F3"/>
    <w:rsid w:val="00DB4165"/>
    <w:rsid w:val="00DC146A"/>
    <w:rsid w:val="00DC14D7"/>
    <w:rsid w:val="00DC5D9D"/>
    <w:rsid w:val="00DC6522"/>
    <w:rsid w:val="00DD192F"/>
    <w:rsid w:val="00DD38E6"/>
    <w:rsid w:val="00DD442D"/>
    <w:rsid w:val="00DD4518"/>
    <w:rsid w:val="00DD464B"/>
    <w:rsid w:val="00DD4F5B"/>
    <w:rsid w:val="00DD6975"/>
    <w:rsid w:val="00DD6A58"/>
    <w:rsid w:val="00DD77D1"/>
    <w:rsid w:val="00DE0432"/>
    <w:rsid w:val="00DF15E3"/>
    <w:rsid w:val="00DF77DB"/>
    <w:rsid w:val="00E01A26"/>
    <w:rsid w:val="00E036CE"/>
    <w:rsid w:val="00E03834"/>
    <w:rsid w:val="00E054A2"/>
    <w:rsid w:val="00E05709"/>
    <w:rsid w:val="00E05AC3"/>
    <w:rsid w:val="00E12141"/>
    <w:rsid w:val="00E13681"/>
    <w:rsid w:val="00E146BA"/>
    <w:rsid w:val="00E157BD"/>
    <w:rsid w:val="00E174EC"/>
    <w:rsid w:val="00E17D84"/>
    <w:rsid w:val="00E27ED4"/>
    <w:rsid w:val="00E3077C"/>
    <w:rsid w:val="00E34924"/>
    <w:rsid w:val="00E34AD3"/>
    <w:rsid w:val="00E3542A"/>
    <w:rsid w:val="00E35B95"/>
    <w:rsid w:val="00E456C9"/>
    <w:rsid w:val="00E459FB"/>
    <w:rsid w:val="00E5249F"/>
    <w:rsid w:val="00E673AB"/>
    <w:rsid w:val="00E70D80"/>
    <w:rsid w:val="00E73012"/>
    <w:rsid w:val="00E738DC"/>
    <w:rsid w:val="00E7791E"/>
    <w:rsid w:val="00E829D2"/>
    <w:rsid w:val="00E87CE0"/>
    <w:rsid w:val="00E9640B"/>
    <w:rsid w:val="00EA0EFC"/>
    <w:rsid w:val="00EA4E93"/>
    <w:rsid w:val="00EB525F"/>
    <w:rsid w:val="00EB5E92"/>
    <w:rsid w:val="00EC2331"/>
    <w:rsid w:val="00EC462C"/>
    <w:rsid w:val="00ED0A05"/>
    <w:rsid w:val="00ED4089"/>
    <w:rsid w:val="00ED460E"/>
    <w:rsid w:val="00ED49B0"/>
    <w:rsid w:val="00ED6E4F"/>
    <w:rsid w:val="00EE0FA7"/>
    <w:rsid w:val="00EE1783"/>
    <w:rsid w:val="00EE1A05"/>
    <w:rsid w:val="00EE1F92"/>
    <w:rsid w:val="00EE5818"/>
    <w:rsid w:val="00EF37B8"/>
    <w:rsid w:val="00F00CF4"/>
    <w:rsid w:val="00F00FEA"/>
    <w:rsid w:val="00F0213C"/>
    <w:rsid w:val="00F06780"/>
    <w:rsid w:val="00F107DA"/>
    <w:rsid w:val="00F10A22"/>
    <w:rsid w:val="00F10F69"/>
    <w:rsid w:val="00F11A43"/>
    <w:rsid w:val="00F132DF"/>
    <w:rsid w:val="00F16C5E"/>
    <w:rsid w:val="00F177A2"/>
    <w:rsid w:val="00F177AC"/>
    <w:rsid w:val="00F17C3F"/>
    <w:rsid w:val="00F20AF7"/>
    <w:rsid w:val="00F253C6"/>
    <w:rsid w:val="00F316C6"/>
    <w:rsid w:val="00F32638"/>
    <w:rsid w:val="00F35ECD"/>
    <w:rsid w:val="00F41463"/>
    <w:rsid w:val="00F444F4"/>
    <w:rsid w:val="00F448C8"/>
    <w:rsid w:val="00F47366"/>
    <w:rsid w:val="00F5106E"/>
    <w:rsid w:val="00F54713"/>
    <w:rsid w:val="00F602BE"/>
    <w:rsid w:val="00F65261"/>
    <w:rsid w:val="00F710D4"/>
    <w:rsid w:val="00F75791"/>
    <w:rsid w:val="00F80D16"/>
    <w:rsid w:val="00F84C9C"/>
    <w:rsid w:val="00F86F3E"/>
    <w:rsid w:val="00F91647"/>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5612"/>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pl-PL"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E6A2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styleId="NichtaufgelsteErwhnung">
    <w:name w:val="Unresolved Mention"/>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Gataric-Fotografie.ch" TargetMode="External"/><Relationship Id="rId13" Type="http://schemas.openxmlformats.org/officeDocument/2006/relationships/hyperlink" Target="http://www.Gataric-Fotografie.ch" TargetMode="External"/><Relationship Id="rId18" Type="http://schemas.openxmlformats.org/officeDocument/2006/relationships/image" Target="media/image4.jpg"/><Relationship Id="rId26" Type="http://schemas.openxmlformats.org/officeDocument/2006/relationships/hyperlink" Target="mailto:euroglas@maipr.com" TargetMode="External"/><Relationship Id="rId3" Type="http://schemas.openxmlformats.org/officeDocument/2006/relationships/settings" Target="settings.xml"/><Relationship Id="rId21" Type="http://schemas.openxmlformats.org/officeDocument/2006/relationships/image" Target="media/image5.jpg"/><Relationship Id="rId7" Type="http://schemas.openxmlformats.org/officeDocument/2006/relationships/image" Target="media/image1.jpg"/><Relationship Id="rId12" Type="http://schemas.openxmlformats.org/officeDocument/2006/relationships/hyperlink" Target="http://www.Gataric-Fotografie.ch" TargetMode="External"/><Relationship Id="rId17" Type="http://schemas.openxmlformats.org/officeDocument/2006/relationships/image" Target="media/image3.jpg"/><Relationship Id="rId25" Type="http://schemas.openxmlformats.org/officeDocument/2006/relationships/hyperlink" Target="mailto:press@euroglas.com" TargetMode="External"/><Relationship Id="rId2" Type="http://schemas.openxmlformats.org/officeDocument/2006/relationships/styles" Target="styles.xml"/><Relationship Id="rId16" Type="http://schemas.openxmlformats.org/officeDocument/2006/relationships/hyperlink" Target="http://www.Gataric-Fotografie.ch" TargetMode="External"/><Relationship Id="rId20" Type="http://schemas.openxmlformats.org/officeDocument/2006/relationships/hyperlink" Target="http://www.Gataric-Fotografie.ch"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ataric-Fotografie.ch" TargetMode="External"/><Relationship Id="rId24" Type="http://schemas.openxmlformats.org/officeDocument/2006/relationships/image" Target="media/image6.jpg"/><Relationship Id="rId5" Type="http://schemas.openxmlformats.org/officeDocument/2006/relationships/footnotes" Target="footnotes.xml"/><Relationship Id="rId15" Type="http://schemas.openxmlformats.org/officeDocument/2006/relationships/hyperlink" Target="http://www.Gataric-Fotografie.ch" TargetMode="External"/><Relationship Id="rId23" Type="http://schemas.openxmlformats.org/officeDocument/2006/relationships/hyperlink" Target="http://www.Gataric-Fotografie.ch" TargetMode="External"/><Relationship Id="rId28"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hyperlink" Target="http://www.Gataric-Fotografie.ch" TargetMode="External"/><Relationship Id="rId4" Type="http://schemas.openxmlformats.org/officeDocument/2006/relationships/webSettings" Target="webSettings.xml"/><Relationship Id="rId9" Type="http://schemas.openxmlformats.org/officeDocument/2006/relationships/hyperlink" Target="http://www.Gataric-Fotografie.ch" TargetMode="External"/><Relationship Id="rId14" Type="http://schemas.openxmlformats.org/officeDocument/2006/relationships/hyperlink" Target="http://www.Gataric-Fotografie.ch" TargetMode="External"/><Relationship Id="rId22" Type="http://schemas.openxmlformats.org/officeDocument/2006/relationships/hyperlink" Target="http://www.Gataric-Fotografie.ch"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692</Words>
  <Characters>4361</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5043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Office Konto HB2019</cp:lastModifiedBy>
  <cp:revision>4</cp:revision>
  <cp:lastPrinted>2022-06-10T12:05:00Z</cp:lastPrinted>
  <dcterms:created xsi:type="dcterms:W3CDTF">2022-06-10T12:05:00Z</dcterms:created>
  <dcterms:modified xsi:type="dcterms:W3CDTF">2022-06-14T11:54:00Z</dcterms:modified>
  <cp:category/>
</cp:coreProperties>
</file>