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70E6403E" w:rsidR="00331696" w:rsidRPr="00EA77C7" w:rsidRDefault="00C03015" w:rsidP="00511C5D">
      <w:pPr>
        <w:rPr>
          <w:rFonts w:ascii="Arial" w:hAnsi="Arial" w:cs="Arial"/>
          <w:sz w:val="27"/>
          <w:szCs w:val="27"/>
          <w:lang w:val="en-US"/>
        </w:rPr>
      </w:pPr>
      <w:r w:rsidRPr="00EA77C7">
        <w:rPr>
          <w:rFonts w:ascii="Arial" w:hAnsi="Arial" w:cs="Arial"/>
          <w:sz w:val="27"/>
          <w:szCs w:val="27"/>
          <w:lang w:val="en-US"/>
        </w:rPr>
        <w:t>press release</w:t>
      </w:r>
      <w:r w:rsidR="00CE2C62" w:rsidRPr="00EA77C7">
        <w:rPr>
          <w:rFonts w:ascii="Arial" w:hAnsi="Arial" w:cs="Arial"/>
          <w:sz w:val="27"/>
          <w:szCs w:val="27"/>
          <w:lang w:val="en-US"/>
        </w:rPr>
        <w:t xml:space="preserve"> 07/2023</w:t>
      </w:r>
    </w:p>
    <w:p w14:paraId="1629F4E9" w14:textId="62A5420B" w:rsidR="00CE2C62" w:rsidRPr="00EA77C7" w:rsidRDefault="00CE2C62" w:rsidP="00511C5D">
      <w:pPr>
        <w:rPr>
          <w:rFonts w:ascii="Arial" w:hAnsi="Arial" w:cs="Arial"/>
          <w:lang w:val="en-US"/>
        </w:rPr>
      </w:pPr>
    </w:p>
    <w:p w14:paraId="78E3910F" w14:textId="4D40F053" w:rsidR="00CE2C62" w:rsidRPr="00EA77C7" w:rsidRDefault="00CE2C62" w:rsidP="00511C5D">
      <w:pPr>
        <w:rPr>
          <w:rFonts w:ascii="Arial" w:hAnsi="Arial" w:cs="Arial"/>
          <w:lang w:val="en-US"/>
        </w:rPr>
      </w:pPr>
    </w:p>
    <w:p w14:paraId="1C660B31" w14:textId="276FD8CF" w:rsidR="00CE2C62" w:rsidRPr="00EA77C7" w:rsidRDefault="00CE2C62" w:rsidP="00CE2C62">
      <w:pPr>
        <w:rPr>
          <w:rFonts w:ascii="Arial" w:hAnsi="Arial" w:cs="Arial"/>
          <w:bCs/>
          <w:lang w:val="fr-CH"/>
        </w:rPr>
      </w:pPr>
      <w:r w:rsidRPr="00EA77C7">
        <w:rPr>
          <w:rFonts w:ascii="Arial" w:hAnsi="Arial" w:cs="Arial"/>
          <w:bCs/>
          <w:lang w:val="fr-CH"/>
        </w:rPr>
        <w:t xml:space="preserve">Théâtre de Carouge </w:t>
      </w:r>
      <w:r w:rsidR="00C03015" w:rsidRPr="00EA77C7">
        <w:rPr>
          <w:rFonts w:ascii="Arial" w:hAnsi="Arial" w:cs="Arial"/>
          <w:bCs/>
          <w:lang w:val="fr-CH"/>
        </w:rPr>
        <w:t>a</w:t>
      </w:r>
      <w:r w:rsidRPr="00EA77C7">
        <w:rPr>
          <w:rFonts w:ascii="Arial" w:hAnsi="Arial" w:cs="Arial"/>
          <w:bCs/>
          <w:lang w:val="fr-CH"/>
        </w:rPr>
        <w:t xml:space="preserve">nd Salle des Fêtes in Carouge, </w:t>
      </w:r>
      <w:r w:rsidR="00C03015" w:rsidRPr="00EA77C7">
        <w:rPr>
          <w:rFonts w:ascii="Arial" w:hAnsi="Arial" w:cs="Arial"/>
          <w:bCs/>
          <w:lang w:val="fr-CH"/>
        </w:rPr>
        <w:t>Canton Geneva</w:t>
      </w:r>
      <w:r w:rsidRPr="00EA77C7">
        <w:rPr>
          <w:rFonts w:ascii="Arial" w:hAnsi="Arial" w:cs="Arial"/>
          <w:bCs/>
          <w:lang w:val="fr-CH"/>
        </w:rPr>
        <w:br/>
      </w:r>
    </w:p>
    <w:p w14:paraId="11C80EDA" w14:textId="32A356A3" w:rsidR="00CE2C62" w:rsidRPr="00EA77C7" w:rsidRDefault="00C03015" w:rsidP="00CE2C62">
      <w:pPr>
        <w:rPr>
          <w:rFonts w:ascii="Arial" w:hAnsi="Arial" w:cs="Arial"/>
          <w:b/>
          <w:bCs/>
          <w:color w:val="0F4196" w:themeColor="accent1"/>
          <w:sz w:val="44"/>
          <w:szCs w:val="44"/>
          <w:lang w:val="en-US"/>
        </w:rPr>
      </w:pPr>
      <w:r w:rsidRPr="00EA77C7">
        <w:rPr>
          <w:rFonts w:ascii="Arial" w:hAnsi="Arial" w:cs="Arial"/>
          <w:b/>
          <w:bCs/>
          <w:color w:val="0F4196" w:themeColor="accent1"/>
          <w:sz w:val="44"/>
          <w:szCs w:val="44"/>
          <w:lang w:val="en-US"/>
        </w:rPr>
        <w:t>Exceptionally thin glazing with Forster profile systems</w:t>
      </w:r>
    </w:p>
    <w:p w14:paraId="42EE6F93" w14:textId="77777777" w:rsidR="00CE2C62" w:rsidRPr="00EA77C7" w:rsidRDefault="00CE2C62" w:rsidP="00CE2C62">
      <w:pPr>
        <w:rPr>
          <w:rFonts w:ascii="Arial" w:hAnsi="Arial" w:cs="Arial"/>
          <w:b/>
          <w:bCs/>
          <w:sz w:val="40"/>
          <w:szCs w:val="40"/>
          <w:lang w:val="en-US"/>
        </w:rPr>
      </w:pPr>
    </w:p>
    <w:p w14:paraId="503B44F3" w14:textId="3E5336E7" w:rsidR="00CE2C62" w:rsidRPr="00EA77C7" w:rsidRDefault="00C03015" w:rsidP="00CE2C62">
      <w:pPr>
        <w:spacing w:line="276" w:lineRule="auto"/>
        <w:rPr>
          <w:rFonts w:ascii="Arial" w:hAnsi="Arial" w:cs="Arial"/>
          <w:b/>
          <w:bCs/>
          <w:sz w:val="22"/>
          <w:lang w:val="en-US"/>
        </w:rPr>
      </w:pPr>
      <w:r w:rsidRPr="00EA77C7">
        <w:rPr>
          <w:rFonts w:ascii="Arial" w:hAnsi="Arial" w:cs="Arial"/>
          <w:b/>
          <w:bCs/>
          <w:lang w:val="en-GB"/>
        </w:rPr>
        <w:t xml:space="preserve">The small town of </w:t>
      </w:r>
      <w:proofErr w:type="spellStart"/>
      <w:r w:rsidRPr="00EA77C7">
        <w:rPr>
          <w:rFonts w:ascii="Arial" w:hAnsi="Arial" w:cs="Arial"/>
          <w:b/>
          <w:bCs/>
          <w:lang w:val="en-GB"/>
        </w:rPr>
        <w:t>Carouge</w:t>
      </w:r>
      <w:proofErr w:type="spellEnd"/>
      <w:r w:rsidRPr="00EA77C7">
        <w:rPr>
          <w:rFonts w:ascii="Arial" w:hAnsi="Arial" w:cs="Arial"/>
          <w:b/>
          <w:bCs/>
          <w:lang w:val="en-GB"/>
        </w:rPr>
        <w:t xml:space="preserve"> near Geneva, south of the </w:t>
      </w:r>
      <w:proofErr w:type="gramStart"/>
      <w:r w:rsidRPr="00EA77C7">
        <w:rPr>
          <w:rFonts w:ascii="Arial" w:hAnsi="Arial" w:cs="Arial"/>
          <w:b/>
          <w:bCs/>
          <w:lang w:val="en-GB"/>
        </w:rPr>
        <w:t>River</w:t>
      </w:r>
      <w:proofErr w:type="gramEnd"/>
      <w:r w:rsidRPr="00EA77C7">
        <w:rPr>
          <w:rFonts w:ascii="Arial" w:hAnsi="Arial" w:cs="Arial"/>
          <w:b/>
          <w:bCs/>
          <w:lang w:val="en-GB"/>
        </w:rPr>
        <w:t xml:space="preserve"> </w:t>
      </w:r>
      <w:proofErr w:type="spellStart"/>
      <w:r w:rsidRPr="00EA77C7">
        <w:rPr>
          <w:rFonts w:ascii="Arial" w:hAnsi="Arial" w:cs="Arial"/>
          <w:b/>
          <w:bCs/>
          <w:lang w:val="en-GB"/>
        </w:rPr>
        <w:t>Arve</w:t>
      </w:r>
      <w:proofErr w:type="spellEnd"/>
      <w:r w:rsidRPr="00EA77C7">
        <w:rPr>
          <w:rFonts w:ascii="Arial" w:hAnsi="Arial" w:cs="Arial"/>
          <w:b/>
          <w:bCs/>
          <w:lang w:val="en-GB"/>
        </w:rPr>
        <w:t xml:space="preserve">, is considered a hip artists' and trendy suburb of the canton’s capital. At the heart of this creative melting pot is the municipal theatre, which is renowned throughout French-speaking Switzerland and was originally founded in 1958 by a few actors. However, the venue of the "Théâtre de </w:t>
      </w:r>
      <w:proofErr w:type="spellStart"/>
      <w:r w:rsidRPr="00EA77C7">
        <w:rPr>
          <w:rFonts w:ascii="Arial" w:hAnsi="Arial" w:cs="Arial"/>
          <w:b/>
          <w:bCs/>
          <w:lang w:val="en-GB"/>
        </w:rPr>
        <w:t>Carouge</w:t>
      </w:r>
      <w:proofErr w:type="spellEnd"/>
      <w:r w:rsidRPr="00EA77C7">
        <w:rPr>
          <w:rFonts w:ascii="Arial" w:hAnsi="Arial" w:cs="Arial"/>
          <w:b/>
          <w:bCs/>
          <w:lang w:val="en-GB"/>
        </w:rPr>
        <w:t xml:space="preserve">", built in 1972, no longer met the technical or normative requirements, prompting the town to plan a new building. After an architectural competition and subsequent referendum, the theatre was built and a directly adjacent function hall was renovated. The new building is characterised by façades with a mineral look made of Dutch bricks. In contrast, insulating glass elements from Forster </w:t>
      </w:r>
      <w:proofErr w:type="spellStart"/>
      <w:r w:rsidRPr="00EA77C7">
        <w:rPr>
          <w:rFonts w:ascii="Arial" w:hAnsi="Arial" w:cs="Arial"/>
          <w:b/>
          <w:bCs/>
          <w:lang w:val="en-GB"/>
        </w:rPr>
        <w:t>Profilsysteme</w:t>
      </w:r>
      <w:proofErr w:type="spellEnd"/>
      <w:r w:rsidRPr="00EA77C7">
        <w:rPr>
          <w:rFonts w:ascii="Arial" w:hAnsi="Arial" w:cs="Arial"/>
          <w:b/>
          <w:bCs/>
          <w:lang w:val="en-GB"/>
        </w:rPr>
        <w:t xml:space="preserve"> AG provide a visually appealing juxtaposition of transparency and finesse, both from the outside and the inside.</w:t>
      </w:r>
    </w:p>
    <w:p w14:paraId="0CD1035C" w14:textId="77777777" w:rsidR="00CE2C62" w:rsidRPr="00EA77C7" w:rsidRDefault="00CE2C62" w:rsidP="00CE2C62">
      <w:pPr>
        <w:spacing w:line="276" w:lineRule="auto"/>
        <w:rPr>
          <w:rFonts w:ascii="Arial" w:hAnsi="Arial" w:cs="Arial"/>
          <w:bCs/>
          <w:lang w:val="en-US"/>
        </w:rPr>
      </w:pPr>
    </w:p>
    <w:p w14:paraId="5C94EA59" w14:textId="77777777" w:rsidR="00F64D32" w:rsidRPr="00EA77C7" w:rsidRDefault="00F64D32" w:rsidP="00F64D32">
      <w:pPr>
        <w:spacing w:line="276" w:lineRule="auto"/>
        <w:rPr>
          <w:rFonts w:ascii="Arial" w:hAnsi="Arial" w:cs="Arial"/>
          <w:lang w:val="en-GB"/>
        </w:rPr>
      </w:pPr>
      <w:r w:rsidRPr="00EA77C7">
        <w:rPr>
          <w:rFonts w:ascii="Arial" w:hAnsi="Arial" w:cs="Arial"/>
          <w:lang w:val="en-GB"/>
        </w:rPr>
        <w:t xml:space="preserve">The winner of the competition launched by the town of </w:t>
      </w:r>
      <w:proofErr w:type="spellStart"/>
      <w:r w:rsidRPr="00EA77C7">
        <w:rPr>
          <w:rFonts w:ascii="Arial" w:hAnsi="Arial" w:cs="Arial"/>
          <w:lang w:val="en-GB"/>
        </w:rPr>
        <w:t>Carouge</w:t>
      </w:r>
      <w:proofErr w:type="spellEnd"/>
      <w:r w:rsidRPr="00EA77C7">
        <w:rPr>
          <w:rFonts w:ascii="Arial" w:hAnsi="Arial" w:cs="Arial"/>
          <w:lang w:val="en-GB"/>
        </w:rPr>
        <w:t xml:space="preserve"> in 2012 was the design by the architectural firm Pont12 based near Lausanne. For the new building replacing the theatre, the design was based on an assembly of stacked cubes, which, thanks to the largely closed clinker façades, represents a contemporary reference to the dense, historical development of the surrounding area. One of the challenges was the very cramped site and the complex space allocation plan that had to be integrated. The building project also had to stand up to the reviewing authority of the citizens in 2017, who were, however, almost two-thirds in favour of its realisation. After a construction period of three years, the theatre and the renovated community hall were completed in 2021, allowing the venue to be put into operation in early 2022.</w:t>
      </w:r>
      <w:r w:rsidRPr="00EA77C7">
        <w:rPr>
          <w:rFonts w:ascii="Arial" w:hAnsi="Arial" w:cs="Arial"/>
          <w:lang w:val="en-GB"/>
        </w:rPr>
        <w:br/>
      </w:r>
    </w:p>
    <w:p w14:paraId="7EB98E06" w14:textId="2B957E2B" w:rsidR="00CE2C62" w:rsidRPr="00EA77C7" w:rsidRDefault="00F64D32" w:rsidP="00CE2C62">
      <w:pPr>
        <w:spacing w:line="276" w:lineRule="auto"/>
        <w:rPr>
          <w:rFonts w:ascii="Arial" w:hAnsi="Arial" w:cs="Arial"/>
          <w:lang w:val="en-US"/>
        </w:rPr>
      </w:pPr>
      <w:r w:rsidRPr="00EA77C7">
        <w:rPr>
          <w:rFonts w:ascii="Arial" w:hAnsi="Arial" w:cs="Arial"/>
          <w:b/>
          <w:bCs/>
          <w:lang w:val="en-US"/>
        </w:rPr>
        <w:t xml:space="preserve">Stages, function hall and esplanade </w:t>
      </w:r>
      <w:r w:rsidR="00CE2C62" w:rsidRPr="00EA77C7">
        <w:rPr>
          <w:rFonts w:ascii="Arial" w:hAnsi="Arial" w:cs="Arial"/>
          <w:lang w:val="en-US"/>
        </w:rPr>
        <w:br/>
      </w:r>
      <w:r w:rsidRPr="00EA77C7">
        <w:rPr>
          <w:rFonts w:ascii="Arial" w:hAnsi="Arial" w:cs="Arial"/>
          <w:lang w:val="en-GB"/>
        </w:rPr>
        <w:t>The cultural building complex now comprises five roughly defined units. On the one hand, three new stages have been created, which can accommodate audiences of 135, 150 and up to 468 people in the large theatre hall. On the other hand, the neighbouring function hall, as a renovated building, constitutes a separate group of rooms. As a connecting element and interface to the public space, a new forecourt forms the prestigious entrance to the buildings. In addition to the stage equipment and ancillary rooms for the event halls, the new building contains costume and scenery workshops including a carpentry and metalworking shop. It also houses the rooms for administration, direction, catering, offices, meetings, as well as accommodation for guest artists and storage rooms.</w:t>
      </w:r>
    </w:p>
    <w:p w14:paraId="12A9B9A8" w14:textId="77777777" w:rsidR="00BB6059" w:rsidRPr="00EA77C7" w:rsidRDefault="00BB6059" w:rsidP="00CE2C62">
      <w:pPr>
        <w:spacing w:line="276" w:lineRule="auto"/>
        <w:rPr>
          <w:rFonts w:ascii="Arial" w:hAnsi="Arial" w:cs="Arial"/>
          <w:lang w:val="en-US"/>
        </w:rPr>
      </w:pPr>
    </w:p>
    <w:p w14:paraId="6FC122B0" w14:textId="67211824" w:rsidR="00CE2C62" w:rsidRPr="00EA77C7" w:rsidRDefault="00F64D32" w:rsidP="00CE2C62">
      <w:pPr>
        <w:spacing w:line="276" w:lineRule="auto"/>
        <w:rPr>
          <w:rFonts w:ascii="Arial" w:hAnsi="Arial" w:cs="Arial"/>
          <w:lang w:val="en-US"/>
        </w:rPr>
      </w:pPr>
      <w:r w:rsidRPr="00EA77C7">
        <w:rPr>
          <w:rFonts w:ascii="Arial" w:hAnsi="Arial" w:cs="Arial"/>
          <w:b/>
          <w:bCs/>
          <w:lang w:val="en-US"/>
        </w:rPr>
        <w:t>Design</w:t>
      </w:r>
      <w:r w:rsidR="00CE2C62" w:rsidRPr="00EA77C7">
        <w:rPr>
          <w:rFonts w:ascii="Arial" w:hAnsi="Arial" w:cs="Arial"/>
          <w:b/>
          <w:bCs/>
          <w:lang w:val="en-US"/>
        </w:rPr>
        <w:t xml:space="preserve"> </w:t>
      </w:r>
      <w:r w:rsidRPr="00EA77C7">
        <w:rPr>
          <w:rFonts w:ascii="Arial" w:hAnsi="Arial" w:cs="Arial"/>
          <w:b/>
          <w:bCs/>
          <w:lang w:val="en-US"/>
        </w:rPr>
        <w:t>f</w:t>
      </w:r>
      <w:r w:rsidR="00CE2C62" w:rsidRPr="00EA77C7">
        <w:rPr>
          <w:rFonts w:ascii="Arial" w:hAnsi="Arial" w:cs="Arial"/>
          <w:b/>
          <w:bCs/>
          <w:lang w:val="en-US"/>
        </w:rPr>
        <w:t>inesse</w:t>
      </w:r>
      <w:r w:rsidR="00CE2C62" w:rsidRPr="00EA77C7">
        <w:rPr>
          <w:rFonts w:ascii="Arial" w:hAnsi="Arial" w:cs="Arial"/>
          <w:lang w:val="en-US"/>
        </w:rPr>
        <w:br/>
      </w:r>
      <w:r w:rsidRPr="00EA77C7">
        <w:rPr>
          <w:rFonts w:ascii="Arial" w:hAnsi="Arial" w:cs="Arial"/>
          <w:lang w:val="en-GB"/>
        </w:rPr>
        <w:t>The architects at Pont12 paid particular attention to the seamless integration of the existing building into the structural design. The renovation of the adjacent function hall also included the complete glazing of the access elements, which now contrast with the otherwise solid building shell in the form of slim strips. The building shell is clad with light beige, elongated clinker bricks, which have a naturally rustic surface and give the impression of having been shaped by hand. In some areas of the façade, such as above the entrance, perforated brick walls break up the solidity.</w:t>
      </w:r>
    </w:p>
    <w:p w14:paraId="5F5CA47C" w14:textId="77777777" w:rsidR="00CE2C62" w:rsidRPr="00EA77C7" w:rsidRDefault="00CE2C62" w:rsidP="00CE2C62">
      <w:pPr>
        <w:spacing w:line="276" w:lineRule="auto"/>
        <w:rPr>
          <w:rFonts w:ascii="Arial" w:hAnsi="Arial" w:cs="Arial"/>
          <w:bCs/>
          <w:lang w:val="en-US"/>
        </w:rPr>
      </w:pPr>
    </w:p>
    <w:p w14:paraId="0057A266" w14:textId="77777777" w:rsidR="00F64D32" w:rsidRPr="00EA77C7" w:rsidRDefault="00F64D32" w:rsidP="00F64D32">
      <w:pPr>
        <w:spacing w:line="276" w:lineRule="auto"/>
        <w:rPr>
          <w:rFonts w:ascii="Arial" w:hAnsi="Arial" w:cs="Arial"/>
          <w:lang w:val="en-GB"/>
        </w:rPr>
      </w:pPr>
      <w:r w:rsidRPr="00EA77C7">
        <w:rPr>
          <w:rFonts w:ascii="Arial" w:hAnsi="Arial" w:cs="Arial"/>
          <w:b/>
          <w:bCs/>
          <w:lang w:val="en-US"/>
        </w:rPr>
        <w:t xml:space="preserve">High-tech </w:t>
      </w:r>
      <w:proofErr w:type="spellStart"/>
      <w:r w:rsidRPr="00EA77C7">
        <w:rPr>
          <w:rFonts w:ascii="Arial" w:hAnsi="Arial" w:cs="Arial"/>
          <w:b/>
          <w:bCs/>
          <w:lang w:val="en-US"/>
        </w:rPr>
        <w:t>glaizing</w:t>
      </w:r>
      <w:proofErr w:type="spellEnd"/>
      <w:r w:rsidRPr="00EA77C7">
        <w:rPr>
          <w:rFonts w:ascii="Arial" w:hAnsi="Arial" w:cs="Arial"/>
          <w:b/>
          <w:bCs/>
          <w:lang w:val="en-US"/>
        </w:rPr>
        <w:t xml:space="preserve"> that combines aesthetics and functionality</w:t>
      </w:r>
      <w:r w:rsidR="00CE2C62" w:rsidRPr="00EA77C7">
        <w:rPr>
          <w:rFonts w:ascii="Arial" w:hAnsi="Arial" w:cs="Arial"/>
          <w:lang w:val="en-US"/>
        </w:rPr>
        <w:br/>
      </w:r>
      <w:r w:rsidRPr="00EA77C7">
        <w:rPr>
          <w:rFonts w:ascii="Arial" w:hAnsi="Arial" w:cs="Arial"/>
          <w:lang w:val="en-GB"/>
        </w:rPr>
        <w:t xml:space="preserve">What stands out in the building's appearance is the harmonious combination of its minerality and </w:t>
      </w:r>
      <w:r w:rsidRPr="00EA77C7">
        <w:rPr>
          <w:rFonts w:ascii="Arial" w:hAnsi="Arial" w:cs="Arial"/>
          <w:lang w:val="en-GB"/>
        </w:rPr>
        <w:lastRenderedPageBreak/>
        <w:t xml:space="preserve">transparency. The latter is achieved through the targeted use of glass surfaces on the façade, in the recesses and in the entrances. The glazing in the reception area, for example, which separates the foyer from the public esplanade, for example, where performances take place, thus ensures a smooth transition between the interior and exterior of the theatre. On the ground floor, Forster </w:t>
      </w:r>
      <w:proofErr w:type="spellStart"/>
      <w:r w:rsidRPr="00EA77C7">
        <w:rPr>
          <w:rFonts w:ascii="Arial" w:hAnsi="Arial" w:cs="Arial"/>
          <w:lang w:val="en-GB"/>
        </w:rPr>
        <w:t>unico</w:t>
      </w:r>
      <w:proofErr w:type="spellEnd"/>
      <w:r w:rsidRPr="00EA77C7">
        <w:rPr>
          <w:rFonts w:ascii="Arial" w:hAnsi="Arial" w:cs="Arial"/>
          <w:lang w:val="en-GB"/>
        </w:rPr>
        <w:t xml:space="preserve"> doors and fixed glazing ensure perfect thermal insulation for the building. The dark brown, powder coating almost makes the slender steel profiles disappear,</w:t>
      </w:r>
      <w:r w:rsidRPr="00EA77C7" w:rsidDel="00506BFF">
        <w:rPr>
          <w:rFonts w:ascii="Arial" w:hAnsi="Arial" w:cs="Arial"/>
          <w:lang w:val="en-GB"/>
        </w:rPr>
        <w:t xml:space="preserve"> </w:t>
      </w:r>
      <w:r w:rsidRPr="00EA77C7">
        <w:rPr>
          <w:rFonts w:ascii="Arial" w:hAnsi="Arial" w:cs="Arial"/>
          <w:lang w:val="en-GB"/>
        </w:rPr>
        <w:t>leaving the ensemble with a discreet, delicate and luminous aesthetic.</w:t>
      </w:r>
      <w:r w:rsidRPr="00EA77C7">
        <w:rPr>
          <w:rFonts w:ascii="Arial" w:hAnsi="Arial" w:cs="Arial"/>
          <w:b/>
          <w:bCs/>
          <w:lang w:val="en-GB"/>
        </w:rPr>
        <w:t xml:space="preserve"> </w:t>
      </w:r>
    </w:p>
    <w:p w14:paraId="3CFDCEE3" w14:textId="77777777" w:rsidR="00F64D32" w:rsidRPr="00EA77C7" w:rsidRDefault="00F64D32" w:rsidP="00F64D32">
      <w:pPr>
        <w:spacing w:line="276" w:lineRule="auto"/>
        <w:rPr>
          <w:rFonts w:ascii="Arial" w:hAnsi="Arial" w:cs="Arial"/>
          <w:b/>
          <w:bCs/>
          <w:lang w:val="en-GB"/>
        </w:rPr>
      </w:pPr>
    </w:p>
    <w:p w14:paraId="6FF6BE45" w14:textId="77777777" w:rsidR="00F64D32" w:rsidRPr="00EA77C7" w:rsidRDefault="00F64D32" w:rsidP="00F64D32">
      <w:pPr>
        <w:spacing w:line="276" w:lineRule="auto"/>
        <w:rPr>
          <w:rFonts w:ascii="Arial" w:hAnsi="Arial" w:cs="Arial"/>
          <w:lang w:val="en-GB"/>
        </w:rPr>
      </w:pPr>
      <w:r w:rsidRPr="00EA77C7">
        <w:rPr>
          <w:rFonts w:ascii="Arial" w:hAnsi="Arial" w:cs="Arial"/>
          <w:lang w:val="en-GB"/>
        </w:rPr>
        <w:t xml:space="preserve">Automatic hinged doors which open onto the main foyer and sound-insulating glazing complete the high-performance glazing package. The Forster </w:t>
      </w:r>
      <w:proofErr w:type="spellStart"/>
      <w:r w:rsidRPr="00EA77C7">
        <w:rPr>
          <w:rFonts w:ascii="Arial" w:hAnsi="Arial" w:cs="Arial"/>
          <w:lang w:val="en-GB"/>
        </w:rPr>
        <w:t>unico</w:t>
      </w:r>
      <w:proofErr w:type="spellEnd"/>
      <w:r w:rsidRPr="00EA77C7">
        <w:rPr>
          <w:rFonts w:ascii="Arial" w:hAnsi="Arial" w:cs="Arial"/>
          <w:lang w:val="en-GB"/>
        </w:rPr>
        <w:t xml:space="preserve"> profile system was also chosen for the entrances to the terraces on the first floor of the new building as well as for all the sliding glass elements in the function hall. This principle lends harmony and coherence to the project.</w:t>
      </w:r>
    </w:p>
    <w:p w14:paraId="67EE4331" w14:textId="77777777" w:rsidR="00F64D32" w:rsidRPr="00EA77C7" w:rsidRDefault="00F64D32" w:rsidP="00F64D32">
      <w:pPr>
        <w:spacing w:line="276" w:lineRule="auto"/>
        <w:rPr>
          <w:rFonts w:ascii="Arial" w:hAnsi="Arial" w:cs="Arial"/>
          <w:b/>
          <w:bCs/>
          <w:lang w:val="en-GB"/>
        </w:rPr>
      </w:pPr>
    </w:p>
    <w:p w14:paraId="231D92B0" w14:textId="3A949ED2" w:rsidR="00CE2C62" w:rsidRPr="00EA77C7" w:rsidRDefault="00F64D32" w:rsidP="00F64D32">
      <w:pPr>
        <w:spacing w:line="276" w:lineRule="auto"/>
        <w:rPr>
          <w:rFonts w:ascii="Arial" w:hAnsi="Arial" w:cs="Arial"/>
          <w:lang w:val="en-US"/>
        </w:rPr>
      </w:pPr>
      <w:r w:rsidRPr="00EA77C7">
        <w:rPr>
          <w:rFonts w:ascii="Arial" w:hAnsi="Arial" w:cs="Arial"/>
          <w:lang w:val="en-GB"/>
        </w:rPr>
        <w:t xml:space="preserve">To ensure perfect partitioning in terms of fire protection, the architects and safety officers opted for Forster </w:t>
      </w:r>
      <w:proofErr w:type="spellStart"/>
      <w:r w:rsidRPr="00EA77C7">
        <w:rPr>
          <w:rFonts w:ascii="Arial" w:hAnsi="Arial" w:cs="Arial"/>
          <w:lang w:val="en-GB"/>
        </w:rPr>
        <w:t>fuego</w:t>
      </w:r>
      <w:proofErr w:type="spellEnd"/>
      <w:r w:rsidRPr="00EA77C7">
        <w:rPr>
          <w:rFonts w:ascii="Arial" w:hAnsi="Arial" w:cs="Arial"/>
          <w:lang w:val="en-GB"/>
        </w:rPr>
        <w:t xml:space="preserve"> light El30 fire doors and fixed glazing. These fully glazed elements, which have no jambs, combine safety between the risk workshops with a high fire risk, the various rooms and foyers in the new building. The Forster presto E30 system also provides protection on the escape routes. The fine glazing emphasizes the transparency and openness of the interior design, which all contribute to the aesthetic and functional enhancement of this new cultural complex built in the centre of </w:t>
      </w:r>
      <w:proofErr w:type="spellStart"/>
      <w:r w:rsidRPr="00EA77C7">
        <w:rPr>
          <w:rFonts w:ascii="Arial" w:hAnsi="Arial" w:cs="Arial"/>
          <w:lang w:val="en-GB"/>
        </w:rPr>
        <w:t>Carouge</w:t>
      </w:r>
      <w:proofErr w:type="spellEnd"/>
      <w:r w:rsidRPr="00EA77C7">
        <w:rPr>
          <w:rFonts w:ascii="Arial" w:hAnsi="Arial" w:cs="Arial"/>
          <w:lang w:val="en-GB"/>
        </w:rPr>
        <w:t>.</w:t>
      </w:r>
    </w:p>
    <w:p w14:paraId="3B56C648" w14:textId="12EC9259" w:rsidR="00CE2C62" w:rsidRDefault="00CE2C62" w:rsidP="00CE2C62">
      <w:pPr>
        <w:spacing w:line="276" w:lineRule="auto"/>
        <w:rPr>
          <w:rFonts w:ascii="Arial" w:hAnsi="Arial" w:cs="Arial"/>
          <w:bCs/>
          <w:lang w:val="en-US"/>
        </w:rPr>
      </w:pPr>
    </w:p>
    <w:p w14:paraId="5F716715" w14:textId="77777777" w:rsidR="00EA77C7" w:rsidRPr="00EA77C7" w:rsidRDefault="00EA77C7" w:rsidP="00CE2C62">
      <w:pPr>
        <w:spacing w:line="276" w:lineRule="auto"/>
        <w:rPr>
          <w:rFonts w:ascii="Arial" w:hAnsi="Arial" w:cs="Arial"/>
          <w:bCs/>
          <w:lang w:val="en-US"/>
        </w:rPr>
      </w:pPr>
    </w:p>
    <w:p w14:paraId="15B18E9B" w14:textId="77777777" w:rsidR="00BB6059" w:rsidRPr="00EA77C7" w:rsidRDefault="00BB6059" w:rsidP="00CE2C62">
      <w:pPr>
        <w:spacing w:line="276" w:lineRule="auto"/>
        <w:rPr>
          <w:rFonts w:ascii="Arial" w:hAnsi="Arial" w:cs="Arial"/>
          <w:bCs/>
          <w:lang w:val="en-US"/>
        </w:rPr>
      </w:pPr>
    </w:p>
    <w:p w14:paraId="0B0179F2" w14:textId="0E391BAC" w:rsidR="00CE2C62" w:rsidRPr="00EA77C7" w:rsidRDefault="00CE2C62" w:rsidP="00CE2C62">
      <w:pPr>
        <w:spacing w:line="276" w:lineRule="auto"/>
        <w:rPr>
          <w:rFonts w:ascii="Arial" w:hAnsi="Arial" w:cs="Arial"/>
          <w:b/>
          <w:bCs/>
          <w:lang w:val="en-US"/>
        </w:rPr>
      </w:pPr>
      <w:r w:rsidRPr="00EA77C7">
        <w:rPr>
          <w:rFonts w:ascii="Arial" w:hAnsi="Arial" w:cs="Arial"/>
          <w:b/>
          <w:bCs/>
          <w:lang w:val="en-US"/>
        </w:rPr>
        <w:t>Proje</w:t>
      </w:r>
      <w:r w:rsidR="00F64D32" w:rsidRPr="00EA77C7">
        <w:rPr>
          <w:rFonts w:ascii="Arial" w:hAnsi="Arial" w:cs="Arial"/>
          <w:b/>
          <w:bCs/>
          <w:lang w:val="en-US"/>
        </w:rPr>
        <w:t>c</w:t>
      </w:r>
      <w:r w:rsidRPr="00EA77C7">
        <w:rPr>
          <w:rFonts w:ascii="Arial" w:hAnsi="Arial" w:cs="Arial"/>
          <w:b/>
          <w:bCs/>
          <w:lang w:val="en-US"/>
        </w:rPr>
        <w:t>t</w:t>
      </w:r>
      <w:r w:rsidR="00F64D32" w:rsidRPr="00EA77C7">
        <w:rPr>
          <w:rFonts w:ascii="Arial" w:hAnsi="Arial" w:cs="Arial"/>
          <w:b/>
          <w:bCs/>
          <w:lang w:val="en-US"/>
        </w:rPr>
        <w:t xml:space="preserve"> </w:t>
      </w:r>
      <w:r w:rsidRPr="00EA77C7">
        <w:rPr>
          <w:rFonts w:ascii="Arial" w:hAnsi="Arial" w:cs="Arial"/>
          <w:b/>
          <w:bCs/>
          <w:lang w:val="en-US"/>
        </w:rPr>
        <w:t>information</w:t>
      </w:r>
    </w:p>
    <w:p w14:paraId="5C990835" w14:textId="77777777" w:rsidR="00BB6059" w:rsidRPr="00EA77C7" w:rsidRDefault="00BB6059" w:rsidP="00CE2C62">
      <w:pPr>
        <w:spacing w:line="276" w:lineRule="auto"/>
        <w:rPr>
          <w:rFonts w:ascii="Arial" w:hAnsi="Arial" w:cs="Arial"/>
          <w:lang w:val="en-US"/>
        </w:rPr>
      </w:pPr>
    </w:p>
    <w:p w14:paraId="52AFFED2" w14:textId="55BC2AE4" w:rsidR="00CE2C62" w:rsidRPr="00EA77C7" w:rsidRDefault="00CE2C62" w:rsidP="00ED768B">
      <w:pPr>
        <w:spacing w:line="360" w:lineRule="auto"/>
        <w:ind w:left="2124" w:hanging="2124"/>
        <w:rPr>
          <w:rFonts w:ascii="Arial" w:hAnsi="Arial" w:cs="Arial"/>
          <w:lang w:val="en-US"/>
        </w:rPr>
      </w:pPr>
      <w:r w:rsidRPr="00EA77C7">
        <w:rPr>
          <w:rFonts w:ascii="Arial" w:hAnsi="Arial" w:cs="Arial"/>
          <w:lang w:val="en-US"/>
        </w:rPr>
        <w:t>Produ</w:t>
      </w:r>
      <w:r w:rsidR="00F64D32" w:rsidRPr="00EA77C7">
        <w:rPr>
          <w:rFonts w:ascii="Arial" w:hAnsi="Arial" w:cs="Arial"/>
          <w:lang w:val="en-US"/>
        </w:rPr>
        <w:t>cts</w:t>
      </w:r>
      <w:r w:rsidRPr="00EA77C7">
        <w:rPr>
          <w:rFonts w:ascii="Arial" w:hAnsi="Arial" w:cs="Arial"/>
          <w:lang w:val="en-US"/>
        </w:rPr>
        <w:t xml:space="preserve">: </w:t>
      </w:r>
      <w:r w:rsidRPr="00EA77C7">
        <w:rPr>
          <w:rFonts w:ascii="Arial" w:hAnsi="Arial" w:cs="Arial"/>
          <w:lang w:val="en-US"/>
        </w:rPr>
        <w:tab/>
      </w:r>
      <w:r w:rsidR="00F64D32" w:rsidRPr="00EA77C7">
        <w:rPr>
          <w:rFonts w:ascii="Arial" w:hAnsi="Arial" w:cs="Arial"/>
          <w:lang w:val="en-GB"/>
        </w:rPr>
        <w:t>Thermally insulating doors, fixed glazing and façade elements</w:t>
      </w:r>
      <w:r w:rsidRPr="00EA77C7">
        <w:rPr>
          <w:rFonts w:ascii="Arial" w:hAnsi="Arial" w:cs="Arial"/>
          <w:lang w:val="en-US"/>
        </w:rPr>
        <w:t xml:space="preserve"> </w:t>
      </w:r>
      <w:proofErr w:type="spellStart"/>
      <w:r w:rsidR="00F64D32" w:rsidRPr="00EA77C7">
        <w:rPr>
          <w:rFonts w:ascii="Arial" w:hAnsi="Arial" w:cs="Arial"/>
          <w:lang w:val="en-US"/>
        </w:rPr>
        <w:t>forster</w:t>
      </w:r>
      <w:proofErr w:type="spellEnd"/>
      <w:r w:rsidR="00F64D32" w:rsidRPr="00EA77C7">
        <w:rPr>
          <w:rFonts w:ascii="Arial" w:hAnsi="Arial" w:cs="Arial"/>
          <w:lang w:val="en-US"/>
        </w:rPr>
        <w:t xml:space="preserve"> </w:t>
      </w:r>
      <w:proofErr w:type="spellStart"/>
      <w:r w:rsidRPr="00EA77C7">
        <w:rPr>
          <w:rFonts w:ascii="Arial" w:hAnsi="Arial" w:cs="Arial"/>
          <w:lang w:val="en-US"/>
        </w:rPr>
        <w:t>unico</w:t>
      </w:r>
      <w:proofErr w:type="spellEnd"/>
    </w:p>
    <w:p w14:paraId="44CFAA30" w14:textId="6222D2C2" w:rsidR="00CE2C62" w:rsidRPr="00EA77C7" w:rsidRDefault="00F64D32" w:rsidP="00ED768B">
      <w:pPr>
        <w:spacing w:line="360" w:lineRule="auto"/>
        <w:ind w:left="1416" w:firstLine="708"/>
        <w:rPr>
          <w:rFonts w:ascii="Arial" w:hAnsi="Arial" w:cs="Arial"/>
          <w:lang w:val="en-US"/>
        </w:rPr>
      </w:pPr>
      <w:r w:rsidRPr="00EA77C7">
        <w:rPr>
          <w:rFonts w:ascii="Arial" w:hAnsi="Arial" w:cs="Arial"/>
          <w:lang w:val="en-GB"/>
        </w:rPr>
        <w:t xml:space="preserve">Interior fire doors and fixed glazing </w:t>
      </w:r>
      <w:proofErr w:type="spellStart"/>
      <w:r w:rsidRPr="00EA77C7">
        <w:rPr>
          <w:rFonts w:ascii="Arial" w:hAnsi="Arial" w:cs="Arial"/>
          <w:lang w:val="en-GB"/>
        </w:rPr>
        <w:t>forster</w:t>
      </w:r>
      <w:proofErr w:type="spellEnd"/>
      <w:r w:rsidRPr="00EA77C7">
        <w:rPr>
          <w:rFonts w:ascii="Arial" w:hAnsi="Arial" w:cs="Arial"/>
          <w:lang w:val="en-GB"/>
        </w:rPr>
        <w:t xml:space="preserve"> </w:t>
      </w:r>
      <w:proofErr w:type="spellStart"/>
      <w:r w:rsidRPr="00EA77C7">
        <w:rPr>
          <w:rFonts w:ascii="Arial" w:hAnsi="Arial" w:cs="Arial"/>
          <w:lang w:val="en-GB"/>
        </w:rPr>
        <w:t>fuego</w:t>
      </w:r>
      <w:proofErr w:type="spellEnd"/>
      <w:r w:rsidRPr="00EA77C7">
        <w:rPr>
          <w:rFonts w:ascii="Arial" w:hAnsi="Arial" w:cs="Arial"/>
          <w:lang w:val="en-GB"/>
        </w:rPr>
        <w:t xml:space="preserve"> light El30</w:t>
      </w:r>
    </w:p>
    <w:p w14:paraId="6DC0BC7D" w14:textId="270CF58F" w:rsidR="00CE2C62" w:rsidRPr="00EA77C7" w:rsidRDefault="00F64D32" w:rsidP="00ED768B">
      <w:pPr>
        <w:spacing w:line="360" w:lineRule="auto"/>
        <w:ind w:left="2124"/>
        <w:rPr>
          <w:rFonts w:ascii="Arial" w:hAnsi="Arial" w:cs="Arial"/>
          <w:lang w:val="en-US"/>
        </w:rPr>
      </w:pPr>
      <w:r w:rsidRPr="00EA77C7">
        <w:rPr>
          <w:rFonts w:ascii="Arial" w:hAnsi="Arial" w:cs="Arial"/>
          <w:lang w:val="en-GB"/>
        </w:rPr>
        <w:t xml:space="preserve">Doors and fixed glazing with </w:t>
      </w:r>
      <w:proofErr w:type="spellStart"/>
      <w:r w:rsidRPr="00EA77C7">
        <w:rPr>
          <w:rFonts w:ascii="Arial" w:hAnsi="Arial" w:cs="Arial"/>
          <w:lang w:val="en-GB"/>
        </w:rPr>
        <w:t>forster</w:t>
      </w:r>
      <w:proofErr w:type="spellEnd"/>
      <w:r w:rsidRPr="00EA77C7">
        <w:rPr>
          <w:rFonts w:ascii="Arial" w:hAnsi="Arial" w:cs="Arial"/>
          <w:lang w:val="en-GB"/>
        </w:rPr>
        <w:t xml:space="preserve"> presto E30</w:t>
      </w:r>
    </w:p>
    <w:p w14:paraId="160C0B70" w14:textId="45EA4504" w:rsidR="00CE2C62" w:rsidRPr="00EA77C7" w:rsidRDefault="00CE2C62" w:rsidP="00ED768B">
      <w:pPr>
        <w:spacing w:line="360" w:lineRule="auto"/>
        <w:rPr>
          <w:rFonts w:ascii="Arial" w:hAnsi="Arial" w:cs="Arial"/>
          <w:lang w:val="en-US"/>
        </w:rPr>
      </w:pPr>
      <w:r w:rsidRPr="00EA77C7">
        <w:rPr>
          <w:rFonts w:ascii="Arial" w:hAnsi="Arial" w:cs="Arial"/>
          <w:lang w:val="en-US"/>
        </w:rPr>
        <w:t>Archite</w:t>
      </w:r>
      <w:r w:rsidR="00F64D32" w:rsidRPr="00EA77C7">
        <w:rPr>
          <w:rFonts w:ascii="Arial" w:hAnsi="Arial" w:cs="Arial"/>
          <w:lang w:val="en-US"/>
        </w:rPr>
        <w:t>c</w:t>
      </w:r>
      <w:r w:rsidRPr="00EA77C7">
        <w:rPr>
          <w:rFonts w:ascii="Arial" w:hAnsi="Arial" w:cs="Arial"/>
          <w:lang w:val="en-US"/>
        </w:rPr>
        <w:t>tur</w:t>
      </w:r>
      <w:r w:rsidR="00F64D32" w:rsidRPr="00EA77C7">
        <w:rPr>
          <w:rFonts w:ascii="Arial" w:hAnsi="Arial" w:cs="Arial"/>
          <w:lang w:val="en-US"/>
        </w:rPr>
        <w:t>e</w:t>
      </w:r>
      <w:r w:rsidRPr="00EA77C7">
        <w:rPr>
          <w:rFonts w:ascii="Arial" w:hAnsi="Arial" w:cs="Arial"/>
          <w:lang w:val="en-US"/>
        </w:rPr>
        <w:t xml:space="preserve">: </w:t>
      </w:r>
      <w:r w:rsidRPr="00EA77C7">
        <w:rPr>
          <w:rFonts w:ascii="Arial" w:hAnsi="Arial" w:cs="Arial"/>
          <w:lang w:val="en-US"/>
        </w:rPr>
        <w:tab/>
      </w:r>
      <w:r w:rsidRPr="00EA77C7">
        <w:rPr>
          <w:rFonts w:ascii="Arial" w:hAnsi="Arial" w:cs="Arial"/>
          <w:lang w:val="en-US"/>
        </w:rPr>
        <w:tab/>
        <w:t xml:space="preserve">PONT12 </w:t>
      </w:r>
      <w:proofErr w:type="spellStart"/>
      <w:r w:rsidRPr="00EA77C7">
        <w:rPr>
          <w:rFonts w:ascii="Arial" w:hAnsi="Arial" w:cs="Arial"/>
          <w:lang w:val="en-US"/>
        </w:rPr>
        <w:t>Architectes</w:t>
      </w:r>
      <w:proofErr w:type="spellEnd"/>
      <w:r w:rsidRPr="00EA77C7">
        <w:rPr>
          <w:rFonts w:ascii="Arial" w:hAnsi="Arial" w:cs="Arial"/>
          <w:lang w:val="en-US"/>
        </w:rPr>
        <w:t xml:space="preserve"> SA, Chavannes-</w:t>
      </w:r>
      <w:proofErr w:type="spellStart"/>
      <w:r w:rsidRPr="00EA77C7">
        <w:rPr>
          <w:rFonts w:ascii="Arial" w:hAnsi="Arial" w:cs="Arial"/>
          <w:lang w:val="en-US"/>
        </w:rPr>
        <w:t>près</w:t>
      </w:r>
      <w:proofErr w:type="spellEnd"/>
      <w:r w:rsidRPr="00EA77C7">
        <w:rPr>
          <w:rFonts w:ascii="Arial" w:hAnsi="Arial" w:cs="Arial"/>
          <w:lang w:val="en-US"/>
        </w:rPr>
        <w:t>-</w:t>
      </w:r>
      <w:proofErr w:type="spellStart"/>
      <w:r w:rsidRPr="00EA77C7">
        <w:rPr>
          <w:rFonts w:ascii="Arial" w:hAnsi="Arial" w:cs="Arial"/>
          <w:lang w:val="en-US"/>
        </w:rPr>
        <w:t>Renens</w:t>
      </w:r>
      <w:proofErr w:type="spellEnd"/>
      <w:r w:rsidRPr="00EA77C7">
        <w:rPr>
          <w:rFonts w:ascii="Arial" w:hAnsi="Arial" w:cs="Arial"/>
          <w:lang w:val="en-US"/>
        </w:rPr>
        <w:t xml:space="preserve"> (CH)</w:t>
      </w:r>
    </w:p>
    <w:p w14:paraId="671F7D42" w14:textId="26A76188" w:rsidR="00CE2C62" w:rsidRPr="00EA77C7" w:rsidRDefault="00CE2C62" w:rsidP="00ED768B">
      <w:pPr>
        <w:spacing w:line="360" w:lineRule="auto"/>
        <w:rPr>
          <w:rFonts w:ascii="Arial" w:hAnsi="Arial" w:cs="Arial"/>
          <w:lang w:val="en-US"/>
        </w:rPr>
      </w:pPr>
      <w:r w:rsidRPr="00EA77C7">
        <w:rPr>
          <w:rFonts w:ascii="Arial" w:hAnsi="Arial" w:cs="Arial"/>
          <w:lang w:val="en-US"/>
        </w:rPr>
        <w:t>Metal</w:t>
      </w:r>
      <w:r w:rsidR="00F64D32" w:rsidRPr="00EA77C7">
        <w:rPr>
          <w:rFonts w:ascii="Arial" w:hAnsi="Arial" w:cs="Arial"/>
          <w:lang w:val="en-US"/>
        </w:rPr>
        <w:t xml:space="preserve"> construction</w:t>
      </w:r>
      <w:r w:rsidRPr="00EA77C7">
        <w:rPr>
          <w:rFonts w:ascii="Arial" w:hAnsi="Arial" w:cs="Arial"/>
          <w:lang w:val="en-US"/>
        </w:rPr>
        <w:t xml:space="preserve">: </w:t>
      </w:r>
      <w:r w:rsidRPr="00EA77C7">
        <w:rPr>
          <w:rFonts w:ascii="Arial" w:hAnsi="Arial" w:cs="Arial"/>
          <w:lang w:val="en-US"/>
        </w:rPr>
        <w:tab/>
        <w:t>AAV Contractors SA, Plan-les-</w:t>
      </w:r>
      <w:proofErr w:type="spellStart"/>
      <w:r w:rsidRPr="00EA77C7">
        <w:rPr>
          <w:rFonts w:ascii="Arial" w:hAnsi="Arial" w:cs="Arial"/>
          <w:lang w:val="en-US"/>
        </w:rPr>
        <w:t>Ouates</w:t>
      </w:r>
      <w:proofErr w:type="spellEnd"/>
      <w:r w:rsidRPr="00EA77C7">
        <w:rPr>
          <w:rFonts w:ascii="Arial" w:hAnsi="Arial" w:cs="Arial"/>
          <w:lang w:val="en-US"/>
        </w:rPr>
        <w:t xml:space="preserve"> (CH)</w:t>
      </w:r>
    </w:p>
    <w:p w14:paraId="3E15484F" w14:textId="7B8CC3A2" w:rsidR="00CE2C62" w:rsidRPr="00EA77C7" w:rsidRDefault="00F64D32" w:rsidP="00ED768B">
      <w:pPr>
        <w:spacing w:line="360" w:lineRule="auto"/>
        <w:rPr>
          <w:rFonts w:ascii="Arial" w:hAnsi="Arial" w:cs="Arial"/>
          <w:lang w:val="en-US"/>
        </w:rPr>
      </w:pPr>
      <w:r w:rsidRPr="00EA77C7">
        <w:rPr>
          <w:rFonts w:ascii="Arial" w:hAnsi="Arial" w:cs="Arial"/>
          <w:lang w:val="en-US"/>
        </w:rPr>
        <w:t>Client</w:t>
      </w:r>
      <w:r w:rsidR="00CE2C62" w:rsidRPr="00EA77C7">
        <w:rPr>
          <w:rFonts w:ascii="Arial" w:hAnsi="Arial" w:cs="Arial"/>
          <w:lang w:val="en-US"/>
        </w:rPr>
        <w:t xml:space="preserve">: </w:t>
      </w:r>
      <w:r w:rsidR="00CE2C62" w:rsidRPr="00EA77C7">
        <w:rPr>
          <w:rFonts w:ascii="Arial" w:hAnsi="Arial" w:cs="Arial"/>
          <w:lang w:val="en-US"/>
        </w:rPr>
        <w:tab/>
      </w:r>
      <w:r w:rsidR="00CE2C62" w:rsidRPr="00EA77C7">
        <w:rPr>
          <w:rFonts w:ascii="Arial" w:hAnsi="Arial" w:cs="Arial"/>
          <w:lang w:val="en-US"/>
        </w:rPr>
        <w:tab/>
      </w:r>
      <w:r w:rsidRPr="00EA77C7">
        <w:rPr>
          <w:rFonts w:ascii="Arial" w:hAnsi="Arial" w:cs="Arial"/>
          <w:lang w:val="en-US"/>
        </w:rPr>
        <w:tab/>
        <w:t>Municipality of</w:t>
      </w:r>
      <w:r w:rsidR="00CE2C62" w:rsidRPr="00EA77C7">
        <w:rPr>
          <w:rFonts w:ascii="Arial" w:hAnsi="Arial" w:cs="Arial"/>
          <w:lang w:val="en-US"/>
        </w:rPr>
        <w:t xml:space="preserve"> </w:t>
      </w:r>
      <w:proofErr w:type="spellStart"/>
      <w:r w:rsidR="00CE2C62" w:rsidRPr="00EA77C7">
        <w:rPr>
          <w:rFonts w:ascii="Arial" w:hAnsi="Arial" w:cs="Arial"/>
          <w:lang w:val="en-US"/>
        </w:rPr>
        <w:t>Carouge</w:t>
      </w:r>
      <w:proofErr w:type="spellEnd"/>
      <w:r w:rsidR="00CE2C62" w:rsidRPr="00EA77C7">
        <w:rPr>
          <w:rFonts w:ascii="Arial" w:hAnsi="Arial" w:cs="Arial"/>
          <w:lang w:val="en-US"/>
        </w:rPr>
        <w:t xml:space="preserve"> (</w:t>
      </w:r>
      <w:r w:rsidRPr="00EA77C7">
        <w:rPr>
          <w:rFonts w:ascii="Arial" w:hAnsi="Arial" w:cs="Arial"/>
          <w:lang w:val="en-US"/>
        </w:rPr>
        <w:t>C</w:t>
      </w:r>
      <w:r w:rsidR="00CE2C62" w:rsidRPr="00EA77C7">
        <w:rPr>
          <w:rFonts w:ascii="Arial" w:hAnsi="Arial" w:cs="Arial"/>
          <w:lang w:val="en-US"/>
        </w:rPr>
        <w:t>anton</w:t>
      </w:r>
      <w:r w:rsidRPr="00EA77C7">
        <w:rPr>
          <w:rFonts w:ascii="Arial" w:hAnsi="Arial" w:cs="Arial"/>
          <w:lang w:val="en-US"/>
        </w:rPr>
        <w:t xml:space="preserve"> of Geneva</w:t>
      </w:r>
      <w:r w:rsidR="00CE2C62" w:rsidRPr="00EA77C7">
        <w:rPr>
          <w:rFonts w:ascii="Arial" w:hAnsi="Arial" w:cs="Arial"/>
          <w:lang w:val="en-US"/>
        </w:rPr>
        <w:t>, CH)</w:t>
      </w:r>
    </w:p>
    <w:p w14:paraId="5183D7CA" w14:textId="15D795B5" w:rsidR="00CE2C62" w:rsidRPr="00EA77C7" w:rsidRDefault="00F64D32" w:rsidP="00ED768B">
      <w:pPr>
        <w:spacing w:line="360" w:lineRule="auto"/>
        <w:rPr>
          <w:rFonts w:ascii="Arial" w:hAnsi="Arial" w:cs="Arial"/>
          <w:lang w:val="en-US"/>
        </w:rPr>
      </w:pPr>
      <w:r w:rsidRPr="00EA77C7">
        <w:rPr>
          <w:rFonts w:ascii="Arial" w:hAnsi="Arial" w:cs="Arial"/>
          <w:lang w:val="en-US"/>
        </w:rPr>
        <w:t>Ph</w:t>
      </w:r>
      <w:r w:rsidR="00CE2C62" w:rsidRPr="00EA77C7">
        <w:rPr>
          <w:rFonts w:ascii="Arial" w:hAnsi="Arial" w:cs="Arial"/>
          <w:lang w:val="en-US"/>
        </w:rPr>
        <w:t>otogra</w:t>
      </w:r>
      <w:r w:rsidRPr="00EA77C7">
        <w:rPr>
          <w:rFonts w:ascii="Arial" w:hAnsi="Arial" w:cs="Arial"/>
          <w:lang w:val="en-US"/>
        </w:rPr>
        <w:t>phy</w:t>
      </w:r>
      <w:r w:rsidR="00CE2C62" w:rsidRPr="00EA77C7">
        <w:rPr>
          <w:rFonts w:ascii="Arial" w:hAnsi="Arial" w:cs="Arial"/>
          <w:lang w:val="en-US"/>
        </w:rPr>
        <w:t>:</w:t>
      </w:r>
      <w:r w:rsidR="00CE2C62" w:rsidRPr="00EA77C7">
        <w:rPr>
          <w:rFonts w:ascii="Arial" w:hAnsi="Arial" w:cs="Arial"/>
          <w:lang w:val="en-US"/>
        </w:rPr>
        <w:tab/>
      </w:r>
      <w:r w:rsidR="00CE2C62" w:rsidRPr="00EA77C7">
        <w:rPr>
          <w:rFonts w:ascii="Arial" w:hAnsi="Arial" w:cs="Arial"/>
          <w:lang w:val="en-US"/>
        </w:rPr>
        <w:tab/>
        <w:t>Damian Poffet</w:t>
      </w:r>
      <w:r w:rsidRPr="00EA77C7">
        <w:rPr>
          <w:rFonts w:ascii="Arial" w:hAnsi="Arial" w:cs="Arial"/>
          <w:lang w:val="en-US"/>
        </w:rPr>
        <w:br/>
      </w:r>
      <w:r w:rsidRPr="00EA77C7">
        <w:rPr>
          <w:rFonts w:ascii="Arial" w:hAnsi="Arial" w:cs="Arial"/>
          <w:lang w:val="en-US"/>
        </w:rPr>
        <w:br/>
      </w:r>
    </w:p>
    <w:p w14:paraId="10212366" w14:textId="77777777" w:rsidR="00F64D32" w:rsidRPr="00EA77C7" w:rsidRDefault="00CE2C62" w:rsidP="00F64D32">
      <w:pPr>
        <w:spacing w:line="276" w:lineRule="auto"/>
        <w:rPr>
          <w:rFonts w:ascii="Arial" w:hAnsi="Arial" w:cs="Arial"/>
          <w:color w:val="000000" w:themeColor="text1"/>
          <w:lang w:val="en-US"/>
        </w:rPr>
      </w:pPr>
      <w:r w:rsidRPr="00EA77C7">
        <w:rPr>
          <w:rFonts w:ascii="Arial" w:hAnsi="Arial" w:cs="Arial"/>
          <w:b/>
          <w:bCs/>
          <w:lang w:val="en-US"/>
        </w:rPr>
        <w:t xml:space="preserve">Forster </w:t>
      </w:r>
      <w:proofErr w:type="spellStart"/>
      <w:r w:rsidRPr="00EA77C7">
        <w:rPr>
          <w:rFonts w:ascii="Arial" w:hAnsi="Arial" w:cs="Arial"/>
          <w:b/>
          <w:bCs/>
          <w:lang w:val="en-US"/>
        </w:rPr>
        <w:t>Profilsysteme</w:t>
      </w:r>
      <w:proofErr w:type="spellEnd"/>
      <w:r w:rsidRPr="00EA77C7">
        <w:rPr>
          <w:rFonts w:ascii="Arial" w:hAnsi="Arial" w:cs="Arial"/>
          <w:b/>
          <w:bCs/>
          <w:lang w:val="en-US"/>
        </w:rPr>
        <w:t xml:space="preserve"> – steel is our nature</w:t>
      </w:r>
      <w:r w:rsidRPr="00EA77C7">
        <w:rPr>
          <w:rFonts w:ascii="Arial" w:hAnsi="Arial" w:cs="Arial"/>
          <w:lang w:val="en-US"/>
        </w:rPr>
        <w:br/>
      </w:r>
      <w:r w:rsidR="00F64D32" w:rsidRPr="00EA77C7">
        <w:rPr>
          <w:rFonts w:ascii="Arial" w:hAnsi="Arial" w:cs="Arial"/>
          <w:color w:val="000000" w:themeColor="text1"/>
          <w:lang w:val="en-US"/>
        </w:rPr>
        <w:t xml:space="preserve">Forster Profile Systems Ltd develops and manufactures safe, energy-efficient solutions in steel and stainless steel for doors, windows and façades. </w:t>
      </w:r>
      <w:r w:rsidR="00F64D32" w:rsidRPr="00EA77C7">
        <w:rPr>
          <w:rFonts w:ascii="Arial" w:hAnsi="Arial" w:cs="Arial"/>
          <w:color w:val="131027"/>
          <w:lang w:val="en-US"/>
        </w:rPr>
        <w:t>Forster is partner for complex objects and offers individual consulting and local project support around the world.</w:t>
      </w:r>
      <w:r w:rsidR="00F64D32" w:rsidRPr="00EA77C7">
        <w:rPr>
          <w:rFonts w:ascii="Arial" w:hAnsi="Arial" w:cs="Arial"/>
          <w:lang w:val="en-US"/>
        </w:rPr>
        <w:t xml:space="preserve"> </w:t>
      </w:r>
      <w:r w:rsidR="00F64D32" w:rsidRPr="00EA77C7">
        <w:rPr>
          <w:rFonts w:ascii="Arial" w:hAnsi="Arial" w:cs="Arial"/>
          <w:color w:val="000000" w:themeColor="text1"/>
          <w:lang w:val="en-US"/>
        </w:rPr>
        <w:t xml:space="preserve">The products and system solutions from Forster for the building shell and interior applications meet the most stringent requirements and standards, with heat insulation and safety features such as fire protection, burglary resistance and bullet resistance. The portfolio is rounded off by accessories and comprehensive services for customers and business partners in architecture, planning and the construction industry. </w:t>
      </w:r>
    </w:p>
    <w:p w14:paraId="7B03693B" w14:textId="6257A777" w:rsidR="00CE2C62" w:rsidRPr="00EA77C7" w:rsidRDefault="00F64D32" w:rsidP="00F64D32">
      <w:pPr>
        <w:spacing w:line="276" w:lineRule="auto"/>
        <w:rPr>
          <w:rFonts w:ascii="Arial" w:hAnsi="Arial" w:cs="Arial"/>
          <w:b/>
          <w:bCs/>
          <w:lang w:val="en-US"/>
        </w:rPr>
      </w:pPr>
      <w:r w:rsidRPr="00EA77C7">
        <w:rPr>
          <w:rFonts w:ascii="Arial" w:hAnsi="Arial" w:cs="Arial"/>
          <w:color w:val="000000" w:themeColor="text1"/>
          <w:lang w:val="en-US"/>
        </w:rPr>
        <w:br/>
      </w:r>
      <w:r w:rsidRPr="00EA77C7">
        <w:rPr>
          <w:rFonts w:ascii="Arial" w:hAnsi="Arial" w:cs="Arial"/>
          <w:color w:val="000000"/>
          <w:lang w:val="en-US"/>
        </w:rPr>
        <w:t>Forster works with its own branches in over 20 countries – and exclusive sales partners in 10 more: from Europe and the Middle East to Asia and North America.</w:t>
      </w:r>
    </w:p>
    <w:p w14:paraId="4CE9034E" w14:textId="27023A1F" w:rsidR="00CE2C62" w:rsidRPr="00EA77C7" w:rsidRDefault="00EA77C7" w:rsidP="00CE2C62">
      <w:pPr>
        <w:spacing w:line="276" w:lineRule="auto"/>
        <w:rPr>
          <w:rFonts w:ascii="Arial" w:hAnsi="Arial" w:cs="Arial"/>
          <w:b/>
          <w:bCs/>
          <w:lang w:val="en-US"/>
        </w:rPr>
      </w:pPr>
      <w:r>
        <w:rPr>
          <w:rFonts w:ascii="Arial" w:hAnsi="Arial" w:cs="Arial"/>
          <w:b/>
          <w:bCs/>
          <w:lang w:val="en-US"/>
        </w:rPr>
        <w:br/>
      </w:r>
      <w:r>
        <w:rPr>
          <w:rFonts w:ascii="Arial" w:hAnsi="Arial" w:cs="Arial"/>
          <w:b/>
          <w:bCs/>
          <w:lang w:val="en-US"/>
        </w:rPr>
        <w:br/>
      </w:r>
      <w:r>
        <w:rPr>
          <w:rFonts w:ascii="Arial" w:hAnsi="Arial" w:cs="Arial"/>
          <w:b/>
          <w:bCs/>
          <w:lang w:val="en-US"/>
        </w:rPr>
        <w:br/>
      </w:r>
      <w:r>
        <w:rPr>
          <w:rFonts w:ascii="Arial" w:hAnsi="Arial" w:cs="Arial"/>
          <w:b/>
          <w:bCs/>
          <w:lang w:val="en-US"/>
        </w:rPr>
        <w:br/>
      </w:r>
    </w:p>
    <w:p w14:paraId="3E5F1020" w14:textId="77777777" w:rsidR="00CE2C62" w:rsidRPr="00EA77C7" w:rsidRDefault="00CE2C62" w:rsidP="00CE2C62">
      <w:pPr>
        <w:spacing w:line="276" w:lineRule="auto"/>
        <w:rPr>
          <w:rFonts w:ascii="Arial" w:hAnsi="Arial" w:cs="Arial"/>
          <w:b/>
          <w:bCs/>
          <w:lang w:val="en-US"/>
        </w:rPr>
      </w:pPr>
    </w:p>
    <w:p w14:paraId="5FFA64D4" w14:textId="6C111E67" w:rsidR="00CE2C62" w:rsidRPr="00EA77C7" w:rsidRDefault="00CE2C62" w:rsidP="00CE2C62">
      <w:pPr>
        <w:spacing w:line="276" w:lineRule="auto"/>
        <w:rPr>
          <w:rFonts w:ascii="Arial" w:hAnsi="Arial" w:cs="Arial"/>
          <w:b/>
          <w:bCs/>
          <w:lang w:val="en-US"/>
        </w:rPr>
      </w:pPr>
      <w:r w:rsidRPr="00EA77C7">
        <w:rPr>
          <w:rFonts w:ascii="Arial" w:hAnsi="Arial" w:cs="Arial"/>
          <w:b/>
          <w:bCs/>
          <w:lang w:val="en-US"/>
        </w:rPr>
        <w:lastRenderedPageBreak/>
        <w:t>Press</w:t>
      </w:r>
      <w:r w:rsidR="00F64D32" w:rsidRPr="00EA77C7">
        <w:rPr>
          <w:rFonts w:ascii="Arial" w:hAnsi="Arial" w:cs="Arial"/>
          <w:b/>
          <w:bCs/>
          <w:lang w:val="en-US"/>
        </w:rPr>
        <w:t xml:space="preserve"> c</w:t>
      </w:r>
      <w:r w:rsidRPr="00EA77C7">
        <w:rPr>
          <w:rFonts w:ascii="Arial" w:hAnsi="Arial" w:cs="Arial"/>
          <w:b/>
          <w:bCs/>
          <w:lang w:val="en-US"/>
        </w:rPr>
        <w:t>onta</w:t>
      </w:r>
      <w:r w:rsidR="00F64D32" w:rsidRPr="00EA77C7">
        <w:rPr>
          <w:rFonts w:ascii="Arial" w:hAnsi="Arial" w:cs="Arial"/>
          <w:b/>
          <w:bCs/>
          <w:lang w:val="en-US"/>
        </w:rPr>
        <w:t>c</w:t>
      </w:r>
      <w:r w:rsidRPr="00EA77C7">
        <w:rPr>
          <w:rFonts w:ascii="Arial" w:hAnsi="Arial" w:cs="Arial"/>
          <w:b/>
          <w:bCs/>
          <w:lang w:val="en-US"/>
        </w:rPr>
        <w:t>t</w:t>
      </w:r>
    </w:p>
    <w:p w14:paraId="1BA88051" w14:textId="77777777" w:rsidR="00BB6059" w:rsidRPr="00EA77C7" w:rsidRDefault="00BB6059" w:rsidP="00CE2C62">
      <w:pPr>
        <w:spacing w:line="276" w:lineRule="auto"/>
        <w:rPr>
          <w:rFonts w:ascii="Arial" w:hAnsi="Arial" w:cs="Arial"/>
          <w:lang w:val="en-US"/>
        </w:rPr>
      </w:pPr>
    </w:p>
    <w:p w14:paraId="23FB049D" w14:textId="0799679E" w:rsidR="00CE2C62" w:rsidRPr="00EA77C7" w:rsidRDefault="00CE2C62" w:rsidP="0055587E">
      <w:pPr>
        <w:spacing w:line="276" w:lineRule="auto"/>
        <w:rPr>
          <w:rFonts w:ascii="Arial" w:hAnsi="Arial" w:cs="Arial"/>
          <w:lang w:val="en-US"/>
        </w:rPr>
      </w:pPr>
      <w:r w:rsidRPr="00EA77C7">
        <w:rPr>
          <w:rFonts w:ascii="Arial" w:hAnsi="Arial" w:cs="Arial"/>
          <w:lang w:val="en-US"/>
        </w:rPr>
        <w:t>Forster Profil</w:t>
      </w:r>
      <w:r w:rsidR="00F64D32" w:rsidRPr="00EA77C7">
        <w:rPr>
          <w:rFonts w:ascii="Arial" w:hAnsi="Arial" w:cs="Arial"/>
          <w:lang w:val="en-US"/>
        </w:rPr>
        <w:t>e Systems</w:t>
      </w:r>
      <w:r w:rsidRPr="00EA77C7">
        <w:rPr>
          <w:rFonts w:ascii="Arial" w:hAnsi="Arial" w:cs="Arial"/>
          <w:lang w:val="en-US"/>
        </w:rPr>
        <w:t xml:space="preserve"> </w:t>
      </w:r>
      <w:r w:rsidR="00F64D32" w:rsidRPr="00EA77C7">
        <w:rPr>
          <w:rFonts w:ascii="Arial" w:hAnsi="Arial" w:cs="Arial"/>
          <w:lang w:val="en-US"/>
        </w:rPr>
        <w:t>Ltd</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proofErr w:type="spellStart"/>
      <w:r w:rsidRPr="00EA77C7">
        <w:rPr>
          <w:rFonts w:ascii="Arial" w:hAnsi="Arial" w:cs="Arial"/>
          <w:lang w:val="en-US"/>
        </w:rPr>
        <w:t>mai</w:t>
      </w:r>
      <w:proofErr w:type="spellEnd"/>
      <w:r w:rsidRPr="00EA77C7">
        <w:rPr>
          <w:rFonts w:ascii="Arial" w:hAnsi="Arial" w:cs="Arial"/>
          <w:lang w:val="en-US"/>
        </w:rPr>
        <w:t xml:space="preserve"> public relations GmbH</w:t>
      </w:r>
    </w:p>
    <w:p w14:paraId="6FECCE94" w14:textId="6BCA9040" w:rsidR="00CE2C62" w:rsidRPr="00EA77C7" w:rsidRDefault="00CE2C62" w:rsidP="0055587E">
      <w:pPr>
        <w:spacing w:line="276" w:lineRule="auto"/>
        <w:rPr>
          <w:rFonts w:ascii="Arial" w:hAnsi="Arial" w:cs="Arial"/>
          <w:lang w:val="en-US"/>
        </w:rPr>
      </w:pPr>
      <w:r w:rsidRPr="00EA77C7">
        <w:rPr>
          <w:rFonts w:ascii="Arial" w:hAnsi="Arial" w:cs="Arial"/>
          <w:lang w:val="en-US"/>
        </w:rPr>
        <w:t>Rosina Obermayer</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t>Arno Heitland</w:t>
      </w:r>
      <w:r w:rsidRPr="00EA77C7">
        <w:rPr>
          <w:rFonts w:ascii="Arial" w:hAnsi="Arial" w:cs="Arial"/>
          <w:lang w:val="en-US"/>
        </w:rPr>
        <w:br/>
        <w:t>Marketing Communication Manager</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t>Senior</w:t>
      </w:r>
      <w:r w:rsidR="00F64D32" w:rsidRPr="00EA77C7">
        <w:rPr>
          <w:rFonts w:ascii="Arial" w:hAnsi="Arial" w:cs="Arial"/>
          <w:lang w:val="en-US"/>
        </w:rPr>
        <w:t xml:space="preserve"> </w:t>
      </w:r>
      <w:r w:rsidRPr="00EA77C7">
        <w:rPr>
          <w:rFonts w:ascii="Arial" w:hAnsi="Arial" w:cs="Arial"/>
          <w:lang w:val="en-US"/>
        </w:rPr>
        <w:t>PR</w:t>
      </w:r>
      <w:r w:rsidR="00F64D32" w:rsidRPr="00EA77C7">
        <w:rPr>
          <w:rFonts w:ascii="Arial" w:hAnsi="Arial" w:cs="Arial"/>
          <w:lang w:val="en-US"/>
        </w:rPr>
        <w:t xml:space="preserve"> Consultant</w:t>
      </w:r>
      <w:r w:rsidRPr="00EA77C7">
        <w:rPr>
          <w:rFonts w:ascii="Arial" w:hAnsi="Arial" w:cs="Arial"/>
          <w:lang w:val="en-US"/>
        </w:rPr>
        <w:br/>
        <w:t>Amriswilerstrasse 50</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t>Leuschnerdamm 13</w:t>
      </w:r>
      <w:r w:rsidRPr="00EA77C7">
        <w:rPr>
          <w:rFonts w:ascii="Arial" w:hAnsi="Arial" w:cs="Arial"/>
          <w:lang w:val="en-US"/>
        </w:rPr>
        <w:br/>
        <w:t>Postfach 9320 Arbon</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t>10999 Berlin</w:t>
      </w:r>
    </w:p>
    <w:p w14:paraId="6ABDF1E8" w14:textId="5D96FA52" w:rsidR="00CE2C62" w:rsidRPr="00EA77C7" w:rsidRDefault="00CE2C62" w:rsidP="0055587E">
      <w:pPr>
        <w:spacing w:line="276" w:lineRule="auto"/>
        <w:rPr>
          <w:rFonts w:ascii="Arial" w:hAnsi="Arial" w:cs="Arial"/>
          <w:lang w:val="en-US"/>
        </w:rPr>
      </w:pPr>
      <w:r w:rsidRPr="00EA77C7">
        <w:rPr>
          <w:rFonts w:ascii="Arial" w:hAnsi="Arial" w:cs="Arial"/>
          <w:lang w:val="en-US"/>
        </w:rPr>
        <w:t>S</w:t>
      </w:r>
      <w:r w:rsidR="00F64D32" w:rsidRPr="00EA77C7">
        <w:rPr>
          <w:rFonts w:ascii="Arial" w:hAnsi="Arial" w:cs="Arial"/>
          <w:lang w:val="en-US"/>
        </w:rPr>
        <w:t>witzerland</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00F64D32" w:rsidRPr="00EA77C7">
        <w:rPr>
          <w:rFonts w:ascii="Arial" w:hAnsi="Arial" w:cs="Arial"/>
          <w:lang w:val="en-US"/>
        </w:rPr>
        <w:t>Germany</w:t>
      </w:r>
      <w:r w:rsidRPr="00EA77C7">
        <w:rPr>
          <w:rFonts w:ascii="Arial" w:hAnsi="Arial" w:cs="Arial"/>
          <w:lang w:val="en-US"/>
        </w:rPr>
        <w:br/>
        <w:t>T. +41 (0) 71 552 43 14</w:t>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r>
      <w:r w:rsidRPr="00EA77C7">
        <w:rPr>
          <w:rFonts w:ascii="Arial" w:hAnsi="Arial" w:cs="Arial"/>
          <w:lang w:val="en-US"/>
        </w:rPr>
        <w:tab/>
        <w:t>T. +49 (0) 30 66 40 40 553</w:t>
      </w:r>
    </w:p>
    <w:p w14:paraId="13F65216" w14:textId="0CDC1543" w:rsidR="00CE2C62" w:rsidRPr="00EA77C7" w:rsidRDefault="00000000" w:rsidP="0055587E">
      <w:pPr>
        <w:spacing w:line="276" w:lineRule="auto"/>
        <w:rPr>
          <w:rFonts w:ascii="Arial" w:hAnsi="Arial" w:cs="Arial"/>
          <w:color w:val="6A8BFF"/>
          <w:lang w:val="nb-NO"/>
        </w:rPr>
      </w:pPr>
      <w:hyperlink r:id="rId8" w:history="1">
        <w:r w:rsidR="00CE2C62" w:rsidRPr="00EA77C7">
          <w:rPr>
            <w:rStyle w:val="Hyperlink"/>
            <w:rFonts w:ascii="Arial" w:hAnsi="Arial" w:cs="Arial"/>
            <w:color w:val="6A8BFF"/>
            <w:lang w:val="nb-NO"/>
          </w:rPr>
          <w:t>rosina.obermayer@forstersystems.com</w:t>
        </w:r>
      </w:hyperlink>
      <w:r w:rsidR="00CE2C62" w:rsidRPr="00EA77C7">
        <w:rPr>
          <w:rFonts w:ascii="Arial" w:hAnsi="Arial" w:cs="Arial"/>
          <w:color w:val="6A8BFF"/>
          <w:lang w:val="nb-NO"/>
        </w:rPr>
        <w:t xml:space="preserve"> </w:t>
      </w:r>
      <w:r w:rsidR="00CE2C62" w:rsidRPr="00EA77C7">
        <w:rPr>
          <w:rFonts w:ascii="Arial" w:hAnsi="Arial" w:cs="Arial"/>
          <w:color w:val="6A8BFF"/>
          <w:lang w:val="nb-NO"/>
        </w:rPr>
        <w:tab/>
      </w:r>
      <w:r w:rsidR="00CE2C62" w:rsidRPr="00EA77C7">
        <w:rPr>
          <w:rFonts w:ascii="Arial" w:hAnsi="Arial" w:cs="Arial"/>
          <w:color w:val="6A8BFF"/>
          <w:lang w:val="nb-NO"/>
        </w:rPr>
        <w:tab/>
      </w:r>
      <w:hyperlink r:id="rId9" w:history="1">
        <w:r w:rsidR="00CE2C62" w:rsidRPr="00EA77C7">
          <w:rPr>
            <w:rStyle w:val="Hyperlink"/>
            <w:rFonts w:ascii="Arial" w:hAnsi="Arial" w:cs="Arial"/>
            <w:color w:val="6A8BFF"/>
            <w:lang w:val="nb-NO"/>
          </w:rPr>
          <w:t>forster@maipr.com</w:t>
        </w:r>
      </w:hyperlink>
      <w:r w:rsidR="00CE2C62" w:rsidRPr="00EA77C7">
        <w:rPr>
          <w:rFonts w:ascii="Arial" w:hAnsi="Arial" w:cs="Arial"/>
          <w:color w:val="6A8BFF"/>
          <w:lang w:val="nb-NO"/>
        </w:rPr>
        <w:tab/>
      </w:r>
      <w:r w:rsidR="00CE2C62" w:rsidRPr="00EA77C7">
        <w:rPr>
          <w:rFonts w:ascii="Arial" w:hAnsi="Arial" w:cs="Arial"/>
          <w:color w:val="6A8BFF"/>
          <w:lang w:val="nb-NO"/>
        </w:rPr>
        <w:tab/>
        <w:t xml:space="preserve"> </w:t>
      </w:r>
    </w:p>
    <w:p w14:paraId="061A625D" w14:textId="123102A4" w:rsidR="00CE2C62" w:rsidRPr="00EA77C7" w:rsidRDefault="00000000" w:rsidP="00EA77C7">
      <w:pPr>
        <w:spacing w:line="276" w:lineRule="auto"/>
        <w:rPr>
          <w:rFonts w:ascii="Arial" w:hAnsi="Arial" w:cs="Arial"/>
          <w:lang w:val="nb-NO"/>
        </w:rPr>
      </w:pPr>
      <w:hyperlink r:id="rId10" w:history="1">
        <w:r w:rsidR="00ED768B" w:rsidRPr="00EA77C7">
          <w:rPr>
            <w:rStyle w:val="Hyperlink"/>
            <w:rFonts w:ascii="Arial" w:hAnsi="Arial" w:cs="Arial"/>
            <w:color w:val="6A8BFF"/>
            <w:lang w:val="nb-NO"/>
          </w:rPr>
          <w:t>forstersystems.com</w:t>
        </w:r>
      </w:hyperlink>
      <w:r w:rsidR="00CE2C62" w:rsidRPr="00EA77C7">
        <w:rPr>
          <w:rFonts w:ascii="Arial" w:hAnsi="Arial" w:cs="Arial"/>
          <w:color w:val="6A8BFF"/>
          <w:lang w:val="nb-NO"/>
        </w:rPr>
        <w:tab/>
      </w:r>
      <w:r w:rsidR="00CE2C62" w:rsidRPr="00EA77C7">
        <w:rPr>
          <w:rFonts w:ascii="Arial" w:hAnsi="Arial" w:cs="Arial"/>
          <w:color w:val="6A8BFF"/>
          <w:lang w:val="nb-NO"/>
        </w:rPr>
        <w:tab/>
      </w:r>
      <w:r w:rsidR="00CE2C62" w:rsidRPr="00EA77C7">
        <w:rPr>
          <w:rFonts w:ascii="Arial" w:hAnsi="Arial" w:cs="Arial"/>
          <w:color w:val="6A8BFF"/>
          <w:lang w:val="nb-NO"/>
        </w:rPr>
        <w:tab/>
      </w:r>
      <w:r w:rsidR="00CE2C62" w:rsidRPr="00EA77C7">
        <w:rPr>
          <w:rFonts w:ascii="Arial" w:hAnsi="Arial" w:cs="Arial"/>
          <w:color w:val="6A8BFF"/>
          <w:lang w:val="nb-NO"/>
        </w:rPr>
        <w:tab/>
      </w:r>
      <w:r w:rsidR="00ED768B" w:rsidRPr="00EA77C7">
        <w:rPr>
          <w:rFonts w:ascii="Arial" w:hAnsi="Arial" w:cs="Arial"/>
          <w:color w:val="6A8BFF"/>
          <w:lang w:val="nb-NO"/>
        </w:rPr>
        <w:tab/>
      </w:r>
      <w:hyperlink r:id="rId11" w:history="1">
        <w:r w:rsidR="00CE2C62" w:rsidRPr="00EA77C7">
          <w:rPr>
            <w:rStyle w:val="Hyperlink"/>
            <w:rFonts w:ascii="Arial" w:hAnsi="Arial" w:cs="Arial"/>
            <w:color w:val="6A8BFF"/>
            <w:lang w:val="nb-NO"/>
          </w:rPr>
          <w:t>maipr.com</w:t>
        </w:r>
      </w:hyperlink>
      <w:r w:rsidR="00CE2C62" w:rsidRPr="00EA77C7">
        <w:rPr>
          <w:rStyle w:val="Hyperlink"/>
          <w:rFonts w:ascii="Arial" w:hAnsi="Arial" w:cs="Arial"/>
          <w:color w:val="6A8BFF"/>
          <w:lang w:val="nb-NO"/>
        </w:rPr>
        <w:br/>
      </w:r>
      <w:r w:rsidR="00CE2C62" w:rsidRPr="00EA77C7">
        <w:rPr>
          <w:rStyle w:val="Hyperlink"/>
          <w:rFonts w:ascii="Arial" w:hAnsi="Arial" w:cs="Arial"/>
          <w:color w:val="005093"/>
          <w:lang w:val="nb-NO"/>
        </w:rPr>
        <w:br/>
      </w:r>
    </w:p>
    <w:p w14:paraId="08264170" w14:textId="64F06D3A" w:rsidR="00ED768B" w:rsidRPr="00EA77C7" w:rsidRDefault="00ED768B" w:rsidP="00CE2C62">
      <w:pPr>
        <w:rPr>
          <w:rFonts w:ascii="Arial" w:hAnsi="Arial" w:cs="Arial"/>
          <w:b/>
          <w:bCs/>
          <w:lang w:val="nb-NO"/>
        </w:rPr>
      </w:pPr>
    </w:p>
    <w:p w14:paraId="664DDFAB" w14:textId="3ED60C0D" w:rsidR="00CE2C62" w:rsidRPr="00EA77C7" w:rsidRDefault="00F64D32" w:rsidP="00CE2C62">
      <w:pPr>
        <w:spacing w:line="276" w:lineRule="auto"/>
        <w:rPr>
          <w:rFonts w:ascii="Arial" w:hAnsi="Arial" w:cs="Arial"/>
          <w:b/>
          <w:bCs/>
        </w:rPr>
      </w:pPr>
      <w:proofErr w:type="spellStart"/>
      <w:r w:rsidRPr="00EA77C7">
        <w:rPr>
          <w:rFonts w:ascii="Arial" w:hAnsi="Arial" w:cs="Arial"/>
          <w:b/>
          <w:bCs/>
        </w:rPr>
        <w:t>Photos</w:t>
      </w:r>
      <w:proofErr w:type="spellEnd"/>
      <w:r w:rsidR="00CE2C62" w:rsidRPr="00EA77C7">
        <w:rPr>
          <w:rFonts w:ascii="Arial" w:hAnsi="Arial" w:cs="Arial"/>
          <w:b/>
          <w:bCs/>
        </w:rPr>
        <w:br/>
      </w:r>
    </w:p>
    <w:p w14:paraId="548A7E9C" w14:textId="77777777" w:rsidR="00CE2C62" w:rsidRPr="00EA77C7" w:rsidRDefault="00CE2C62" w:rsidP="00CE2C62">
      <w:pPr>
        <w:rPr>
          <w:rFonts w:ascii="Arial" w:hAnsi="Arial" w:cs="Arial"/>
          <w:sz w:val="32"/>
          <w:szCs w:val="32"/>
          <w:lang w:val="nb-NO"/>
        </w:rPr>
      </w:pPr>
      <w:r w:rsidRPr="00EA77C7">
        <w:rPr>
          <w:rFonts w:ascii="Arial" w:hAnsi="Arial" w:cs="Arial"/>
          <w:noProof/>
          <w:sz w:val="32"/>
          <w:szCs w:val="32"/>
          <w:lang w:val="nb-NO"/>
        </w:rPr>
        <w:drawing>
          <wp:inline distT="0" distB="0" distL="0" distR="0" wp14:anchorId="1BBA3615" wp14:editId="51B9886A">
            <wp:extent cx="2808000" cy="1872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12"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EA77C7">
        <w:rPr>
          <w:rFonts w:ascii="Arial" w:hAnsi="Arial" w:cs="Arial"/>
          <w:sz w:val="22"/>
          <w:lang w:val="nb-NO"/>
        </w:rPr>
        <w:t xml:space="preserve">  </w:t>
      </w:r>
      <w:r w:rsidRPr="00EA77C7">
        <w:rPr>
          <w:rFonts w:ascii="Arial" w:hAnsi="Arial" w:cs="Arial"/>
          <w:noProof/>
          <w:sz w:val="32"/>
          <w:szCs w:val="32"/>
          <w:lang w:val="nb-NO"/>
        </w:rPr>
        <w:drawing>
          <wp:inline distT="0" distB="0" distL="0" distR="0" wp14:anchorId="55B31A9B" wp14:editId="53108CD1">
            <wp:extent cx="2808000" cy="1872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13"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602803A8" w14:textId="77777777" w:rsidR="00CE2C62" w:rsidRPr="00EA77C7" w:rsidRDefault="00CE2C62" w:rsidP="00CE2C62">
      <w:pPr>
        <w:rPr>
          <w:rFonts w:ascii="Arial" w:hAnsi="Arial" w:cs="Arial"/>
          <w:i/>
          <w:iCs/>
          <w:sz w:val="22"/>
          <w:lang w:val="nb-NO"/>
        </w:rPr>
      </w:pPr>
    </w:p>
    <w:p w14:paraId="7A212DD4" w14:textId="6B9CDA02" w:rsidR="00CE2C62" w:rsidRPr="00EA77C7" w:rsidRDefault="00F64D32" w:rsidP="00CE2C62">
      <w:pPr>
        <w:rPr>
          <w:rFonts w:ascii="Arial" w:hAnsi="Arial" w:cs="Arial"/>
          <w:i/>
          <w:iCs/>
          <w:szCs w:val="20"/>
          <w:lang w:val="en-US"/>
        </w:rPr>
      </w:pPr>
      <w:r w:rsidRPr="00EA77C7">
        <w:rPr>
          <w:rFonts w:ascii="Arial" w:hAnsi="Arial" w:cs="Arial"/>
          <w:i/>
          <w:iCs/>
          <w:szCs w:val="20"/>
          <w:lang w:val="en-GB"/>
        </w:rPr>
        <w:t xml:space="preserve">The new building of nested cubs of the Théâtre de </w:t>
      </w:r>
      <w:proofErr w:type="spellStart"/>
      <w:r w:rsidRPr="00EA77C7">
        <w:rPr>
          <w:rFonts w:ascii="Arial" w:hAnsi="Arial" w:cs="Arial"/>
          <w:i/>
          <w:iCs/>
          <w:szCs w:val="20"/>
          <w:lang w:val="en-GB"/>
        </w:rPr>
        <w:t>Carouge</w:t>
      </w:r>
      <w:proofErr w:type="spellEnd"/>
      <w:r w:rsidRPr="00EA77C7">
        <w:rPr>
          <w:rFonts w:ascii="Arial" w:hAnsi="Arial" w:cs="Arial"/>
          <w:i/>
          <w:iCs/>
          <w:szCs w:val="20"/>
          <w:lang w:val="en-GB"/>
        </w:rPr>
        <w:t xml:space="preserve"> impresses with its strong mineral façade of Dutch bricks, which is softened by generous glass surfaces. </w:t>
      </w:r>
      <w:r w:rsidRPr="00EA77C7">
        <w:rPr>
          <w:rFonts w:ascii="Arial" w:hAnsi="Arial" w:cs="Arial"/>
          <w:i/>
          <w:iCs/>
          <w:szCs w:val="20"/>
          <w:lang w:val="en-GB"/>
        </w:rPr>
        <w:br/>
        <w:t xml:space="preserve">Photos: </w:t>
      </w:r>
      <w:r w:rsidRPr="00EA77C7">
        <w:rPr>
          <w:rFonts w:ascii="Arial" w:hAnsi="Arial" w:cs="Arial"/>
          <w:i/>
          <w:iCs/>
          <w:szCs w:val="20"/>
          <w:lang w:val="en-US"/>
        </w:rPr>
        <w:t xml:space="preserve">© Damian </w:t>
      </w:r>
      <w:proofErr w:type="spellStart"/>
      <w:r w:rsidRPr="00EA77C7">
        <w:rPr>
          <w:rFonts w:ascii="Arial" w:hAnsi="Arial" w:cs="Arial"/>
          <w:i/>
          <w:iCs/>
          <w:szCs w:val="20"/>
          <w:lang w:val="en-US"/>
        </w:rPr>
        <w:t>Poffet</w:t>
      </w:r>
      <w:proofErr w:type="spellEnd"/>
    </w:p>
    <w:p w14:paraId="65E80A23" w14:textId="77777777" w:rsidR="00CE2C62" w:rsidRPr="00EA77C7" w:rsidRDefault="00CE2C62" w:rsidP="00CE2C62">
      <w:pPr>
        <w:rPr>
          <w:rFonts w:ascii="Arial" w:hAnsi="Arial" w:cs="Arial"/>
          <w:i/>
          <w:iCs/>
          <w:sz w:val="22"/>
          <w:lang w:val="en-US"/>
        </w:rPr>
      </w:pPr>
    </w:p>
    <w:p w14:paraId="11D9BEC1" w14:textId="77777777" w:rsidR="00CE2C62" w:rsidRPr="00EA77C7" w:rsidRDefault="00CE2C62" w:rsidP="00CE2C62">
      <w:pPr>
        <w:rPr>
          <w:rFonts w:ascii="Arial" w:hAnsi="Arial" w:cs="Arial"/>
          <w:i/>
          <w:iCs/>
          <w:sz w:val="22"/>
          <w:lang w:val="en-US"/>
        </w:rPr>
      </w:pPr>
    </w:p>
    <w:p w14:paraId="6977A403" w14:textId="77777777" w:rsidR="00CE2C62" w:rsidRPr="00EA77C7" w:rsidRDefault="00CE2C62" w:rsidP="00CE2C62">
      <w:pPr>
        <w:rPr>
          <w:rFonts w:ascii="Arial" w:hAnsi="Arial" w:cs="Arial"/>
          <w:i/>
          <w:iCs/>
          <w:sz w:val="22"/>
          <w:lang w:val="en-US"/>
        </w:rPr>
      </w:pPr>
    </w:p>
    <w:p w14:paraId="2DDC063F" w14:textId="77777777" w:rsidR="00CE2C62" w:rsidRPr="00EA77C7" w:rsidRDefault="00CE2C62" w:rsidP="00CE2C62">
      <w:pPr>
        <w:rPr>
          <w:rFonts w:ascii="Arial" w:hAnsi="Arial" w:cs="Arial"/>
          <w:i/>
          <w:iCs/>
          <w:sz w:val="22"/>
          <w:lang w:val="nb-NO"/>
        </w:rPr>
      </w:pPr>
      <w:r w:rsidRPr="00EA77C7">
        <w:rPr>
          <w:rFonts w:ascii="Arial" w:hAnsi="Arial" w:cs="Arial"/>
          <w:i/>
          <w:iCs/>
          <w:noProof/>
          <w:sz w:val="22"/>
          <w:lang w:val="nb-NO"/>
        </w:rPr>
        <w:drawing>
          <wp:inline distT="0" distB="0" distL="0" distR="0" wp14:anchorId="3CF705F8" wp14:editId="6BACBEFA">
            <wp:extent cx="2808000" cy="1872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4"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EA77C7">
        <w:rPr>
          <w:rFonts w:ascii="Arial" w:hAnsi="Arial" w:cs="Arial"/>
          <w:i/>
          <w:iCs/>
          <w:sz w:val="22"/>
          <w:lang w:val="nb-NO"/>
        </w:rPr>
        <w:t xml:space="preserve">  </w:t>
      </w:r>
      <w:r w:rsidRPr="00EA77C7">
        <w:rPr>
          <w:rFonts w:ascii="Arial" w:hAnsi="Arial" w:cs="Arial"/>
          <w:i/>
          <w:iCs/>
          <w:noProof/>
          <w:sz w:val="22"/>
          <w:lang w:val="nb-NO"/>
        </w:rPr>
        <w:drawing>
          <wp:inline distT="0" distB="0" distL="0" distR="0" wp14:anchorId="5D276C63" wp14:editId="4C75FDA3">
            <wp:extent cx="2808000" cy="1872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5" cstate="screen">
                      <a:extLst>
                        <a:ext uri="{28A0092B-C50C-407E-A947-70E740481C1C}">
                          <a14:useLocalDpi xmlns:a14="http://schemas.microsoft.com/office/drawing/2010/main"/>
                        </a:ext>
                      </a:extLst>
                    </a:blip>
                    <a:stretch>
                      <a:fillRect/>
                    </a:stretch>
                  </pic:blipFill>
                  <pic:spPr>
                    <a:xfrm flipH="1">
                      <a:off x="0" y="0"/>
                      <a:ext cx="2808000" cy="1872000"/>
                    </a:xfrm>
                    <a:prstGeom prst="rect">
                      <a:avLst/>
                    </a:prstGeom>
                  </pic:spPr>
                </pic:pic>
              </a:graphicData>
            </a:graphic>
          </wp:inline>
        </w:drawing>
      </w:r>
    </w:p>
    <w:p w14:paraId="6CE85BBA" w14:textId="77777777" w:rsidR="00CE2C62" w:rsidRPr="00EA77C7" w:rsidRDefault="00CE2C62" w:rsidP="00CE2C62">
      <w:pPr>
        <w:rPr>
          <w:rFonts w:ascii="Arial" w:hAnsi="Arial" w:cs="Arial"/>
          <w:i/>
          <w:iCs/>
          <w:sz w:val="22"/>
          <w:lang w:val="nb-NO"/>
        </w:rPr>
      </w:pPr>
    </w:p>
    <w:p w14:paraId="2913DB4B" w14:textId="44734E41" w:rsidR="00CE2C62" w:rsidRPr="00EA77C7" w:rsidRDefault="00F64D32" w:rsidP="00CE2C62">
      <w:pPr>
        <w:rPr>
          <w:rFonts w:ascii="Arial" w:hAnsi="Arial" w:cs="Arial"/>
          <w:i/>
          <w:iCs/>
          <w:szCs w:val="20"/>
          <w:lang w:val="en-US"/>
        </w:rPr>
      </w:pPr>
      <w:r w:rsidRPr="00EA77C7">
        <w:rPr>
          <w:rFonts w:ascii="Arial" w:hAnsi="Arial" w:cs="Arial"/>
          <w:i/>
          <w:iCs/>
          <w:szCs w:val="20"/>
          <w:lang w:val="en-GB"/>
        </w:rPr>
        <w:t xml:space="preserve">An aesthetic and technical link between the existing building and the new construction. The doors and fixed glazing were realised with the Forster </w:t>
      </w:r>
      <w:proofErr w:type="spellStart"/>
      <w:r w:rsidRPr="00EA77C7">
        <w:rPr>
          <w:rFonts w:ascii="Arial" w:hAnsi="Arial" w:cs="Arial"/>
          <w:i/>
          <w:iCs/>
          <w:szCs w:val="20"/>
          <w:lang w:val="en-GB"/>
        </w:rPr>
        <w:t>unico</w:t>
      </w:r>
      <w:proofErr w:type="spellEnd"/>
      <w:r w:rsidRPr="00EA77C7">
        <w:rPr>
          <w:rFonts w:ascii="Arial" w:hAnsi="Arial" w:cs="Arial"/>
          <w:i/>
          <w:iCs/>
          <w:szCs w:val="20"/>
          <w:lang w:val="en-GB"/>
        </w:rPr>
        <w:t xml:space="preserve"> steel profile system, both in the theatre building (left in the photo on the left) and in the adjacent function hall. Photos: </w:t>
      </w:r>
      <w:r w:rsidRPr="00EA77C7">
        <w:rPr>
          <w:rFonts w:ascii="Arial" w:hAnsi="Arial" w:cs="Arial"/>
          <w:i/>
          <w:iCs/>
          <w:szCs w:val="20"/>
          <w:lang w:val="en-US"/>
        </w:rPr>
        <w:t xml:space="preserve">© Damian </w:t>
      </w:r>
      <w:proofErr w:type="spellStart"/>
      <w:r w:rsidRPr="00EA77C7">
        <w:rPr>
          <w:rFonts w:ascii="Arial" w:hAnsi="Arial" w:cs="Arial"/>
          <w:i/>
          <w:iCs/>
          <w:szCs w:val="20"/>
          <w:lang w:val="en-US"/>
        </w:rPr>
        <w:t>Poffet</w:t>
      </w:r>
      <w:proofErr w:type="spellEnd"/>
    </w:p>
    <w:p w14:paraId="79D0954C" w14:textId="3361AFD8" w:rsidR="00CE2C62" w:rsidRPr="00EA77C7" w:rsidRDefault="00CE2C62" w:rsidP="00CE2C62">
      <w:pPr>
        <w:rPr>
          <w:rFonts w:ascii="Arial" w:hAnsi="Arial" w:cs="Arial"/>
          <w:bCs/>
          <w:i/>
          <w:iCs/>
          <w:sz w:val="22"/>
          <w:lang w:val="en-US"/>
        </w:rPr>
      </w:pPr>
    </w:p>
    <w:p w14:paraId="740F21C8" w14:textId="77777777" w:rsidR="00CE2C62" w:rsidRPr="00EA77C7" w:rsidRDefault="00CE2C62" w:rsidP="00CE2C62">
      <w:pPr>
        <w:rPr>
          <w:rFonts w:ascii="Arial" w:hAnsi="Arial" w:cs="Arial"/>
          <w:bCs/>
          <w:i/>
          <w:iCs/>
          <w:sz w:val="22"/>
          <w:lang w:val="en-US"/>
        </w:rPr>
      </w:pPr>
    </w:p>
    <w:p w14:paraId="038FF4BD" w14:textId="77777777" w:rsidR="00CE2C62" w:rsidRPr="00EA77C7" w:rsidRDefault="00CE2C62" w:rsidP="00CE2C62">
      <w:pPr>
        <w:rPr>
          <w:rFonts w:ascii="Arial" w:hAnsi="Arial" w:cs="Arial"/>
          <w:sz w:val="32"/>
          <w:szCs w:val="32"/>
          <w:lang w:val="nb-NO"/>
        </w:rPr>
      </w:pPr>
      <w:r w:rsidRPr="00EA77C7">
        <w:rPr>
          <w:rFonts w:ascii="Arial" w:hAnsi="Arial" w:cs="Arial"/>
          <w:noProof/>
          <w:sz w:val="32"/>
          <w:szCs w:val="32"/>
          <w:lang w:val="nb-NO"/>
        </w:rPr>
        <w:drawing>
          <wp:inline distT="0" distB="0" distL="0" distR="0" wp14:anchorId="659030BA" wp14:editId="67AA3997">
            <wp:extent cx="2808000" cy="1872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6"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EA77C7">
        <w:rPr>
          <w:rFonts w:ascii="Arial" w:hAnsi="Arial" w:cs="Arial"/>
          <w:i/>
          <w:iCs/>
          <w:color w:val="000000" w:themeColor="text1"/>
          <w:sz w:val="22"/>
          <w:lang w:val="en-US"/>
        </w:rPr>
        <w:t xml:space="preserve">  </w:t>
      </w:r>
      <w:r w:rsidRPr="00EA77C7">
        <w:rPr>
          <w:rFonts w:ascii="Arial" w:hAnsi="Arial" w:cs="Arial"/>
          <w:noProof/>
          <w:sz w:val="32"/>
          <w:szCs w:val="32"/>
          <w:lang w:val="nb-NO"/>
        </w:rPr>
        <w:drawing>
          <wp:inline distT="0" distB="0" distL="0" distR="0" wp14:anchorId="087056E3" wp14:editId="58C1EDB3">
            <wp:extent cx="2808000" cy="1872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7"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4ACAC89" w14:textId="77777777" w:rsidR="00CE2C62" w:rsidRPr="00EA77C7" w:rsidRDefault="00CE2C62" w:rsidP="00CE2C62">
      <w:pPr>
        <w:rPr>
          <w:rFonts w:ascii="Arial" w:hAnsi="Arial" w:cs="Arial"/>
          <w:sz w:val="22"/>
          <w:lang w:val="nb-NO"/>
        </w:rPr>
      </w:pPr>
    </w:p>
    <w:p w14:paraId="2F63CE40" w14:textId="77777777" w:rsidR="00CE2C62" w:rsidRPr="00EA77C7" w:rsidRDefault="00CE2C62" w:rsidP="00CE2C62">
      <w:pPr>
        <w:rPr>
          <w:rFonts w:ascii="Arial" w:hAnsi="Arial" w:cs="Arial"/>
          <w:i/>
          <w:iCs/>
          <w:color w:val="000000" w:themeColor="text1"/>
          <w:sz w:val="22"/>
          <w:lang w:val="nb-NO"/>
        </w:rPr>
      </w:pPr>
      <w:r w:rsidRPr="00EA77C7">
        <w:rPr>
          <w:rFonts w:ascii="Arial" w:hAnsi="Arial" w:cs="Arial"/>
          <w:i/>
          <w:iCs/>
          <w:noProof/>
          <w:color w:val="000000" w:themeColor="text1"/>
          <w:sz w:val="22"/>
        </w:rPr>
        <w:drawing>
          <wp:inline distT="0" distB="0" distL="0" distR="0" wp14:anchorId="22C8BE73" wp14:editId="0A3F1421">
            <wp:extent cx="2808000" cy="1872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8"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EA77C7">
        <w:rPr>
          <w:rFonts w:ascii="Arial" w:hAnsi="Arial" w:cs="Arial"/>
          <w:i/>
          <w:iCs/>
          <w:color w:val="000000" w:themeColor="text1"/>
          <w:sz w:val="22"/>
          <w:lang w:val="nb-NO"/>
        </w:rPr>
        <w:t xml:space="preserve">  </w:t>
      </w:r>
      <w:r w:rsidRPr="00EA77C7">
        <w:rPr>
          <w:rFonts w:ascii="Arial" w:hAnsi="Arial" w:cs="Arial"/>
          <w:noProof/>
          <w:sz w:val="32"/>
          <w:szCs w:val="32"/>
        </w:rPr>
        <w:drawing>
          <wp:inline distT="0" distB="0" distL="0" distR="0" wp14:anchorId="30F3DB01" wp14:editId="162584DD">
            <wp:extent cx="2854290" cy="1880904"/>
            <wp:effectExtent l="0" t="0" r="381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9" cstate="screen">
                      <a:extLst>
                        <a:ext uri="{28A0092B-C50C-407E-A947-70E740481C1C}">
                          <a14:useLocalDpi xmlns:a14="http://schemas.microsoft.com/office/drawing/2010/main"/>
                        </a:ext>
                      </a:extLst>
                    </a:blip>
                    <a:srcRect r="-1217"/>
                    <a:stretch/>
                  </pic:blipFill>
                  <pic:spPr bwMode="auto">
                    <a:xfrm>
                      <a:off x="0" y="0"/>
                      <a:ext cx="2856120" cy="1882110"/>
                    </a:xfrm>
                    <a:prstGeom prst="rect">
                      <a:avLst/>
                    </a:prstGeom>
                    <a:ln>
                      <a:noFill/>
                    </a:ln>
                    <a:extLst>
                      <a:ext uri="{53640926-AAD7-44D8-BBD7-CCE9431645EC}">
                        <a14:shadowObscured xmlns:a14="http://schemas.microsoft.com/office/drawing/2010/main"/>
                      </a:ext>
                    </a:extLst>
                  </pic:spPr>
                </pic:pic>
              </a:graphicData>
            </a:graphic>
          </wp:inline>
        </w:drawing>
      </w:r>
    </w:p>
    <w:p w14:paraId="22EC35DC" w14:textId="77777777" w:rsidR="00CE2C62" w:rsidRPr="00EA77C7" w:rsidRDefault="00CE2C62" w:rsidP="00CE2C62">
      <w:pPr>
        <w:rPr>
          <w:rFonts w:ascii="Arial" w:hAnsi="Arial" w:cs="Arial"/>
          <w:bCs/>
          <w:i/>
          <w:iCs/>
          <w:sz w:val="22"/>
          <w:lang w:val="en-US"/>
        </w:rPr>
      </w:pPr>
    </w:p>
    <w:p w14:paraId="5D199BCF" w14:textId="77777777" w:rsidR="00F64D32" w:rsidRPr="00EA77C7" w:rsidRDefault="00F64D32" w:rsidP="00F64D32">
      <w:pPr>
        <w:rPr>
          <w:rFonts w:ascii="Arial" w:hAnsi="Arial" w:cs="Arial"/>
          <w:i/>
          <w:iCs/>
          <w:color w:val="000000" w:themeColor="text1"/>
          <w:szCs w:val="20"/>
          <w:lang w:val="en-GB"/>
        </w:rPr>
      </w:pPr>
      <w:r w:rsidRPr="00EA77C7">
        <w:rPr>
          <w:rFonts w:ascii="Arial" w:hAnsi="Arial" w:cs="Arial"/>
          <w:i/>
          <w:iCs/>
          <w:color w:val="000000" w:themeColor="text1"/>
          <w:szCs w:val="20"/>
          <w:lang w:val="en-GB"/>
        </w:rPr>
        <w:t xml:space="preserve">Transparency and fire protection in the foyers and corridors are ensured by glass partitions and doors with Forster </w:t>
      </w:r>
      <w:proofErr w:type="spellStart"/>
      <w:r w:rsidRPr="00EA77C7">
        <w:rPr>
          <w:rFonts w:ascii="Arial" w:hAnsi="Arial" w:cs="Arial"/>
          <w:i/>
          <w:iCs/>
          <w:color w:val="000000" w:themeColor="text1"/>
          <w:szCs w:val="20"/>
          <w:lang w:val="en-GB"/>
        </w:rPr>
        <w:t>fuego</w:t>
      </w:r>
      <w:proofErr w:type="spellEnd"/>
      <w:r w:rsidRPr="00EA77C7">
        <w:rPr>
          <w:rFonts w:ascii="Arial" w:hAnsi="Arial" w:cs="Arial"/>
          <w:i/>
          <w:iCs/>
          <w:color w:val="000000" w:themeColor="text1"/>
          <w:szCs w:val="20"/>
          <w:lang w:val="en-GB"/>
        </w:rPr>
        <w:t xml:space="preserve"> light El30 as well as fixed glazing and fire-retardant doors with Forster presto E30. Photos: </w:t>
      </w:r>
      <w:r w:rsidRPr="00EA77C7">
        <w:rPr>
          <w:rFonts w:ascii="Arial" w:hAnsi="Arial" w:cs="Arial"/>
          <w:i/>
          <w:iCs/>
          <w:szCs w:val="20"/>
        </w:rPr>
        <w:t xml:space="preserve">© Damian </w:t>
      </w:r>
      <w:proofErr w:type="spellStart"/>
      <w:r w:rsidRPr="00EA77C7">
        <w:rPr>
          <w:rFonts w:ascii="Arial" w:hAnsi="Arial" w:cs="Arial"/>
          <w:i/>
          <w:iCs/>
          <w:szCs w:val="20"/>
        </w:rPr>
        <w:t>Poffet</w:t>
      </w:r>
      <w:proofErr w:type="spellEnd"/>
    </w:p>
    <w:p w14:paraId="22593E7D" w14:textId="77777777" w:rsidR="00511C5D" w:rsidRPr="00EA77C7" w:rsidRDefault="00511C5D" w:rsidP="00511C5D">
      <w:pPr>
        <w:rPr>
          <w:rFonts w:ascii="Arial" w:hAnsi="Arial" w:cs="Arial"/>
        </w:rPr>
      </w:pPr>
    </w:p>
    <w:p w14:paraId="54BF07C4" w14:textId="77777777" w:rsidR="00511C5D" w:rsidRPr="00EA77C7" w:rsidRDefault="00511C5D" w:rsidP="00511C5D">
      <w:pPr>
        <w:rPr>
          <w:rFonts w:ascii="Arial" w:hAnsi="Arial" w:cs="Arial"/>
        </w:rPr>
      </w:pPr>
    </w:p>
    <w:p w14:paraId="1DE6C3BC" w14:textId="77777777" w:rsidR="00950F13" w:rsidRPr="00EA77C7" w:rsidRDefault="00950F13" w:rsidP="00511C5D">
      <w:pPr>
        <w:rPr>
          <w:rFonts w:ascii="Arial" w:hAnsi="Arial" w:cs="Arial"/>
        </w:rPr>
      </w:pPr>
    </w:p>
    <w:p w14:paraId="6462D068" w14:textId="77777777" w:rsidR="00950F13" w:rsidRPr="00EA77C7" w:rsidRDefault="00950F13" w:rsidP="00511C5D">
      <w:pPr>
        <w:rPr>
          <w:rFonts w:ascii="Arial" w:hAnsi="Arial" w:cs="Arial"/>
        </w:rPr>
      </w:pPr>
    </w:p>
    <w:sectPr w:rsidR="00950F13" w:rsidRPr="00EA77C7" w:rsidSect="00BB6059">
      <w:headerReference w:type="default" r:id="rId20"/>
      <w:footerReference w:type="default" r:id="rId21"/>
      <w:headerReference w:type="first" r:id="rId22"/>
      <w:footerReference w:type="first" r:id="rId23"/>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9C0E97" w14:textId="77777777" w:rsidR="004D1926" w:rsidRDefault="004D1926" w:rsidP="009A2B91">
      <w:r>
        <w:separator/>
      </w:r>
    </w:p>
  </w:endnote>
  <w:endnote w:type="continuationSeparator" w:id="0">
    <w:p w14:paraId="0B0D4780" w14:textId="77777777" w:rsidR="004D1926" w:rsidRDefault="004D1926"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B45BDA"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08CE82E5" w:rsidR="00E14FC8" w:rsidRPr="00B45BDA" w:rsidRDefault="00D408FB" w:rsidP="006A00DF">
          <w:pPr>
            <w:pStyle w:val="Fuzeile"/>
            <w:jc w:val="right"/>
          </w:pPr>
          <w:proofErr w:type="spellStart"/>
          <w:r>
            <w:t>page</w:t>
          </w:r>
          <w:proofErr w:type="spellEnd"/>
          <w:r w:rsidR="00511C5D" w:rsidRPr="005345BA">
            <w:t xml:space="preserve"> </w:t>
          </w:r>
          <w:r w:rsidR="00E14FC8" w:rsidRPr="005345BA">
            <w:fldChar w:fldCharType="begin"/>
          </w:r>
          <w:r w:rsidR="00E14FC8">
            <w:instrText xml:space="preserve"> PAGE </w:instrText>
          </w:r>
          <w:r w:rsidR="00E14FC8" w:rsidRPr="005345BA">
            <w:fldChar w:fldCharType="separate"/>
          </w:r>
          <w:r w:rsidR="00E14FC8">
            <w:t>2</w:t>
          </w:r>
          <w:r w:rsidR="00E14FC8" w:rsidRPr="005345BA">
            <w:fldChar w:fldCharType="end"/>
          </w:r>
          <w:r w:rsidR="00E14FC8">
            <w:t>/</w:t>
          </w:r>
          <w:fldSimple w:instr=" NUMPAGES ">
            <w:r w:rsidR="00E14FC8">
              <w:t>2</w:t>
            </w:r>
          </w:fldSimple>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65450E" w14:textId="77777777" w:rsidR="004D1926" w:rsidRDefault="004D1926" w:rsidP="009A2B91">
      <w:r>
        <w:separator/>
      </w:r>
    </w:p>
  </w:footnote>
  <w:footnote w:type="continuationSeparator" w:id="0">
    <w:p w14:paraId="4BDB6BF1" w14:textId="77777777" w:rsidR="004D1926" w:rsidRDefault="004D1926"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81C"/>
    <w:rsid w:val="0004561C"/>
    <w:rsid w:val="00053B14"/>
    <w:rsid w:val="00054F3D"/>
    <w:rsid w:val="00072798"/>
    <w:rsid w:val="00081917"/>
    <w:rsid w:val="00091834"/>
    <w:rsid w:val="0009292D"/>
    <w:rsid w:val="000B4108"/>
    <w:rsid w:val="000D621C"/>
    <w:rsid w:val="000D6802"/>
    <w:rsid w:val="000F7E5C"/>
    <w:rsid w:val="00101431"/>
    <w:rsid w:val="00112C38"/>
    <w:rsid w:val="0013492B"/>
    <w:rsid w:val="0013778F"/>
    <w:rsid w:val="0014409A"/>
    <w:rsid w:val="00147375"/>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C4468"/>
    <w:rsid w:val="002C7E57"/>
    <w:rsid w:val="002D2336"/>
    <w:rsid w:val="0030086D"/>
    <w:rsid w:val="00316CB8"/>
    <w:rsid w:val="0032595F"/>
    <w:rsid w:val="00331696"/>
    <w:rsid w:val="003318E0"/>
    <w:rsid w:val="003379B7"/>
    <w:rsid w:val="0034170C"/>
    <w:rsid w:val="00361069"/>
    <w:rsid w:val="0036708A"/>
    <w:rsid w:val="0038430A"/>
    <w:rsid w:val="00391398"/>
    <w:rsid w:val="00395929"/>
    <w:rsid w:val="003A6EE2"/>
    <w:rsid w:val="003B06B5"/>
    <w:rsid w:val="003C69D2"/>
    <w:rsid w:val="003C76F7"/>
    <w:rsid w:val="003D17FB"/>
    <w:rsid w:val="003E0AFB"/>
    <w:rsid w:val="003F0505"/>
    <w:rsid w:val="003F0BDE"/>
    <w:rsid w:val="003F32CC"/>
    <w:rsid w:val="003F4FDD"/>
    <w:rsid w:val="003F5CED"/>
    <w:rsid w:val="004034C9"/>
    <w:rsid w:val="00414F5F"/>
    <w:rsid w:val="004425A1"/>
    <w:rsid w:val="00445EFA"/>
    <w:rsid w:val="00464E46"/>
    <w:rsid w:val="00467B19"/>
    <w:rsid w:val="0047281A"/>
    <w:rsid w:val="00482782"/>
    <w:rsid w:val="0048288D"/>
    <w:rsid w:val="004833B4"/>
    <w:rsid w:val="004A1766"/>
    <w:rsid w:val="004A45D6"/>
    <w:rsid w:val="004C2CBA"/>
    <w:rsid w:val="004D1926"/>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5239"/>
    <w:rsid w:val="005A2AE6"/>
    <w:rsid w:val="005D3A6A"/>
    <w:rsid w:val="005F3208"/>
    <w:rsid w:val="00605CE6"/>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173D0"/>
    <w:rsid w:val="00720784"/>
    <w:rsid w:val="00727841"/>
    <w:rsid w:val="00734FFC"/>
    <w:rsid w:val="0074127E"/>
    <w:rsid w:val="00744BD8"/>
    <w:rsid w:val="0074613E"/>
    <w:rsid w:val="00764787"/>
    <w:rsid w:val="00775621"/>
    <w:rsid w:val="00780751"/>
    <w:rsid w:val="007A18A7"/>
    <w:rsid w:val="007B3052"/>
    <w:rsid w:val="007C344E"/>
    <w:rsid w:val="007C3AE8"/>
    <w:rsid w:val="007C5A8B"/>
    <w:rsid w:val="007D1820"/>
    <w:rsid w:val="007D6856"/>
    <w:rsid w:val="007D7C81"/>
    <w:rsid w:val="007F0259"/>
    <w:rsid w:val="00816E42"/>
    <w:rsid w:val="00825295"/>
    <w:rsid w:val="00856D06"/>
    <w:rsid w:val="00864FBC"/>
    <w:rsid w:val="00867388"/>
    <w:rsid w:val="0087700F"/>
    <w:rsid w:val="008772B2"/>
    <w:rsid w:val="00877845"/>
    <w:rsid w:val="00885D84"/>
    <w:rsid w:val="00893331"/>
    <w:rsid w:val="008C67EA"/>
    <w:rsid w:val="008E508E"/>
    <w:rsid w:val="00904FD9"/>
    <w:rsid w:val="009065BC"/>
    <w:rsid w:val="00910AC2"/>
    <w:rsid w:val="00912254"/>
    <w:rsid w:val="00914F3A"/>
    <w:rsid w:val="009157A6"/>
    <w:rsid w:val="00940BD2"/>
    <w:rsid w:val="00944920"/>
    <w:rsid w:val="00950F13"/>
    <w:rsid w:val="00952F3D"/>
    <w:rsid w:val="00955FD1"/>
    <w:rsid w:val="00973B2E"/>
    <w:rsid w:val="00981482"/>
    <w:rsid w:val="009905F8"/>
    <w:rsid w:val="009A2B91"/>
    <w:rsid w:val="009B3585"/>
    <w:rsid w:val="009B7B80"/>
    <w:rsid w:val="009D3D32"/>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A52AF"/>
    <w:rsid w:val="00AB3C87"/>
    <w:rsid w:val="00AC32C7"/>
    <w:rsid w:val="00AC459E"/>
    <w:rsid w:val="00AD111E"/>
    <w:rsid w:val="00AD186F"/>
    <w:rsid w:val="00AE1C75"/>
    <w:rsid w:val="00B04C07"/>
    <w:rsid w:val="00B07D7E"/>
    <w:rsid w:val="00B27368"/>
    <w:rsid w:val="00B33DF6"/>
    <w:rsid w:val="00B341D8"/>
    <w:rsid w:val="00B348AE"/>
    <w:rsid w:val="00B45BDA"/>
    <w:rsid w:val="00B50976"/>
    <w:rsid w:val="00B70E4A"/>
    <w:rsid w:val="00B71D23"/>
    <w:rsid w:val="00B80202"/>
    <w:rsid w:val="00B92808"/>
    <w:rsid w:val="00BA01E0"/>
    <w:rsid w:val="00BB6059"/>
    <w:rsid w:val="00BB76F7"/>
    <w:rsid w:val="00BC351B"/>
    <w:rsid w:val="00BC47E9"/>
    <w:rsid w:val="00BE016A"/>
    <w:rsid w:val="00BE53BD"/>
    <w:rsid w:val="00C02457"/>
    <w:rsid w:val="00C03015"/>
    <w:rsid w:val="00C04F11"/>
    <w:rsid w:val="00C05229"/>
    <w:rsid w:val="00C06B6A"/>
    <w:rsid w:val="00C25F62"/>
    <w:rsid w:val="00C261D6"/>
    <w:rsid w:val="00C47753"/>
    <w:rsid w:val="00C6490A"/>
    <w:rsid w:val="00C702A4"/>
    <w:rsid w:val="00C74FFB"/>
    <w:rsid w:val="00C75E25"/>
    <w:rsid w:val="00CA2406"/>
    <w:rsid w:val="00CC4FF8"/>
    <w:rsid w:val="00CE2C62"/>
    <w:rsid w:val="00CE3477"/>
    <w:rsid w:val="00CE5B66"/>
    <w:rsid w:val="00D0737E"/>
    <w:rsid w:val="00D13003"/>
    <w:rsid w:val="00D339F8"/>
    <w:rsid w:val="00D37866"/>
    <w:rsid w:val="00D408FB"/>
    <w:rsid w:val="00D60237"/>
    <w:rsid w:val="00D60F35"/>
    <w:rsid w:val="00D65407"/>
    <w:rsid w:val="00D670E1"/>
    <w:rsid w:val="00D911BA"/>
    <w:rsid w:val="00D92425"/>
    <w:rsid w:val="00DA4D95"/>
    <w:rsid w:val="00DA6E85"/>
    <w:rsid w:val="00DB02EC"/>
    <w:rsid w:val="00DC3463"/>
    <w:rsid w:val="00DC40DF"/>
    <w:rsid w:val="00DD3749"/>
    <w:rsid w:val="00DE4D49"/>
    <w:rsid w:val="00E00429"/>
    <w:rsid w:val="00E04BEB"/>
    <w:rsid w:val="00E14FC8"/>
    <w:rsid w:val="00E17B82"/>
    <w:rsid w:val="00E33D24"/>
    <w:rsid w:val="00E443EA"/>
    <w:rsid w:val="00E47869"/>
    <w:rsid w:val="00E568F1"/>
    <w:rsid w:val="00E6730E"/>
    <w:rsid w:val="00E85D61"/>
    <w:rsid w:val="00E920ED"/>
    <w:rsid w:val="00EA3062"/>
    <w:rsid w:val="00EA77C7"/>
    <w:rsid w:val="00EB300F"/>
    <w:rsid w:val="00EC0758"/>
    <w:rsid w:val="00EC1A9E"/>
    <w:rsid w:val="00ED768B"/>
    <w:rsid w:val="00EF469D"/>
    <w:rsid w:val="00F1312E"/>
    <w:rsid w:val="00F4199A"/>
    <w:rsid w:val="00F45CD8"/>
    <w:rsid w:val="00F544C0"/>
    <w:rsid w:val="00F64D32"/>
    <w:rsid w:val="00F80B17"/>
    <w:rsid w:val="00F9750E"/>
    <w:rsid w:val="00FB051A"/>
    <w:rsid w:val="00FB259F"/>
    <w:rsid w:val="00FC6815"/>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osina.obermayer@forstersystems.com" TargetMode="External"/><Relationship Id="rId13" Type="http://schemas.openxmlformats.org/officeDocument/2006/relationships/image" Target="media/image2.jpeg"/><Relationship Id="rId18" Type="http://schemas.openxmlformats.org/officeDocument/2006/relationships/image" Target="media/image7.jpeg"/><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image" Target="media/image6.jpeg"/><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5.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ipr.com"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jpeg"/><Relationship Id="rId23" Type="http://schemas.openxmlformats.org/officeDocument/2006/relationships/footer" Target="footer2.xml"/><Relationship Id="rId10" Type="http://schemas.openxmlformats.org/officeDocument/2006/relationships/hyperlink" Target="http://forstersystems.com" TargetMode="External"/><Relationship Id="rId19" Type="http://schemas.openxmlformats.org/officeDocument/2006/relationships/image" Target="media/image8.jpeg"/><Relationship Id="rId4" Type="http://schemas.openxmlformats.org/officeDocument/2006/relationships/settings" Target="settings.xml"/><Relationship Id="rId9" Type="http://schemas.openxmlformats.org/officeDocument/2006/relationships/hyperlink" Target="mailto:forster@maipr.com" TargetMode="External"/><Relationship Id="rId14" Type="http://schemas.openxmlformats.org/officeDocument/2006/relationships/image" Target="media/image3.jpe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1060</Words>
  <Characters>6680</Characters>
  <Application>Microsoft Office Word</Application>
  <DocSecurity>0</DocSecurity>
  <Lines>55</Lines>
  <Paragraphs>15</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7725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10</cp:revision>
  <cp:lastPrinted>2023-03-27T13:50:00Z</cp:lastPrinted>
  <dcterms:created xsi:type="dcterms:W3CDTF">2023-07-04T14:34:00Z</dcterms:created>
  <dcterms:modified xsi:type="dcterms:W3CDTF">2023-07-05T14:47:00Z</dcterms:modified>
</cp:coreProperties>
</file>