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86FF5" w14:textId="257CE5E7" w:rsidR="00F54713" w:rsidRPr="003052E7" w:rsidRDefault="00D87E35" w:rsidP="004D7E9B">
      <w:p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COMMUNIQUÉ DE PRESSE</w:t>
      </w:r>
    </w:p>
    <w:p w14:paraId="33C3A897" w14:textId="77777777" w:rsidR="00F54713" w:rsidRPr="003052E7" w:rsidRDefault="00F54713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E18F94A" w14:textId="77777777" w:rsidR="00E16D56" w:rsidRDefault="00E16D56" w:rsidP="00E16D56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A91BCF">
        <w:rPr>
          <w:rFonts w:ascii="Arial" w:hAnsi="Arial" w:cs="Arial"/>
          <w:b/>
          <w:bCs/>
          <w:sz w:val="28"/>
          <w:szCs w:val="28"/>
        </w:rPr>
        <w:t>Émissions</w:t>
      </w:r>
      <w:proofErr w:type="spellEnd"/>
      <w:r w:rsidRPr="00A91BCF">
        <w:rPr>
          <w:rFonts w:ascii="Arial" w:hAnsi="Arial" w:cs="Arial"/>
          <w:b/>
          <w:bCs/>
          <w:sz w:val="28"/>
          <w:szCs w:val="28"/>
        </w:rPr>
        <w:t xml:space="preserve"> de CO</w:t>
      </w:r>
      <w:r w:rsidRPr="00A91BCF">
        <w:rPr>
          <w:rFonts w:ascii="Arial" w:hAnsi="Arial" w:cs="Arial"/>
          <w:b/>
          <w:bCs/>
          <w:sz w:val="28"/>
          <w:szCs w:val="28"/>
          <w:vertAlign w:val="subscript"/>
        </w:rPr>
        <w:t>2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nettement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inférieures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à la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moyenne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du </w:t>
      </w:r>
      <w:proofErr w:type="spellStart"/>
      <w:proofErr w:type="gramStart"/>
      <w:r>
        <w:rPr>
          <w:rFonts w:ascii="Arial" w:hAnsi="Arial" w:cs="Arial"/>
          <w:b/>
          <w:bCs/>
          <w:sz w:val="28"/>
          <w:szCs w:val="28"/>
        </w:rPr>
        <w:t>secteur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:</w:t>
      </w:r>
      <w:proofErr w:type="gramEnd"/>
      <w:r>
        <w:rPr>
          <w:rFonts w:ascii="Arial" w:hAnsi="Arial" w:cs="Arial"/>
          <w:b/>
          <w:bCs/>
          <w:sz w:val="28"/>
          <w:szCs w:val="28"/>
        </w:rPr>
        <w:br/>
        <w:t xml:space="preserve">Glas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Trösch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fait du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verre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flotté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respectueux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du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climat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un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standard</w:t>
      </w:r>
      <w:proofErr w:type="spellEnd"/>
    </w:p>
    <w:p w14:paraId="71CC9AE0" w14:textId="77777777" w:rsidR="00AC472A" w:rsidRPr="006A293E" w:rsidRDefault="00AC472A" w:rsidP="004D7E9B">
      <w:pPr>
        <w:spacing w:line="360" w:lineRule="auto"/>
        <w:jc w:val="both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02C42E45" w14:textId="77777777" w:rsidR="00F4248D" w:rsidRPr="00F4248D" w:rsidRDefault="0004783C" w:rsidP="00F4248D">
      <w:pPr>
        <w:spacing w:line="360" w:lineRule="auto"/>
        <w:rPr>
          <w:rFonts w:ascii="Arial" w:hAnsi="Arial" w:cs="Arial"/>
          <w:i/>
          <w:iCs/>
          <w:sz w:val="22"/>
          <w:szCs w:val="22"/>
          <w:lang w:val="en-US"/>
        </w:rPr>
      </w:pPr>
      <w:r w:rsidRPr="003052E7">
        <w:rPr>
          <w:rFonts w:ascii="Arial" w:hAnsi="Arial" w:cs="Arial"/>
          <w:b/>
          <w:iCs/>
          <w:color w:val="000000" w:themeColor="text1"/>
          <w:sz w:val="22"/>
          <w:szCs w:val="22"/>
        </w:rPr>
        <w:t>Ma</w:t>
      </w:r>
      <w:r w:rsidR="006A293E" w:rsidRPr="003052E7">
        <w:rPr>
          <w:rFonts w:ascii="Arial" w:hAnsi="Arial" w:cs="Arial"/>
          <w:b/>
          <w:iCs/>
          <w:color w:val="000000" w:themeColor="text1"/>
          <w:sz w:val="22"/>
          <w:szCs w:val="22"/>
        </w:rPr>
        <w:t>i</w:t>
      </w:r>
      <w:r w:rsidR="008E2A40" w:rsidRPr="003052E7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</w:t>
      </w:r>
      <w:r w:rsidR="008772BD" w:rsidRPr="003052E7">
        <w:rPr>
          <w:rFonts w:ascii="Arial" w:hAnsi="Arial" w:cs="Arial"/>
          <w:b/>
          <w:iCs/>
          <w:color w:val="000000" w:themeColor="text1"/>
          <w:sz w:val="22"/>
          <w:szCs w:val="22"/>
        </w:rPr>
        <w:t>202</w:t>
      </w:r>
      <w:r w:rsidR="00AC25E4" w:rsidRPr="003052E7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  <w:r w:rsidR="008772BD" w:rsidRPr="003052E7">
        <w:rPr>
          <w:rFonts w:ascii="Arial" w:hAnsi="Arial" w:cs="Arial"/>
          <w:b/>
          <w:iCs/>
          <w:color w:val="000000" w:themeColor="text1"/>
          <w:sz w:val="22"/>
          <w:szCs w:val="22"/>
        </w:rPr>
        <w:t>.</w:t>
      </w:r>
      <w:r w:rsidR="002D089F" w:rsidRPr="003052E7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F4248D">
        <w:rPr>
          <w:rFonts w:ascii="Arial" w:hAnsi="Arial" w:cs="Arial"/>
          <w:i/>
          <w:iCs/>
          <w:sz w:val="22"/>
          <w:szCs w:val="22"/>
        </w:rPr>
        <w:t xml:space="preserve">Dans le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cadre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de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l’initiative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de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développement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durable « Green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for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Generations », le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groupe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Glas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Trösch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,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dont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fait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partie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le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fabricant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de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verre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flotté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Euroglas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,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cherche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en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permanence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à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réduire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l’</w:t>
      </w:r>
      <w:r w:rsidR="00F4248D" w:rsidRPr="00A91BCF">
        <w:rPr>
          <w:rFonts w:ascii="Arial" w:hAnsi="Arial" w:cs="Arial"/>
          <w:i/>
          <w:iCs/>
          <w:sz w:val="22"/>
          <w:szCs w:val="22"/>
        </w:rPr>
        <w:t>empreinte</w:t>
      </w:r>
      <w:proofErr w:type="spellEnd"/>
      <w:r w:rsidR="00F4248D" w:rsidRPr="00A91BCF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4248D" w:rsidRPr="00A91BCF">
        <w:rPr>
          <w:rFonts w:ascii="Arial" w:hAnsi="Arial" w:cs="Arial"/>
          <w:i/>
          <w:iCs/>
          <w:sz w:val="22"/>
          <w:szCs w:val="22"/>
        </w:rPr>
        <w:t>carbone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du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verre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qu’il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produit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4248D">
        <w:rPr>
          <w:rFonts w:ascii="Arial" w:hAnsi="Arial" w:cs="Arial"/>
          <w:i/>
          <w:iCs/>
          <w:sz w:val="22"/>
          <w:szCs w:val="22"/>
        </w:rPr>
        <w:t>lui-même</w:t>
      </w:r>
      <w:proofErr w:type="spellEnd"/>
      <w:r w:rsidR="00F4248D">
        <w:rPr>
          <w:rFonts w:ascii="Arial" w:hAnsi="Arial" w:cs="Arial"/>
          <w:i/>
          <w:iCs/>
          <w:sz w:val="22"/>
          <w:szCs w:val="22"/>
        </w:rPr>
        <w:t xml:space="preserve">.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L’accent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est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mis sur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l’amélioration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des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valeurs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pour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l’ensemble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de la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gamme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et pas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seulement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pour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certaines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lignes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de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produits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.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Selon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la nouvelle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déclaration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environnementale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(Environmental Product Declaration, EPD)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récemment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établie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, la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moyenne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des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émissions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de CO</w:t>
      </w:r>
      <w:r w:rsidR="00F4248D" w:rsidRPr="00F4248D">
        <w:rPr>
          <w:rFonts w:ascii="Arial" w:hAnsi="Arial" w:cs="Arial"/>
          <w:i/>
          <w:iCs/>
          <w:sz w:val="22"/>
          <w:szCs w:val="22"/>
          <w:vertAlign w:val="subscript"/>
          <w:lang w:val="en-US"/>
        </w:rPr>
        <w:t>2</w:t>
      </w:r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pour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l’ensemble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du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verre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flotté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fabriqué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par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Euroglas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est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inférieure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de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près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de 20% à la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valeur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indiquée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dans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l’EPD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type du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secteur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.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Cette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faible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valeur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ne laisse place à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aucun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compromis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sur la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qualité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, les </w:t>
      </w:r>
      <w:proofErr w:type="spellStart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>caractéristiques</w:t>
      </w:r>
      <w:proofErr w:type="spellEnd"/>
      <w:r w:rsidR="00F4248D" w:rsidRPr="00F4248D">
        <w:rPr>
          <w:rFonts w:ascii="Arial" w:hAnsi="Arial" w:cs="Arial"/>
          <w:i/>
          <w:iCs/>
          <w:sz w:val="22"/>
          <w:szCs w:val="22"/>
          <w:lang w:val="en-US"/>
        </w:rPr>
        <w:t xml:space="preserve"> et le design.</w:t>
      </w:r>
    </w:p>
    <w:p w14:paraId="25D6013E" w14:textId="77777777" w:rsidR="00F4248D" w:rsidRPr="00F4248D" w:rsidRDefault="00F4248D" w:rsidP="00F4248D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3B2FAE8F" w14:textId="77777777" w:rsidR="00F4248D" w:rsidRPr="00F4248D" w:rsidRDefault="00F4248D" w:rsidP="00F4248D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4248D">
        <w:rPr>
          <w:rFonts w:ascii="Arial" w:hAnsi="Arial" w:cs="Arial"/>
          <w:sz w:val="22"/>
          <w:szCs w:val="22"/>
          <w:lang w:val="en-US"/>
        </w:rPr>
        <w:t xml:space="preserve">Le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l’un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matériaux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utilisés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dans la construction qui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contribue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manière significative à la protection du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climat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. Des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revêtements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protection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thermique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solaire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efficaces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permettent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réduire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au minimum la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consommation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d’énergie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pour le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chauffage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ou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refroidissement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bâtiments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même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dans le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cas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d’applications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grande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envergure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. Le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coût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fabrication du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donc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rapidement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amorti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dès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lors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qu’il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utilisé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dans un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bâtiment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. En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même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temps, la production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aussi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un levier de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poids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pour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réduire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encore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l’empreinte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carbone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Selon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les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derniers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calculs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, le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plat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produit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par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Euroglas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s’en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sort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nettement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mieux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que la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moyenne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du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secteur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. Une EPD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récente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confirme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que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l’équivalent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CO</w:t>
      </w:r>
      <w:r w:rsidRPr="00F4248D">
        <w:rPr>
          <w:rFonts w:ascii="Arial" w:hAnsi="Arial" w:cs="Arial"/>
          <w:sz w:val="22"/>
          <w:szCs w:val="22"/>
          <w:vertAlign w:val="subscript"/>
          <w:lang w:val="en-US"/>
        </w:rPr>
        <w:t>2</w:t>
      </w:r>
      <w:r w:rsidRPr="00F4248D">
        <w:rPr>
          <w:rFonts w:ascii="Arial" w:hAnsi="Arial" w:cs="Arial"/>
          <w:sz w:val="22"/>
          <w:szCs w:val="22"/>
          <w:lang w:val="en-US"/>
        </w:rPr>
        <w:t xml:space="preserve"> du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flotté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standard EUROFLOAT de 4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millimètres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d’épaisseur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n’est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que de 9,83 kg CO</w:t>
      </w:r>
      <w:r w:rsidRPr="00F4248D">
        <w:rPr>
          <w:rFonts w:ascii="Arial" w:hAnsi="Arial" w:cs="Arial"/>
          <w:sz w:val="22"/>
          <w:szCs w:val="22"/>
          <w:vertAlign w:val="subscript"/>
          <w:lang w:val="en-US"/>
        </w:rPr>
        <w:t>2</w:t>
      </w:r>
      <w:r w:rsidRPr="00F4248D">
        <w:rPr>
          <w:rFonts w:ascii="Arial" w:hAnsi="Arial" w:cs="Arial"/>
          <w:sz w:val="22"/>
          <w:szCs w:val="22"/>
          <w:lang w:val="en-US"/>
        </w:rPr>
        <w:t>eq/m</w:t>
      </w:r>
      <w:r w:rsidRPr="00F4248D">
        <w:rPr>
          <w:rFonts w:ascii="Arial" w:hAnsi="Arial" w:cs="Arial"/>
          <w:sz w:val="22"/>
          <w:szCs w:val="22"/>
          <w:vertAlign w:val="superscript"/>
          <w:lang w:val="en-US"/>
        </w:rPr>
        <w:t>2</w:t>
      </w:r>
      <w:r w:rsidRPr="00F4248D">
        <w:rPr>
          <w:rFonts w:ascii="Arial" w:hAnsi="Arial" w:cs="Arial"/>
          <w:sz w:val="22"/>
          <w:szCs w:val="22"/>
          <w:lang w:val="en-US"/>
        </w:rPr>
        <w:t xml:space="preserve">. La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valeur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donc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inférieure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presque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20% (19,7%) à la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valeur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12,24 kgCO</w:t>
      </w:r>
      <w:r w:rsidRPr="00F4248D">
        <w:rPr>
          <w:rFonts w:ascii="Arial" w:hAnsi="Arial" w:cs="Arial"/>
          <w:sz w:val="22"/>
          <w:szCs w:val="22"/>
          <w:vertAlign w:val="subscript"/>
          <w:lang w:val="en-US"/>
        </w:rPr>
        <w:t>2</w:t>
      </w:r>
      <w:r w:rsidRPr="00F4248D">
        <w:rPr>
          <w:rFonts w:ascii="Arial" w:hAnsi="Arial" w:cs="Arial"/>
          <w:sz w:val="22"/>
          <w:szCs w:val="22"/>
          <w:lang w:val="en-US"/>
        </w:rPr>
        <w:t>eq/m</w:t>
      </w:r>
      <w:r w:rsidRPr="00F4248D">
        <w:rPr>
          <w:rFonts w:ascii="Arial" w:hAnsi="Arial" w:cs="Arial"/>
          <w:sz w:val="22"/>
          <w:szCs w:val="22"/>
          <w:vertAlign w:val="superscript"/>
          <w:lang w:val="en-US"/>
        </w:rPr>
        <w:t>2</w:t>
      </w:r>
      <w:r w:rsidRPr="00F4248D">
        <w:rPr>
          <w:rFonts w:ascii="Arial" w:hAnsi="Arial" w:cs="Arial"/>
          <w:sz w:val="22"/>
          <w:szCs w:val="22"/>
          <w:lang w:val="en-US"/>
        </w:rPr>
        <w:t xml:space="preserve"> issue du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modèle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d’EPD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du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secteur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la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fédération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allemande des fabricants de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F4248D">
        <w:rPr>
          <w:rFonts w:ascii="Arial" w:hAnsi="Arial" w:cs="Arial"/>
          <w:sz w:val="22"/>
          <w:szCs w:val="22"/>
          <w:lang w:val="en-US"/>
        </w:rPr>
        <w:t>plat(</w:t>
      </w:r>
      <w:proofErr w:type="spellStart"/>
      <w:proofErr w:type="gramEnd"/>
      <w:r w:rsidRPr="00F4248D">
        <w:rPr>
          <w:rFonts w:ascii="Arial" w:hAnsi="Arial" w:cs="Arial"/>
          <w:sz w:val="22"/>
          <w:szCs w:val="22"/>
          <w:lang w:val="en-US"/>
        </w:rPr>
        <w:t>numéro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déclaration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: M-EPD-FEG-001000).</w:t>
      </w:r>
    </w:p>
    <w:p w14:paraId="2A67AAD1" w14:textId="77777777" w:rsidR="00F4248D" w:rsidRPr="00F4248D" w:rsidRDefault="00F4248D" w:rsidP="00F4248D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F488536" w14:textId="77777777" w:rsidR="00F4248D" w:rsidRPr="00F4248D" w:rsidRDefault="00F4248D" w:rsidP="00F4248D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« Il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est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important pour nous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d’obtenir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faibles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valeurs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de CO</w:t>
      </w:r>
      <w:r w:rsidRPr="00F4248D">
        <w:rPr>
          <w:rFonts w:ascii="Arial" w:hAnsi="Arial" w:cs="Arial"/>
          <w:b/>
          <w:bCs/>
          <w:i/>
          <w:sz w:val="22"/>
          <w:szCs w:val="22"/>
          <w:vertAlign w:val="subscript"/>
          <w:lang w:val="en-US"/>
        </w:rPr>
        <w:t>2</w:t>
      </w:r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non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seulement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pour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certaines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lignes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produits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,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mais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aussi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pour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l’ensemble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de la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gamme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> »</w:t>
      </w:r>
      <w:r w:rsidRPr="00F4248D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estime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Fabian Zwick, CEO du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lastRenderedPageBreak/>
        <w:t>groupe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Glas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Trösch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avant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Pr="00F4248D">
        <w:rPr>
          <w:rFonts w:ascii="Arial" w:hAnsi="Arial" w:cs="Arial"/>
          <w:sz w:val="22"/>
          <w:szCs w:val="22"/>
          <w:lang w:val="en-US"/>
        </w:rPr>
        <w:t>d’ajouter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:</w:t>
      </w:r>
      <w:proofErr w:type="gram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« Nous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faisons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du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flotté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respectueux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du </w:t>
      </w:r>
      <w:proofErr w:type="spellStart"/>
      <w:r w:rsidRPr="00F4248D">
        <w:rPr>
          <w:rFonts w:ascii="Arial" w:hAnsi="Arial" w:cs="Arial"/>
          <w:i/>
          <w:sz w:val="22"/>
          <w:szCs w:val="22"/>
          <w:lang w:val="en-US"/>
        </w:rPr>
        <w:t>climat</w:t>
      </w:r>
      <w:proofErr w:type="spellEnd"/>
      <w:r w:rsidRPr="00F4248D">
        <w:rPr>
          <w:rFonts w:ascii="Arial" w:hAnsi="Arial" w:cs="Arial"/>
          <w:i/>
          <w:sz w:val="22"/>
          <w:szCs w:val="22"/>
          <w:lang w:val="en-US"/>
        </w:rPr>
        <w:t xml:space="preserve"> un standard ».</w:t>
      </w:r>
      <w:r w:rsidRPr="00F4248D">
        <w:rPr>
          <w:rFonts w:ascii="Arial" w:hAnsi="Arial" w:cs="Arial"/>
          <w:sz w:val="22"/>
          <w:szCs w:val="22"/>
          <w:lang w:val="en-US"/>
        </w:rPr>
        <w:t xml:space="preserve"> Les </w:t>
      </w:r>
      <w:proofErr w:type="spellStart"/>
      <w:proofErr w:type="gramStart"/>
      <w:r w:rsidRPr="00F4248D">
        <w:rPr>
          <w:rFonts w:ascii="Arial" w:hAnsi="Arial" w:cs="Arial"/>
          <w:sz w:val="22"/>
          <w:szCs w:val="22"/>
          <w:lang w:val="en-US"/>
        </w:rPr>
        <w:t>avantages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:</w:t>
      </w:r>
      <w:proofErr w:type="gram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ce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float qui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également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disponible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grandes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quantités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proposé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sans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supplément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prix. Comme des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espaces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stockage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distincts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ne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sont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plus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nécessaires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, la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logistique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profite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également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3189F4DE" w14:textId="77777777" w:rsidR="00F4248D" w:rsidRPr="00F4248D" w:rsidRDefault="00F4248D" w:rsidP="00F4248D">
      <w:pPr>
        <w:spacing w:line="360" w:lineRule="auto"/>
        <w:rPr>
          <w:rStyle w:val="Fett"/>
          <w:lang w:val="en-US"/>
        </w:rPr>
      </w:pPr>
    </w:p>
    <w:p w14:paraId="13AF134D" w14:textId="151DF861" w:rsidR="006A293E" w:rsidRPr="00F4248D" w:rsidRDefault="00F4248D" w:rsidP="00F4248D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F4248D">
        <w:rPr>
          <w:rFonts w:ascii="Arial" w:hAnsi="Arial" w:cs="Arial"/>
          <w:sz w:val="22"/>
          <w:szCs w:val="22"/>
          <w:lang w:val="en-US"/>
        </w:rPr>
        <w:t xml:space="preserve">Ce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faible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équivalent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CO</w:t>
      </w:r>
      <w:r w:rsidRPr="00F4248D">
        <w:rPr>
          <w:rFonts w:ascii="Arial" w:hAnsi="Arial" w:cs="Arial"/>
          <w:sz w:val="22"/>
          <w:szCs w:val="22"/>
          <w:vertAlign w:val="subscript"/>
          <w:lang w:val="en-US"/>
        </w:rPr>
        <w:t>2</w:t>
      </w:r>
      <w:r w:rsidRPr="00F4248D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été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rendu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possible grâce à des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procédés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fabrication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optimisés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depuis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nombreuses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années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, dans le cadre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duquel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tous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les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débris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disponibles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sont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entièrement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utilisés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pour le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flotté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standard. En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outre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Euroglas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utilise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plus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en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plus de sources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d’énergie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renouvelables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et des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procédés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modernes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récupération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d’énergie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L’expertise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l’équipe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production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hautement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qualifiée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également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permis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d’améliorer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encore plus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l’efficacité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des fours de fusion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développés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en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interne</w:t>
      </w:r>
      <w:r w:rsidRPr="00F4248D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. </w:t>
      </w:r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Le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flotté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que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fabrique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Euroglas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dans le respect du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climat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se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retrouve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dans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tous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les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produits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en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verre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transformés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du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groupe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Glas</w:t>
      </w:r>
      <w:proofErr w:type="spellEnd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F4248D">
        <w:rPr>
          <w:rFonts w:ascii="Arial" w:hAnsi="Arial" w:cs="Arial"/>
          <w:color w:val="000000" w:themeColor="text1"/>
          <w:sz w:val="22"/>
          <w:szCs w:val="22"/>
          <w:lang w:val="en-US"/>
        </w:rPr>
        <w:t>Trösch</w:t>
      </w:r>
      <w:proofErr w:type="spellEnd"/>
      <w:r w:rsidR="00A7598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</w:p>
    <w:p w14:paraId="1E785F32" w14:textId="77777777" w:rsidR="00F4248D" w:rsidRPr="00F4248D" w:rsidRDefault="00F4248D" w:rsidP="00F4248D">
      <w:pPr>
        <w:spacing w:line="360" w:lineRule="auto"/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</w:pPr>
    </w:p>
    <w:p w14:paraId="3D76F458" w14:textId="77777777" w:rsidR="006A5CDA" w:rsidRPr="006A5CDA" w:rsidRDefault="00000000" w:rsidP="006A5CDA">
      <w:pPr>
        <w:spacing w:line="360" w:lineRule="auto"/>
        <w:rPr>
          <w:rFonts w:ascii="Arial" w:hAnsi="Arial" w:cs="Arial"/>
          <w:sz w:val="22"/>
          <w:szCs w:val="22"/>
        </w:rPr>
      </w:pPr>
      <w:hyperlink r:id="rId7" w:history="1">
        <w:r w:rsidR="006A5CDA" w:rsidRPr="006A5CDA">
          <w:rPr>
            <w:rStyle w:val="Hyperlink"/>
            <w:rFonts w:ascii="Arial" w:hAnsi="Arial" w:cs="Arial"/>
            <w:i/>
            <w:iCs/>
            <w:sz w:val="22"/>
            <w:szCs w:val="22"/>
          </w:rPr>
          <w:t>www.glastroesch.com</w:t>
        </w:r>
      </w:hyperlink>
    </w:p>
    <w:p w14:paraId="6E8EE495" w14:textId="47C588DB" w:rsidR="00312A50" w:rsidRPr="0031676D" w:rsidRDefault="004C1B90" w:rsidP="0031676D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proofErr w:type="gramStart"/>
      <w:r w:rsidR="00E16D56">
        <w:rPr>
          <w:rFonts w:ascii="Arial" w:hAnsi="Arial" w:cs="Arial"/>
          <w:b/>
          <w:bCs/>
          <w:sz w:val="22"/>
          <w:szCs w:val="22"/>
        </w:rPr>
        <w:lastRenderedPageBreak/>
        <w:t xml:space="preserve">Illustration </w:t>
      </w:r>
      <w:r w:rsidRPr="004C1B90">
        <w:rPr>
          <w:rFonts w:ascii="Arial" w:hAnsi="Arial" w:cs="Arial"/>
          <w:b/>
          <w:bCs/>
          <w:sz w:val="22"/>
          <w:szCs w:val="22"/>
        </w:rPr>
        <w:t>:</w:t>
      </w:r>
      <w:proofErr w:type="gramEnd"/>
      <w:r w:rsidRPr="004C1B9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96F9E4A" w14:textId="77777777" w:rsidR="00E03C93" w:rsidRPr="00350D40" w:rsidRDefault="00E03C93" w:rsidP="00851218">
      <w:pPr>
        <w:rPr>
          <w:rFonts w:ascii="Arial" w:hAnsi="Arial" w:cs="Arial"/>
          <w:bCs/>
        </w:rPr>
      </w:pPr>
    </w:p>
    <w:p w14:paraId="09E3CBAB" w14:textId="6FEB0272" w:rsidR="00851218" w:rsidRDefault="00E03C9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EA72807" wp14:editId="7B541B00">
            <wp:extent cx="5976000" cy="3978000"/>
            <wp:effectExtent l="0" t="0" r="5715" b="0"/>
            <wp:docPr id="13607824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782413" name="Grafik 13607824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39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1A2EC" w14:textId="6A884C0D" w:rsidR="00851218" w:rsidRPr="0031676D" w:rsidRDefault="00851218">
      <w:pPr>
        <w:rPr>
          <w:rFonts w:ascii="Arial" w:hAnsi="Arial" w:cs="Arial"/>
        </w:rPr>
      </w:pPr>
    </w:p>
    <w:p w14:paraId="4D10C2DA" w14:textId="6110D12D" w:rsidR="0031676D" w:rsidRPr="009B61B0" w:rsidRDefault="009B61B0" w:rsidP="0031676D">
      <w:pPr>
        <w:rPr>
          <w:rFonts w:ascii="Arial" w:hAnsi="Arial" w:cs="Arial"/>
          <w:highlight w:val="yellow"/>
          <w:lang w:val="en-US"/>
        </w:rPr>
      </w:pPr>
      <w:r w:rsidRPr="009B61B0">
        <w:rPr>
          <w:rFonts w:ascii="Helvetica" w:hAnsi="Helvetica"/>
          <w:sz w:val="18"/>
          <w:szCs w:val="18"/>
          <w:lang w:val="en-US"/>
        </w:rPr>
        <w:t xml:space="preserve">Image </w:t>
      </w:r>
      <w:proofErr w:type="spellStart"/>
      <w:r w:rsidRPr="009B61B0">
        <w:rPr>
          <w:rFonts w:ascii="Helvetica" w:hAnsi="Helvetica"/>
          <w:sz w:val="18"/>
          <w:szCs w:val="18"/>
          <w:lang w:val="en-US"/>
        </w:rPr>
        <w:t>symbolique</w:t>
      </w:r>
      <w:proofErr w:type="spellEnd"/>
      <w:r>
        <w:rPr>
          <w:rFonts w:ascii="Helvetica" w:hAnsi="Helvetica"/>
          <w:sz w:val="18"/>
          <w:szCs w:val="18"/>
          <w:lang w:val="en-US"/>
        </w:rPr>
        <w:t xml:space="preserve"> / </w:t>
      </w:r>
      <w:proofErr w:type="spellStart"/>
      <w:proofErr w:type="gramStart"/>
      <w:r>
        <w:rPr>
          <w:rFonts w:ascii="Helvetica" w:hAnsi="Helvetica"/>
          <w:sz w:val="18"/>
          <w:szCs w:val="18"/>
          <w:lang w:val="en-US"/>
        </w:rPr>
        <w:t>r</w:t>
      </w:r>
      <w:r w:rsidRPr="009B61B0">
        <w:rPr>
          <w:rFonts w:ascii="Helvetica" w:hAnsi="Helvetica"/>
          <w:sz w:val="18"/>
          <w:szCs w:val="18"/>
          <w:lang w:val="en-US"/>
        </w:rPr>
        <w:t>éférence</w:t>
      </w:r>
      <w:proofErr w:type="spellEnd"/>
      <w:r w:rsidRPr="009B61B0">
        <w:rPr>
          <w:rFonts w:ascii="Helvetica" w:hAnsi="Helvetica"/>
          <w:sz w:val="18"/>
          <w:szCs w:val="18"/>
          <w:lang w:val="en-US"/>
        </w:rPr>
        <w:t xml:space="preserve"> :</w:t>
      </w:r>
      <w:proofErr w:type="gramEnd"/>
      <w:r>
        <w:rPr>
          <w:rFonts w:ascii="Helvetica" w:hAnsi="Helvetica"/>
          <w:sz w:val="18"/>
          <w:szCs w:val="18"/>
          <w:lang w:val="en-US"/>
        </w:rPr>
        <w:t xml:space="preserve"> </w:t>
      </w:r>
      <w:r w:rsidR="003F69F7" w:rsidRPr="009B61B0">
        <w:rPr>
          <w:rFonts w:ascii="Helvetica" w:hAnsi="Helvetica"/>
          <w:sz w:val="18"/>
          <w:szCs w:val="18"/>
          <w:lang w:val="en-US"/>
        </w:rPr>
        <w:t xml:space="preserve">SQUARE St. Gallen. </w:t>
      </w:r>
      <w:proofErr w:type="gramStart"/>
      <w:r w:rsidR="00587511" w:rsidRPr="009B61B0">
        <w:rPr>
          <w:rFonts w:ascii="Helvetica" w:hAnsi="Helvetica"/>
          <w:sz w:val="18"/>
          <w:szCs w:val="18"/>
          <w:lang w:val="en-US"/>
        </w:rPr>
        <w:t>Ph</w:t>
      </w:r>
      <w:r w:rsidR="003F69F7" w:rsidRPr="009B61B0">
        <w:rPr>
          <w:rFonts w:ascii="Helvetica" w:hAnsi="Helvetica"/>
          <w:sz w:val="18"/>
          <w:szCs w:val="18"/>
          <w:lang w:val="en-US"/>
        </w:rPr>
        <w:t>oto</w:t>
      </w:r>
      <w:r w:rsidR="00587511" w:rsidRPr="009B61B0">
        <w:rPr>
          <w:rFonts w:ascii="Helvetica" w:hAnsi="Helvetica"/>
          <w:sz w:val="18"/>
          <w:szCs w:val="18"/>
          <w:lang w:val="en-US"/>
        </w:rPr>
        <w:t xml:space="preserve"> </w:t>
      </w:r>
      <w:r w:rsidR="003F69F7" w:rsidRPr="009B61B0">
        <w:rPr>
          <w:rFonts w:ascii="Helvetica" w:hAnsi="Helvetica"/>
          <w:sz w:val="18"/>
          <w:szCs w:val="18"/>
          <w:lang w:val="en-US"/>
        </w:rPr>
        <w:t>:</w:t>
      </w:r>
      <w:proofErr w:type="gramEnd"/>
      <w:r w:rsidR="003F69F7" w:rsidRPr="009B61B0">
        <w:rPr>
          <w:rFonts w:ascii="Helvetica" w:hAnsi="Helvetica"/>
          <w:sz w:val="18"/>
          <w:szCs w:val="18"/>
          <w:lang w:val="en-US"/>
        </w:rPr>
        <w:t xml:space="preserve"> </w:t>
      </w:r>
      <w:proofErr w:type="spellStart"/>
      <w:r w:rsidR="003F69F7" w:rsidRPr="009B61B0">
        <w:rPr>
          <w:rFonts w:ascii="Helvetica" w:hAnsi="Helvetica"/>
          <w:sz w:val="18"/>
          <w:szCs w:val="18"/>
          <w:lang w:val="en-US"/>
        </w:rPr>
        <w:t>Aepli</w:t>
      </w:r>
      <w:proofErr w:type="spellEnd"/>
      <w:r w:rsidR="003F69F7" w:rsidRPr="009B61B0">
        <w:rPr>
          <w:rFonts w:ascii="Helvetica" w:hAnsi="Helvetica"/>
          <w:sz w:val="18"/>
          <w:szCs w:val="18"/>
          <w:lang w:val="en-US"/>
        </w:rPr>
        <w:t xml:space="preserve"> </w:t>
      </w:r>
      <w:proofErr w:type="spellStart"/>
      <w:r w:rsidR="003F69F7" w:rsidRPr="009B61B0">
        <w:rPr>
          <w:rFonts w:ascii="Helvetica" w:hAnsi="Helvetica"/>
          <w:sz w:val="18"/>
          <w:szCs w:val="18"/>
          <w:lang w:val="en-US"/>
        </w:rPr>
        <w:t>Metallbau</w:t>
      </w:r>
      <w:proofErr w:type="spellEnd"/>
      <w:r w:rsidR="003F69F7" w:rsidRPr="009B61B0">
        <w:rPr>
          <w:rFonts w:ascii="Helvetica" w:hAnsi="Helvetica"/>
          <w:sz w:val="18"/>
          <w:szCs w:val="18"/>
          <w:lang w:val="en-US"/>
        </w:rPr>
        <w:t xml:space="preserve"> /</w:t>
      </w:r>
      <w:r w:rsidR="003F69F7" w:rsidRPr="009B61B0">
        <w:rPr>
          <w:rStyle w:val="apple-converted-space"/>
          <w:rFonts w:ascii="Helvetica" w:hAnsi="Helvetica"/>
          <w:sz w:val="18"/>
          <w:szCs w:val="18"/>
          <w:lang w:val="en-US"/>
        </w:rPr>
        <w:t> </w:t>
      </w:r>
      <w:hyperlink r:id="rId9" w:history="1">
        <w:r w:rsidR="003F69F7" w:rsidRPr="009B61B0">
          <w:rPr>
            <w:rStyle w:val="Hyperlink"/>
            <w:rFonts w:ascii="Helvetica" w:hAnsi="Helvetica"/>
            <w:sz w:val="18"/>
            <w:szCs w:val="18"/>
            <w:u w:val="none"/>
            <w:lang w:val="en-US"/>
          </w:rPr>
          <w:t>Gataric-Fotografie.ch</w:t>
        </w:r>
      </w:hyperlink>
    </w:p>
    <w:p w14:paraId="5EC2CAE4" w14:textId="77777777" w:rsidR="0031676D" w:rsidRPr="009B61B0" w:rsidRDefault="0031676D" w:rsidP="0031676D">
      <w:pPr>
        <w:rPr>
          <w:rFonts w:ascii="Arial" w:hAnsi="Arial" w:cs="Arial"/>
          <w:highlight w:val="yellow"/>
          <w:lang w:val="en-US"/>
        </w:rPr>
      </w:pPr>
    </w:p>
    <w:p w14:paraId="3D0C5A68" w14:textId="77777777" w:rsidR="0031676D" w:rsidRPr="009B61B0" w:rsidRDefault="0031676D">
      <w:pPr>
        <w:rPr>
          <w:rFonts w:ascii="Arial" w:hAnsi="Arial" w:cs="Arial"/>
          <w:sz w:val="22"/>
          <w:szCs w:val="22"/>
          <w:highlight w:val="yellow"/>
          <w:lang w:val="en-US"/>
        </w:rPr>
      </w:pPr>
    </w:p>
    <w:p w14:paraId="4CA14483" w14:textId="412816E2" w:rsidR="00047B20" w:rsidRPr="00F4248D" w:rsidRDefault="00E16D56" w:rsidP="00851218">
      <w:pPr>
        <w:rPr>
          <w:rFonts w:ascii="Arial" w:hAnsi="Arial" w:cs="Arial"/>
          <w:b/>
          <w:sz w:val="22"/>
          <w:szCs w:val="22"/>
          <w:lang w:val="en-US"/>
        </w:rPr>
      </w:pPr>
      <w:r w:rsidRPr="00F4248D">
        <w:rPr>
          <w:rFonts w:ascii="Arial" w:hAnsi="Arial" w:cs="Arial"/>
          <w:b/>
          <w:sz w:val="22"/>
          <w:szCs w:val="22"/>
          <w:lang w:val="en-US"/>
        </w:rPr>
        <w:t xml:space="preserve">Pour de plus </w:t>
      </w:r>
      <w:proofErr w:type="spellStart"/>
      <w:r w:rsidRPr="00F4248D">
        <w:rPr>
          <w:rFonts w:ascii="Arial" w:hAnsi="Arial" w:cs="Arial"/>
          <w:b/>
          <w:sz w:val="22"/>
          <w:szCs w:val="22"/>
          <w:lang w:val="en-US"/>
        </w:rPr>
        <w:t>amples</w:t>
      </w:r>
      <w:proofErr w:type="spellEnd"/>
      <w:r w:rsidRPr="00F4248D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proofErr w:type="gramStart"/>
      <w:r w:rsidRPr="00F4248D">
        <w:rPr>
          <w:rFonts w:ascii="Arial" w:hAnsi="Arial" w:cs="Arial"/>
          <w:b/>
          <w:sz w:val="22"/>
          <w:szCs w:val="22"/>
          <w:lang w:val="en-US"/>
        </w:rPr>
        <w:t>informations</w:t>
      </w:r>
      <w:proofErr w:type="spellEnd"/>
      <w:r w:rsidRPr="00F4248D">
        <w:rPr>
          <w:rFonts w:ascii="Arial" w:hAnsi="Arial" w:cs="Arial"/>
          <w:b/>
          <w:sz w:val="22"/>
          <w:szCs w:val="22"/>
          <w:lang w:val="en-US"/>
        </w:rPr>
        <w:t xml:space="preserve"> :</w:t>
      </w:r>
      <w:proofErr w:type="gramEnd"/>
    </w:p>
    <w:p w14:paraId="61CE2EC1" w14:textId="77777777" w:rsidR="00047B20" w:rsidRPr="00F4248D" w:rsidRDefault="00047B20" w:rsidP="00A63EFD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0A3A5134" w14:textId="10A677B6" w:rsidR="005304AE" w:rsidRPr="00F4248D" w:rsidRDefault="005C308C" w:rsidP="00A63EF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F4248D">
        <w:rPr>
          <w:rFonts w:ascii="Arial" w:hAnsi="Arial" w:cs="Arial"/>
          <w:sz w:val="22"/>
          <w:szCs w:val="22"/>
          <w:lang w:val="en-US"/>
        </w:rPr>
        <w:t xml:space="preserve">Andreas </w:t>
      </w: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Scheib</w:t>
      </w:r>
      <w:proofErr w:type="spellEnd"/>
      <w:r w:rsidR="005304AE" w:rsidRPr="00F4248D">
        <w:rPr>
          <w:rFonts w:ascii="Arial" w:hAnsi="Arial" w:cs="Arial"/>
          <w:sz w:val="22"/>
          <w:szCs w:val="22"/>
          <w:lang w:val="en-US"/>
        </w:rPr>
        <w:t xml:space="preserve"> | </w:t>
      </w:r>
      <w:proofErr w:type="spellStart"/>
      <w:r w:rsidR="005304AE" w:rsidRPr="00F4248D">
        <w:rPr>
          <w:rFonts w:ascii="Arial" w:hAnsi="Arial" w:cs="Arial"/>
          <w:bCs/>
          <w:sz w:val="22"/>
          <w:szCs w:val="22"/>
          <w:lang w:val="en-US"/>
        </w:rPr>
        <w:t>Glas</w:t>
      </w:r>
      <w:proofErr w:type="spellEnd"/>
      <w:r w:rsidR="005304AE" w:rsidRPr="00F4248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5304AE" w:rsidRPr="00F4248D">
        <w:rPr>
          <w:rFonts w:ascii="Arial" w:hAnsi="Arial" w:cs="Arial"/>
          <w:bCs/>
          <w:sz w:val="22"/>
          <w:szCs w:val="22"/>
          <w:lang w:val="en-US"/>
        </w:rPr>
        <w:t>Trösch</w:t>
      </w:r>
      <w:proofErr w:type="spellEnd"/>
      <w:r w:rsidR="005304AE" w:rsidRPr="00F4248D">
        <w:rPr>
          <w:rFonts w:ascii="Arial" w:hAnsi="Arial" w:cs="Arial"/>
          <w:bCs/>
          <w:sz w:val="22"/>
          <w:szCs w:val="22"/>
          <w:lang w:val="en-US"/>
        </w:rPr>
        <w:t xml:space="preserve"> Holding AG</w:t>
      </w:r>
    </w:p>
    <w:p w14:paraId="7CE86469" w14:textId="0EF5069A" w:rsidR="005304AE" w:rsidRPr="00F4248D" w:rsidRDefault="00EA4B46" w:rsidP="00A63EFD">
      <w:pPr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F4248D">
        <w:rPr>
          <w:rFonts w:ascii="Arial" w:hAnsi="Arial" w:cs="Arial"/>
          <w:sz w:val="22"/>
          <w:szCs w:val="22"/>
          <w:lang w:val="en-US"/>
        </w:rPr>
        <w:t>Responsable</w:t>
      </w:r>
      <w:proofErr w:type="spellEnd"/>
      <w:r w:rsidRPr="00F4248D">
        <w:rPr>
          <w:rFonts w:ascii="Arial" w:hAnsi="Arial" w:cs="Arial"/>
          <w:sz w:val="22"/>
          <w:szCs w:val="22"/>
          <w:lang w:val="en-US"/>
        </w:rPr>
        <w:t xml:space="preserve"> Communication </w:t>
      </w:r>
      <w:r w:rsidR="00D57A56" w:rsidRPr="00F4248D">
        <w:rPr>
          <w:rFonts w:ascii="Arial" w:hAnsi="Arial" w:cs="Arial"/>
          <w:sz w:val="22"/>
          <w:szCs w:val="22"/>
          <w:lang w:val="en-US"/>
        </w:rPr>
        <w:t xml:space="preserve">/ CCO </w:t>
      </w:r>
    </w:p>
    <w:p w14:paraId="1C519153" w14:textId="4C61E8A7" w:rsidR="005304AE" w:rsidRPr="0015438E" w:rsidRDefault="005304AE" w:rsidP="00A63EF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5438E">
        <w:rPr>
          <w:rFonts w:ascii="Arial" w:hAnsi="Arial" w:cs="Arial"/>
          <w:sz w:val="22"/>
          <w:szCs w:val="22"/>
        </w:rPr>
        <w:t>Industriestrasse</w:t>
      </w:r>
      <w:proofErr w:type="spellEnd"/>
      <w:r w:rsidRPr="0015438E">
        <w:rPr>
          <w:rFonts w:ascii="Arial" w:hAnsi="Arial" w:cs="Arial"/>
          <w:sz w:val="22"/>
          <w:szCs w:val="22"/>
        </w:rPr>
        <w:t xml:space="preserve"> 29, CH-4922 Bützberg</w:t>
      </w:r>
    </w:p>
    <w:p w14:paraId="511207DA" w14:textId="5F2B2C68" w:rsidR="005304AE" w:rsidRPr="003052E7" w:rsidRDefault="00000000" w:rsidP="00A63EFD">
      <w:pPr>
        <w:jc w:val="both"/>
        <w:rPr>
          <w:rFonts w:ascii="Arial" w:hAnsi="Arial" w:cs="Arial"/>
          <w:sz w:val="22"/>
          <w:szCs w:val="22"/>
        </w:rPr>
      </w:pPr>
      <w:hyperlink r:id="rId10" w:history="1">
        <w:r w:rsidR="00D57A56" w:rsidRPr="003052E7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="00D57A56" w:rsidRPr="003052E7">
        <w:rPr>
          <w:rFonts w:ascii="Arial" w:hAnsi="Arial" w:cs="Arial"/>
          <w:sz w:val="22"/>
          <w:szCs w:val="22"/>
        </w:rPr>
        <w:t xml:space="preserve"> </w:t>
      </w:r>
      <w:r w:rsidR="005304AE" w:rsidRPr="003052E7">
        <w:rPr>
          <w:rFonts w:ascii="Arial" w:hAnsi="Arial" w:cs="Arial"/>
          <w:sz w:val="22"/>
          <w:szCs w:val="22"/>
        </w:rPr>
        <w:t xml:space="preserve"> </w:t>
      </w:r>
    </w:p>
    <w:p w14:paraId="35BC5966" w14:textId="77777777" w:rsidR="0002577E" w:rsidRPr="003052E7" w:rsidRDefault="0002577E" w:rsidP="00A63EFD">
      <w:pPr>
        <w:rPr>
          <w:rFonts w:ascii="Arial" w:hAnsi="Arial" w:cs="Arial"/>
          <w:b/>
          <w:sz w:val="22"/>
          <w:szCs w:val="22"/>
        </w:rPr>
      </w:pPr>
    </w:p>
    <w:p w14:paraId="5485D2E0" w14:textId="5631B686" w:rsidR="00047B20" w:rsidRPr="00EA4B46" w:rsidRDefault="00E16D56" w:rsidP="00A63EFD">
      <w:pPr>
        <w:rPr>
          <w:rFonts w:ascii="Arial" w:hAnsi="Arial" w:cs="Arial"/>
          <w:b/>
          <w:sz w:val="22"/>
          <w:szCs w:val="22"/>
        </w:rPr>
      </w:pPr>
      <w:r w:rsidRPr="00EA4B46">
        <w:rPr>
          <w:rFonts w:ascii="Arial" w:hAnsi="Arial" w:cs="Arial"/>
          <w:b/>
          <w:sz w:val="22"/>
          <w:szCs w:val="22"/>
        </w:rPr>
        <w:t xml:space="preserve">Pour </w:t>
      </w:r>
      <w:proofErr w:type="spellStart"/>
      <w:r w:rsidRPr="00EA4B46">
        <w:rPr>
          <w:rFonts w:ascii="Arial" w:hAnsi="Arial" w:cs="Arial"/>
          <w:b/>
          <w:sz w:val="22"/>
          <w:szCs w:val="22"/>
        </w:rPr>
        <w:t>toute</w:t>
      </w:r>
      <w:proofErr w:type="spellEnd"/>
      <w:r w:rsidRPr="00EA4B4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A4B46">
        <w:rPr>
          <w:rFonts w:ascii="Arial" w:hAnsi="Arial" w:cs="Arial"/>
          <w:b/>
          <w:sz w:val="22"/>
          <w:szCs w:val="22"/>
        </w:rPr>
        <w:t>question</w:t>
      </w:r>
      <w:proofErr w:type="spellEnd"/>
      <w:r w:rsidRPr="00EA4B46">
        <w:rPr>
          <w:rFonts w:ascii="Arial" w:hAnsi="Arial" w:cs="Arial"/>
          <w:b/>
          <w:sz w:val="22"/>
          <w:szCs w:val="22"/>
        </w:rPr>
        <w:t xml:space="preserve"> des </w:t>
      </w:r>
      <w:proofErr w:type="spellStart"/>
      <w:proofErr w:type="gramStart"/>
      <w:r w:rsidRPr="00EA4B46">
        <w:rPr>
          <w:rFonts w:ascii="Arial" w:hAnsi="Arial" w:cs="Arial"/>
          <w:b/>
          <w:sz w:val="22"/>
          <w:szCs w:val="22"/>
        </w:rPr>
        <w:t>m</w:t>
      </w:r>
      <w:r w:rsidR="00EA4B46">
        <w:rPr>
          <w:rFonts w:ascii="Arial" w:hAnsi="Arial" w:cs="Arial"/>
          <w:b/>
          <w:sz w:val="22"/>
          <w:szCs w:val="22"/>
        </w:rPr>
        <w:t>é</w:t>
      </w:r>
      <w:r w:rsidRPr="00EA4B46">
        <w:rPr>
          <w:rFonts w:ascii="Arial" w:hAnsi="Arial" w:cs="Arial"/>
          <w:b/>
          <w:sz w:val="22"/>
          <w:szCs w:val="22"/>
        </w:rPr>
        <w:t>dias</w:t>
      </w:r>
      <w:proofErr w:type="spellEnd"/>
      <w:r w:rsidRPr="00EA4B46">
        <w:rPr>
          <w:rFonts w:ascii="Arial" w:hAnsi="Arial" w:cs="Arial"/>
          <w:b/>
          <w:sz w:val="22"/>
          <w:szCs w:val="22"/>
        </w:rPr>
        <w:t xml:space="preserve"> :</w:t>
      </w:r>
      <w:proofErr w:type="gramEnd"/>
    </w:p>
    <w:p w14:paraId="2CF7BAC3" w14:textId="77777777" w:rsidR="00047B20" w:rsidRPr="00EA4B46" w:rsidRDefault="00047B20" w:rsidP="00A63EFD">
      <w:pPr>
        <w:jc w:val="both"/>
        <w:rPr>
          <w:rFonts w:ascii="Arial" w:hAnsi="Arial" w:cs="Arial"/>
          <w:sz w:val="22"/>
          <w:szCs w:val="22"/>
        </w:rPr>
      </w:pPr>
    </w:p>
    <w:p w14:paraId="36C48715" w14:textId="1B284C08" w:rsidR="00047B20" w:rsidRPr="0015438E" w:rsidRDefault="00047B20" w:rsidP="00A63EFD">
      <w:pPr>
        <w:jc w:val="both"/>
        <w:rPr>
          <w:rFonts w:ascii="Arial" w:hAnsi="Arial" w:cs="Arial"/>
          <w:sz w:val="22"/>
          <w:szCs w:val="22"/>
          <w:lang w:val="fr-CH"/>
        </w:rPr>
      </w:pPr>
      <w:r w:rsidRPr="0015438E">
        <w:rPr>
          <w:rFonts w:ascii="Arial" w:hAnsi="Arial" w:cs="Arial"/>
          <w:sz w:val="22"/>
          <w:szCs w:val="22"/>
          <w:lang w:val="fr-CH"/>
        </w:rPr>
        <w:t xml:space="preserve">Matthias Mai </w:t>
      </w:r>
    </w:p>
    <w:p w14:paraId="2C7F0BF8" w14:textId="77777777" w:rsidR="00047B20" w:rsidRPr="0015438E" w:rsidRDefault="00047B20" w:rsidP="00A63EFD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gramStart"/>
      <w:r w:rsidRPr="0015438E">
        <w:rPr>
          <w:rFonts w:ascii="Arial" w:hAnsi="Arial" w:cs="Arial"/>
          <w:sz w:val="22"/>
          <w:szCs w:val="22"/>
          <w:lang w:val="fr-CH"/>
        </w:rPr>
        <w:t>mai</w:t>
      </w:r>
      <w:proofErr w:type="gramEnd"/>
      <w:r w:rsidRPr="0015438E">
        <w:rPr>
          <w:rFonts w:ascii="Arial" w:hAnsi="Arial" w:cs="Arial"/>
          <w:sz w:val="22"/>
          <w:szCs w:val="22"/>
          <w:lang w:val="fr-CH"/>
        </w:rPr>
        <w:t xml:space="preserve"> public relations </w:t>
      </w:r>
      <w:proofErr w:type="spellStart"/>
      <w:r w:rsidRPr="0015438E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3390B423" w14:textId="076099C8" w:rsidR="003B0A98" w:rsidRPr="0015438E" w:rsidRDefault="00047B20" w:rsidP="00A63EFD">
      <w:pPr>
        <w:jc w:val="both"/>
        <w:rPr>
          <w:rFonts w:ascii="Arial" w:hAnsi="Arial" w:cs="Arial"/>
          <w:sz w:val="22"/>
          <w:szCs w:val="22"/>
        </w:rPr>
      </w:pPr>
      <w:r w:rsidRPr="0015438E">
        <w:rPr>
          <w:rFonts w:ascii="Arial" w:hAnsi="Arial" w:cs="Arial"/>
          <w:sz w:val="22"/>
          <w:szCs w:val="22"/>
        </w:rPr>
        <w:t>Leuschnerdamm 13 | D-10999 Berlin</w:t>
      </w:r>
    </w:p>
    <w:p w14:paraId="24A4CB5E" w14:textId="5652E7C5" w:rsidR="008A3070" w:rsidRPr="0015438E" w:rsidRDefault="003B0A98" w:rsidP="00D57A56">
      <w:pPr>
        <w:jc w:val="both"/>
        <w:rPr>
          <w:rFonts w:ascii="Arial" w:hAnsi="Arial" w:cs="Arial"/>
          <w:sz w:val="22"/>
          <w:szCs w:val="22"/>
          <w:u w:val="single"/>
        </w:rPr>
      </w:pPr>
      <w:r w:rsidRPr="0015438E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+49 (0) 30 66 40 40 55</w:t>
      </w:r>
      <w:r w:rsidR="00DA27FE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5</w:t>
      </w:r>
      <w:r w:rsidRPr="0015438E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 xml:space="preserve"> | </w:t>
      </w:r>
      <w:hyperlink r:id="rId11" w:history="1">
        <w:r w:rsidRPr="0015438E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8A3070" w:rsidRPr="0015438E" w:rsidSect="00C61B4C">
      <w:headerReference w:type="default" r:id="rId12"/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5566F" w14:textId="77777777" w:rsidR="00C61B4C" w:rsidRDefault="00C61B4C">
      <w:r>
        <w:separator/>
      </w:r>
    </w:p>
  </w:endnote>
  <w:endnote w:type="continuationSeparator" w:id="0">
    <w:p w14:paraId="5EB52834" w14:textId="77777777" w:rsidR="00C61B4C" w:rsidRDefault="00C6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05AC5" w14:textId="77777777" w:rsidR="00C61B4C" w:rsidRDefault="00C61B4C">
      <w:r>
        <w:separator/>
      </w:r>
    </w:p>
  </w:footnote>
  <w:footnote w:type="continuationSeparator" w:id="0">
    <w:p w14:paraId="7C6D0BDD" w14:textId="77777777" w:rsidR="00C61B4C" w:rsidRDefault="00C61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7A04" w14:textId="77777777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04D5CF7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1011B"/>
    <w:rsid w:val="00011B05"/>
    <w:rsid w:val="00015F06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83C"/>
    <w:rsid w:val="00047B20"/>
    <w:rsid w:val="00053802"/>
    <w:rsid w:val="0006012F"/>
    <w:rsid w:val="00065B97"/>
    <w:rsid w:val="00071D16"/>
    <w:rsid w:val="000728E3"/>
    <w:rsid w:val="00073676"/>
    <w:rsid w:val="00073F39"/>
    <w:rsid w:val="00076199"/>
    <w:rsid w:val="000803F4"/>
    <w:rsid w:val="000809A6"/>
    <w:rsid w:val="0008118E"/>
    <w:rsid w:val="00082118"/>
    <w:rsid w:val="0008255B"/>
    <w:rsid w:val="00082D63"/>
    <w:rsid w:val="0008672E"/>
    <w:rsid w:val="00086D59"/>
    <w:rsid w:val="00087B56"/>
    <w:rsid w:val="00093C59"/>
    <w:rsid w:val="000A15CA"/>
    <w:rsid w:val="000A3B20"/>
    <w:rsid w:val="000A6846"/>
    <w:rsid w:val="000B2F52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7919"/>
    <w:rsid w:val="000F445E"/>
    <w:rsid w:val="000F7AB2"/>
    <w:rsid w:val="00104DEF"/>
    <w:rsid w:val="00105476"/>
    <w:rsid w:val="00106BE3"/>
    <w:rsid w:val="00112276"/>
    <w:rsid w:val="00112E31"/>
    <w:rsid w:val="00113874"/>
    <w:rsid w:val="00114A35"/>
    <w:rsid w:val="00115FD2"/>
    <w:rsid w:val="00121D96"/>
    <w:rsid w:val="0012346F"/>
    <w:rsid w:val="001270EA"/>
    <w:rsid w:val="00130E3C"/>
    <w:rsid w:val="00131292"/>
    <w:rsid w:val="00132B42"/>
    <w:rsid w:val="001350A1"/>
    <w:rsid w:val="001362A6"/>
    <w:rsid w:val="00141529"/>
    <w:rsid w:val="0014239A"/>
    <w:rsid w:val="001424A4"/>
    <w:rsid w:val="00142DE7"/>
    <w:rsid w:val="00145ABE"/>
    <w:rsid w:val="00145C9B"/>
    <w:rsid w:val="00147D52"/>
    <w:rsid w:val="001514FD"/>
    <w:rsid w:val="00151C0B"/>
    <w:rsid w:val="0015368A"/>
    <w:rsid w:val="0015438E"/>
    <w:rsid w:val="001578E5"/>
    <w:rsid w:val="0015799B"/>
    <w:rsid w:val="00165131"/>
    <w:rsid w:val="0016659D"/>
    <w:rsid w:val="00166FC9"/>
    <w:rsid w:val="00167310"/>
    <w:rsid w:val="00170245"/>
    <w:rsid w:val="00170C0B"/>
    <w:rsid w:val="00173414"/>
    <w:rsid w:val="00174971"/>
    <w:rsid w:val="001755ED"/>
    <w:rsid w:val="001800B6"/>
    <w:rsid w:val="001836E8"/>
    <w:rsid w:val="00184162"/>
    <w:rsid w:val="001856E1"/>
    <w:rsid w:val="00186819"/>
    <w:rsid w:val="00194BF4"/>
    <w:rsid w:val="0019532F"/>
    <w:rsid w:val="00195B55"/>
    <w:rsid w:val="00196837"/>
    <w:rsid w:val="00196C10"/>
    <w:rsid w:val="00197B0D"/>
    <w:rsid w:val="00197BAE"/>
    <w:rsid w:val="001A19F5"/>
    <w:rsid w:val="001A357B"/>
    <w:rsid w:val="001A42B6"/>
    <w:rsid w:val="001A46B4"/>
    <w:rsid w:val="001A511F"/>
    <w:rsid w:val="001B087E"/>
    <w:rsid w:val="001B2309"/>
    <w:rsid w:val="001B2AD2"/>
    <w:rsid w:val="001C164E"/>
    <w:rsid w:val="001C21BD"/>
    <w:rsid w:val="001C599F"/>
    <w:rsid w:val="001C7682"/>
    <w:rsid w:val="001C7A34"/>
    <w:rsid w:val="001D2A12"/>
    <w:rsid w:val="001D512A"/>
    <w:rsid w:val="001D54B6"/>
    <w:rsid w:val="001D609D"/>
    <w:rsid w:val="001D7F20"/>
    <w:rsid w:val="001E5932"/>
    <w:rsid w:val="001E7EF7"/>
    <w:rsid w:val="001F2C29"/>
    <w:rsid w:val="001F2DFD"/>
    <w:rsid w:val="001F4CFE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4CF7"/>
    <w:rsid w:val="0023578F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82C2C"/>
    <w:rsid w:val="00284688"/>
    <w:rsid w:val="00284846"/>
    <w:rsid w:val="002877D6"/>
    <w:rsid w:val="00290AEC"/>
    <w:rsid w:val="00292A45"/>
    <w:rsid w:val="00294766"/>
    <w:rsid w:val="0029500F"/>
    <w:rsid w:val="002A0171"/>
    <w:rsid w:val="002A15A0"/>
    <w:rsid w:val="002A18A6"/>
    <w:rsid w:val="002A51A2"/>
    <w:rsid w:val="002A796F"/>
    <w:rsid w:val="002B4068"/>
    <w:rsid w:val="002C2C07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53"/>
    <w:rsid w:val="002F04C7"/>
    <w:rsid w:val="002F212E"/>
    <w:rsid w:val="002F45B7"/>
    <w:rsid w:val="002F4D23"/>
    <w:rsid w:val="002F59C8"/>
    <w:rsid w:val="002F5C06"/>
    <w:rsid w:val="003025C9"/>
    <w:rsid w:val="003030EF"/>
    <w:rsid w:val="003052E7"/>
    <w:rsid w:val="00305464"/>
    <w:rsid w:val="003059A7"/>
    <w:rsid w:val="003075C2"/>
    <w:rsid w:val="00310A1D"/>
    <w:rsid w:val="00311A07"/>
    <w:rsid w:val="00312A50"/>
    <w:rsid w:val="0031676D"/>
    <w:rsid w:val="00320AAA"/>
    <w:rsid w:val="0033098C"/>
    <w:rsid w:val="003322BA"/>
    <w:rsid w:val="00332CDF"/>
    <w:rsid w:val="00336DEA"/>
    <w:rsid w:val="00337A74"/>
    <w:rsid w:val="003416F4"/>
    <w:rsid w:val="00343FF0"/>
    <w:rsid w:val="003451D7"/>
    <w:rsid w:val="003453B7"/>
    <w:rsid w:val="00345528"/>
    <w:rsid w:val="00350D40"/>
    <w:rsid w:val="00350D9F"/>
    <w:rsid w:val="0035154F"/>
    <w:rsid w:val="0035184F"/>
    <w:rsid w:val="003532BF"/>
    <w:rsid w:val="00356641"/>
    <w:rsid w:val="00363A78"/>
    <w:rsid w:val="00370265"/>
    <w:rsid w:val="00370466"/>
    <w:rsid w:val="00381B43"/>
    <w:rsid w:val="00382113"/>
    <w:rsid w:val="00383693"/>
    <w:rsid w:val="00390754"/>
    <w:rsid w:val="00393824"/>
    <w:rsid w:val="003A3B20"/>
    <w:rsid w:val="003A42CD"/>
    <w:rsid w:val="003A5DFF"/>
    <w:rsid w:val="003A63C7"/>
    <w:rsid w:val="003A6838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5934"/>
    <w:rsid w:val="003F26B9"/>
    <w:rsid w:val="003F3A20"/>
    <w:rsid w:val="003F69F7"/>
    <w:rsid w:val="004008BF"/>
    <w:rsid w:val="0040239F"/>
    <w:rsid w:val="00403087"/>
    <w:rsid w:val="00406EFC"/>
    <w:rsid w:val="00407E1E"/>
    <w:rsid w:val="004106F0"/>
    <w:rsid w:val="00411059"/>
    <w:rsid w:val="004111DA"/>
    <w:rsid w:val="004127D4"/>
    <w:rsid w:val="00415DFE"/>
    <w:rsid w:val="00426EF3"/>
    <w:rsid w:val="0043484E"/>
    <w:rsid w:val="0043553B"/>
    <w:rsid w:val="00442D96"/>
    <w:rsid w:val="004436F7"/>
    <w:rsid w:val="004439A4"/>
    <w:rsid w:val="00445281"/>
    <w:rsid w:val="00446453"/>
    <w:rsid w:val="00450DD0"/>
    <w:rsid w:val="0045142D"/>
    <w:rsid w:val="0045147D"/>
    <w:rsid w:val="00452828"/>
    <w:rsid w:val="004549CD"/>
    <w:rsid w:val="00454D09"/>
    <w:rsid w:val="00454D20"/>
    <w:rsid w:val="0045507D"/>
    <w:rsid w:val="0047060B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A13B2"/>
    <w:rsid w:val="004A32B0"/>
    <w:rsid w:val="004A4ACE"/>
    <w:rsid w:val="004B0627"/>
    <w:rsid w:val="004B1FAA"/>
    <w:rsid w:val="004B3241"/>
    <w:rsid w:val="004B3C5E"/>
    <w:rsid w:val="004B64C5"/>
    <w:rsid w:val="004C1B90"/>
    <w:rsid w:val="004C602E"/>
    <w:rsid w:val="004D05E4"/>
    <w:rsid w:val="004D0A4B"/>
    <w:rsid w:val="004D1F58"/>
    <w:rsid w:val="004D7E9B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7CA4"/>
    <w:rsid w:val="00502A1F"/>
    <w:rsid w:val="005039A5"/>
    <w:rsid w:val="00507153"/>
    <w:rsid w:val="00513894"/>
    <w:rsid w:val="00515948"/>
    <w:rsid w:val="0052281C"/>
    <w:rsid w:val="005239E2"/>
    <w:rsid w:val="0052402F"/>
    <w:rsid w:val="00524E1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4700"/>
    <w:rsid w:val="0054582F"/>
    <w:rsid w:val="005463EA"/>
    <w:rsid w:val="00550CF9"/>
    <w:rsid w:val="00550E69"/>
    <w:rsid w:val="00557C01"/>
    <w:rsid w:val="00560609"/>
    <w:rsid w:val="00560DB9"/>
    <w:rsid w:val="00573D05"/>
    <w:rsid w:val="005767C5"/>
    <w:rsid w:val="00576D8E"/>
    <w:rsid w:val="0057706C"/>
    <w:rsid w:val="00582AE1"/>
    <w:rsid w:val="00587246"/>
    <w:rsid w:val="00587511"/>
    <w:rsid w:val="00592FD2"/>
    <w:rsid w:val="005A1631"/>
    <w:rsid w:val="005A195D"/>
    <w:rsid w:val="005A34FE"/>
    <w:rsid w:val="005A526A"/>
    <w:rsid w:val="005A584A"/>
    <w:rsid w:val="005A6EEE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153"/>
    <w:rsid w:val="005C1E35"/>
    <w:rsid w:val="005C308C"/>
    <w:rsid w:val="005C3EDB"/>
    <w:rsid w:val="005C49EA"/>
    <w:rsid w:val="005C7816"/>
    <w:rsid w:val="005D041E"/>
    <w:rsid w:val="005D1079"/>
    <w:rsid w:val="005D2A3F"/>
    <w:rsid w:val="005D305F"/>
    <w:rsid w:val="005D5064"/>
    <w:rsid w:val="005D5BB7"/>
    <w:rsid w:val="005D630D"/>
    <w:rsid w:val="005D6599"/>
    <w:rsid w:val="005D7F64"/>
    <w:rsid w:val="005E0E4F"/>
    <w:rsid w:val="005E1C90"/>
    <w:rsid w:val="005E42C5"/>
    <w:rsid w:val="005E65D2"/>
    <w:rsid w:val="005F2234"/>
    <w:rsid w:val="005F25C3"/>
    <w:rsid w:val="005F2A7F"/>
    <w:rsid w:val="005F566C"/>
    <w:rsid w:val="005F5798"/>
    <w:rsid w:val="005F7196"/>
    <w:rsid w:val="00603032"/>
    <w:rsid w:val="00607B98"/>
    <w:rsid w:val="006103C1"/>
    <w:rsid w:val="00611163"/>
    <w:rsid w:val="00612A4F"/>
    <w:rsid w:val="00613521"/>
    <w:rsid w:val="0061627B"/>
    <w:rsid w:val="00616D14"/>
    <w:rsid w:val="006306FD"/>
    <w:rsid w:val="00631D5B"/>
    <w:rsid w:val="00633ED8"/>
    <w:rsid w:val="00634598"/>
    <w:rsid w:val="0064055F"/>
    <w:rsid w:val="00642A5E"/>
    <w:rsid w:val="00646FC3"/>
    <w:rsid w:val="00651F18"/>
    <w:rsid w:val="00655DA6"/>
    <w:rsid w:val="00660A1A"/>
    <w:rsid w:val="00660A7E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928AE"/>
    <w:rsid w:val="006978CF"/>
    <w:rsid w:val="006A293E"/>
    <w:rsid w:val="006A5CCE"/>
    <w:rsid w:val="006A5CDA"/>
    <w:rsid w:val="006A6BCA"/>
    <w:rsid w:val="006A6C18"/>
    <w:rsid w:val="006B3FEB"/>
    <w:rsid w:val="006C2197"/>
    <w:rsid w:val="006D2049"/>
    <w:rsid w:val="006D634D"/>
    <w:rsid w:val="006E1A3B"/>
    <w:rsid w:val="006E2DFA"/>
    <w:rsid w:val="006E6CE9"/>
    <w:rsid w:val="006F0A40"/>
    <w:rsid w:val="006F17F9"/>
    <w:rsid w:val="006F21B6"/>
    <w:rsid w:val="006F2CC1"/>
    <w:rsid w:val="006F6EE4"/>
    <w:rsid w:val="00704B81"/>
    <w:rsid w:val="00705AD4"/>
    <w:rsid w:val="0071187A"/>
    <w:rsid w:val="00716FA1"/>
    <w:rsid w:val="0071769A"/>
    <w:rsid w:val="0072029A"/>
    <w:rsid w:val="00724FE5"/>
    <w:rsid w:val="007277EC"/>
    <w:rsid w:val="007317B4"/>
    <w:rsid w:val="00734209"/>
    <w:rsid w:val="00735111"/>
    <w:rsid w:val="00737491"/>
    <w:rsid w:val="0074242F"/>
    <w:rsid w:val="00743D8D"/>
    <w:rsid w:val="00745E10"/>
    <w:rsid w:val="007506B2"/>
    <w:rsid w:val="00751645"/>
    <w:rsid w:val="00751CA2"/>
    <w:rsid w:val="007545F5"/>
    <w:rsid w:val="00760C4D"/>
    <w:rsid w:val="00766001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6530"/>
    <w:rsid w:val="007C6A8B"/>
    <w:rsid w:val="007D0C1B"/>
    <w:rsid w:val="007D1097"/>
    <w:rsid w:val="007D39DF"/>
    <w:rsid w:val="007D4829"/>
    <w:rsid w:val="007D6387"/>
    <w:rsid w:val="007D7DF4"/>
    <w:rsid w:val="007F5155"/>
    <w:rsid w:val="00801C5A"/>
    <w:rsid w:val="00802B3F"/>
    <w:rsid w:val="008104BC"/>
    <w:rsid w:val="00813389"/>
    <w:rsid w:val="00813650"/>
    <w:rsid w:val="00813ED6"/>
    <w:rsid w:val="00817C4B"/>
    <w:rsid w:val="008215E8"/>
    <w:rsid w:val="00825313"/>
    <w:rsid w:val="00826064"/>
    <w:rsid w:val="008261C9"/>
    <w:rsid w:val="00827C10"/>
    <w:rsid w:val="008310D6"/>
    <w:rsid w:val="00834A69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36E7"/>
    <w:rsid w:val="00873A91"/>
    <w:rsid w:val="00873EF0"/>
    <w:rsid w:val="00874ACE"/>
    <w:rsid w:val="008772BD"/>
    <w:rsid w:val="0088041D"/>
    <w:rsid w:val="008830BD"/>
    <w:rsid w:val="008830C6"/>
    <w:rsid w:val="00883777"/>
    <w:rsid w:val="00884F5F"/>
    <w:rsid w:val="00893DCE"/>
    <w:rsid w:val="00893E8B"/>
    <w:rsid w:val="008A2F41"/>
    <w:rsid w:val="008A3070"/>
    <w:rsid w:val="008B0200"/>
    <w:rsid w:val="008B0265"/>
    <w:rsid w:val="008B0616"/>
    <w:rsid w:val="008B0CAA"/>
    <w:rsid w:val="008B1F35"/>
    <w:rsid w:val="008C1475"/>
    <w:rsid w:val="008C1784"/>
    <w:rsid w:val="008C52B6"/>
    <w:rsid w:val="008C6D99"/>
    <w:rsid w:val="008D25CA"/>
    <w:rsid w:val="008D3531"/>
    <w:rsid w:val="008D5BA9"/>
    <w:rsid w:val="008D674D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432F"/>
    <w:rsid w:val="009073F3"/>
    <w:rsid w:val="00910597"/>
    <w:rsid w:val="00920CC1"/>
    <w:rsid w:val="00920CC7"/>
    <w:rsid w:val="00923242"/>
    <w:rsid w:val="009238F7"/>
    <w:rsid w:val="009253E3"/>
    <w:rsid w:val="009354F0"/>
    <w:rsid w:val="00935FEA"/>
    <w:rsid w:val="00941587"/>
    <w:rsid w:val="0094301A"/>
    <w:rsid w:val="009435F8"/>
    <w:rsid w:val="00944E3A"/>
    <w:rsid w:val="009453B2"/>
    <w:rsid w:val="009459A1"/>
    <w:rsid w:val="0094749F"/>
    <w:rsid w:val="00957CFA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54E8"/>
    <w:rsid w:val="00987369"/>
    <w:rsid w:val="009877D0"/>
    <w:rsid w:val="00987DF0"/>
    <w:rsid w:val="0099256A"/>
    <w:rsid w:val="009A004D"/>
    <w:rsid w:val="009A51F1"/>
    <w:rsid w:val="009A5F64"/>
    <w:rsid w:val="009B335C"/>
    <w:rsid w:val="009B608B"/>
    <w:rsid w:val="009B61B0"/>
    <w:rsid w:val="009B61B2"/>
    <w:rsid w:val="009C099C"/>
    <w:rsid w:val="009C30DC"/>
    <w:rsid w:val="009C3C2E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2C14"/>
    <w:rsid w:val="00A32DFE"/>
    <w:rsid w:val="00A33BFF"/>
    <w:rsid w:val="00A36F62"/>
    <w:rsid w:val="00A40F7E"/>
    <w:rsid w:val="00A4681C"/>
    <w:rsid w:val="00A4786D"/>
    <w:rsid w:val="00A47A64"/>
    <w:rsid w:val="00A5205C"/>
    <w:rsid w:val="00A55C1A"/>
    <w:rsid w:val="00A60EA8"/>
    <w:rsid w:val="00A62CD1"/>
    <w:rsid w:val="00A63EFD"/>
    <w:rsid w:val="00A719C1"/>
    <w:rsid w:val="00A72364"/>
    <w:rsid w:val="00A727DB"/>
    <w:rsid w:val="00A73471"/>
    <w:rsid w:val="00A7598B"/>
    <w:rsid w:val="00A7737A"/>
    <w:rsid w:val="00A81988"/>
    <w:rsid w:val="00A82584"/>
    <w:rsid w:val="00A86830"/>
    <w:rsid w:val="00A9062D"/>
    <w:rsid w:val="00A90E07"/>
    <w:rsid w:val="00A91143"/>
    <w:rsid w:val="00A937AC"/>
    <w:rsid w:val="00A96D02"/>
    <w:rsid w:val="00AA1655"/>
    <w:rsid w:val="00AA36AF"/>
    <w:rsid w:val="00AA628F"/>
    <w:rsid w:val="00AA62F5"/>
    <w:rsid w:val="00AA6436"/>
    <w:rsid w:val="00AB039B"/>
    <w:rsid w:val="00AB39EA"/>
    <w:rsid w:val="00AB6922"/>
    <w:rsid w:val="00AC25E4"/>
    <w:rsid w:val="00AC472A"/>
    <w:rsid w:val="00AC4CA4"/>
    <w:rsid w:val="00AC4E85"/>
    <w:rsid w:val="00AC6FAF"/>
    <w:rsid w:val="00AD1648"/>
    <w:rsid w:val="00AD381B"/>
    <w:rsid w:val="00AD7D6C"/>
    <w:rsid w:val="00AD7FD5"/>
    <w:rsid w:val="00AE1345"/>
    <w:rsid w:val="00AE4615"/>
    <w:rsid w:val="00AE5E70"/>
    <w:rsid w:val="00AE75B9"/>
    <w:rsid w:val="00AF3C4B"/>
    <w:rsid w:val="00AF5289"/>
    <w:rsid w:val="00AF76AF"/>
    <w:rsid w:val="00B0204A"/>
    <w:rsid w:val="00B10E10"/>
    <w:rsid w:val="00B10EF8"/>
    <w:rsid w:val="00B17435"/>
    <w:rsid w:val="00B22C86"/>
    <w:rsid w:val="00B25264"/>
    <w:rsid w:val="00B25360"/>
    <w:rsid w:val="00B256E2"/>
    <w:rsid w:val="00B26229"/>
    <w:rsid w:val="00B33A85"/>
    <w:rsid w:val="00B34147"/>
    <w:rsid w:val="00B351A7"/>
    <w:rsid w:val="00B4256D"/>
    <w:rsid w:val="00B43398"/>
    <w:rsid w:val="00B4689C"/>
    <w:rsid w:val="00B47B53"/>
    <w:rsid w:val="00B52FF6"/>
    <w:rsid w:val="00B54654"/>
    <w:rsid w:val="00B54A86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FB4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C4368"/>
    <w:rsid w:val="00BC6D0E"/>
    <w:rsid w:val="00BD063F"/>
    <w:rsid w:val="00BD2808"/>
    <w:rsid w:val="00BD3E89"/>
    <w:rsid w:val="00BD55DA"/>
    <w:rsid w:val="00BE3B65"/>
    <w:rsid w:val="00BE5292"/>
    <w:rsid w:val="00BE6CE5"/>
    <w:rsid w:val="00BF0586"/>
    <w:rsid w:val="00BF1C9F"/>
    <w:rsid w:val="00BF6706"/>
    <w:rsid w:val="00C010FA"/>
    <w:rsid w:val="00C0163B"/>
    <w:rsid w:val="00C044F7"/>
    <w:rsid w:val="00C05EAB"/>
    <w:rsid w:val="00C072F3"/>
    <w:rsid w:val="00C142DE"/>
    <w:rsid w:val="00C1461A"/>
    <w:rsid w:val="00C1527A"/>
    <w:rsid w:val="00C153AC"/>
    <w:rsid w:val="00C156B3"/>
    <w:rsid w:val="00C17534"/>
    <w:rsid w:val="00C17B3A"/>
    <w:rsid w:val="00C241D9"/>
    <w:rsid w:val="00C24370"/>
    <w:rsid w:val="00C30744"/>
    <w:rsid w:val="00C324E2"/>
    <w:rsid w:val="00C325D2"/>
    <w:rsid w:val="00C32BDC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1403"/>
    <w:rsid w:val="00C61B4C"/>
    <w:rsid w:val="00C6403D"/>
    <w:rsid w:val="00C648AC"/>
    <w:rsid w:val="00C64C7C"/>
    <w:rsid w:val="00C711D8"/>
    <w:rsid w:val="00C716F1"/>
    <w:rsid w:val="00C71722"/>
    <w:rsid w:val="00C73617"/>
    <w:rsid w:val="00C74CFF"/>
    <w:rsid w:val="00C85CDA"/>
    <w:rsid w:val="00C934D7"/>
    <w:rsid w:val="00C93504"/>
    <w:rsid w:val="00C9781F"/>
    <w:rsid w:val="00C97C4E"/>
    <w:rsid w:val="00CA3606"/>
    <w:rsid w:val="00CA38E4"/>
    <w:rsid w:val="00CA4AB3"/>
    <w:rsid w:val="00CA63BA"/>
    <w:rsid w:val="00CB1B84"/>
    <w:rsid w:val="00CB4F33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306C"/>
    <w:rsid w:val="00D17993"/>
    <w:rsid w:val="00D201DF"/>
    <w:rsid w:val="00D249EC"/>
    <w:rsid w:val="00D260D0"/>
    <w:rsid w:val="00D264F6"/>
    <w:rsid w:val="00D31561"/>
    <w:rsid w:val="00D32C03"/>
    <w:rsid w:val="00D33EF9"/>
    <w:rsid w:val="00D34BA9"/>
    <w:rsid w:val="00D3559B"/>
    <w:rsid w:val="00D378AB"/>
    <w:rsid w:val="00D439F7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87E35"/>
    <w:rsid w:val="00D92356"/>
    <w:rsid w:val="00D92C99"/>
    <w:rsid w:val="00D92CDD"/>
    <w:rsid w:val="00D94379"/>
    <w:rsid w:val="00D9463D"/>
    <w:rsid w:val="00D94D51"/>
    <w:rsid w:val="00D951A4"/>
    <w:rsid w:val="00D95863"/>
    <w:rsid w:val="00DA124D"/>
    <w:rsid w:val="00DA27FE"/>
    <w:rsid w:val="00DA2C63"/>
    <w:rsid w:val="00DA77DE"/>
    <w:rsid w:val="00DB06F8"/>
    <w:rsid w:val="00DB17D8"/>
    <w:rsid w:val="00DB1E48"/>
    <w:rsid w:val="00DB29F3"/>
    <w:rsid w:val="00DB4165"/>
    <w:rsid w:val="00DB59D1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F77DB"/>
    <w:rsid w:val="00E01A26"/>
    <w:rsid w:val="00E03834"/>
    <w:rsid w:val="00E03C93"/>
    <w:rsid w:val="00E054A2"/>
    <w:rsid w:val="00E05709"/>
    <w:rsid w:val="00E05AC3"/>
    <w:rsid w:val="00E12141"/>
    <w:rsid w:val="00E12E01"/>
    <w:rsid w:val="00E13681"/>
    <w:rsid w:val="00E146BA"/>
    <w:rsid w:val="00E157BD"/>
    <w:rsid w:val="00E16D56"/>
    <w:rsid w:val="00E174EC"/>
    <w:rsid w:val="00E17D84"/>
    <w:rsid w:val="00E27ED4"/>
    <w:rsid w:val="00E3077C"/>
    <w:rsid w:val="00E31E6B"/>
    <w:rsid w:val="00E34924"/>
    <w:rsid w:val="00E34AD3"/>
    <w:rsid w:val="00E3503B"/>
    <w:rsid w:val="00E3542A"/>
    <w:rsid w:val="00E35B95"/>
    <w:rsid w:val="00E456C9"/>
    <w:rsid w:val="00E459FB"/>
    <w:rsid w:val="00E5249F"/>
    <w:rsid w:val="00E673AB"/>
    <w:rsid w:val="00E70D80"/>
    <w:rsid w:val="00E73012"/>
    <w:rsid w:val="00E738DC"/>
    <w:rsid w:val="00E7791E"/>
    <w:rsid w:val="00E829D2"/>
    <w:rsid w:val="00E87CE0"/>
    <w:rsid w:val="00E9640B"/>
    <w:rsid w:val="00E97543"/>
    <w:rsid w:val="00EA0EFC"/>
    <w:rsid w:val="00EA4B46"/>
    <w:rsid w:val="00EA4E93"/>
    <w:rsid w:val="00EB3AE5"/>
    <w:rsid w:val="00EB525F"/>
    <w:rsid w:val="00EB5E92"/>
    <w:rsid w:val="00EB7427"/>
    <w:rsid w:val="00EC2331"/>
    <w:rsid w:val="00EC462C"/>
    <w:rsid w:val="00ED0A05"/>
    <w:rsid w:val="00ED4089"/>
    <w:rsid w:val="00ED460E"/>
    <w:rsid w:val="00ED49B0"/>
    <w:rsid w:val="00EE0FA7"/>
    <w:rsid w:val="00EE1783"/>
    <w:rsid w:val="00EE1A05"/>
    <w:rsid w:val="00EE1F92"/>
    <w:rsid w:val="00EE5818"/>
    <w:rsid w:val="00EF37B8"/>
    <w:rsid w:val="00F00CF4"/>
    <w:rsid w:val="00F00FEA"/>
    <w:rsid w:val="00F0213C"/>
    <w:rsid w:val="00F06780"/>
    <w:rsid w:val="00F107DA"/>
    <w:rsid w:val="00F10A22"/>
    <w:rsid w:val="00F10F69"/>
    <w:rsid w:val="00F11A43"/>
    <w:rsid w:val="00F132DF"/>
    <w:rsid w:val="00F16C5E"/>
    <w:rsid w:val="00F177A2"/>
    <w:rsid w:val="00F177AC"/>
    <w:rsid w:val="00F17C3F"/>
    <w:rsid w:val="00F20AF7"/>
    <w:rsid w:val="00F253C6"/>
    <w:rsid w:val="00F30234"/>
    <w:rsid w:val="00F316C6"/>
    <w:rsid w:val="00F32638"/>
    <w:rsid w:val="00F35ECD"/>
    <w:rsid w:val="00F361B5"/>
    <w:rsid w:val="00F41463"/>
    <w:rsid w:val="00F4248D"/>
    <w:rsid w:val="00F444F4"/>
    <w:rsid w:val="00F448C8"/>
    <w:rsid w:val="00F47366"/>
    <w:rsid w:val="00F50CD2"/>
    <w:rsid w:val="00F5106E"/>
    <w:rsid w:val="00F54713"/>
    <w:rsid w:val="00F560EA"/>
    <w:rsid w:val="00F602BE"/>
    <w:rsid w:val="00F604BE"/>
    <w:rsid w:val="00F65261"/>
    <w:rsid w:val="00F710D4"/>
    <w:rsid w:val="00F75791"/>
    <w:rsid w:val="00F76F7A"/>
    <w:rsid w:val="00F80D16"/>
    <w:rsid w:val="00F84C9C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73F7"/>
    <w:rsid w:val="00FB7AB1"/>
    <w:rsid w:val="00FC0443"/>
    <w:rsid w:val="00FC0732"/>
    <w:rsid w:val="00FC1FE7"/>
    <w:rsid w:val="00FC5612"/>
    <w:rsid w:val="00FD33E0"/>
    <w:rsid w:val="00FD7EC9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Fett">
    <w:name w:val="Strong"/>
    <w:basedOn w:val="Absatz-Standardschriftart"/>
    <w:uiPriority w:val="22"/>
    <w:qFormat/>
    <w:rsid w:val="006A5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astroesch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las_troesch@maip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glastroesch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taric-Fotografie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Susanna Schulze</cp:lastModifiedBy>
  <cp:revision>5</cp:revision>
  <cp:lastPrinted>2024-05-27T11:25:00Z</cp:lastPrinted>
  <dcterms:created xsi:type="dcterms:W3CDTF">2024-05-27T11:25:00Z</dcterms:created>
  <dcterms:modified xsi:type="dcterms:W3CDTF">2024-05-28T12:43:00Z</dcterms:modified>
  <cp:category/>
</cp:coreProperties>
</file>