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9374CB" w14:textId="209C8D01" w:rsidR="00B055E4" w:rsidRPr="003B1543" w:rsidRDefault="00590D84" w:rsidP="000F73E5">
      <w:pPr>
        <w:pStyle w:val="Datum"/>
        <w:rPr>
          <w:vanish/>
        </w:rPr>
      </w:pPr>
      <w:r>
        <w:rPr>
          <w:vanish/>
        </w:rPr>
        <w:t>Nantes</w:t>
      </w:r>
      <w:r w:rsidR="00DC6651">
        <w:rPr>
          <w:vanish/>
        </w:rPr>
        <w:t xml:space="preserve">, le </w:t>
      </w:r>
      <w:r>
        <w:rPr>
          <w:vanish/>
        </w:rPr>
        <w:t>1</w:t>
      </w:r>
      <w:r w:rsidRPr="00590D84">
        <w:rPr>
          <w:vanish/>
          <w:vertAlign w:val="superscript"/>
        </w:rPr>
        <w:t>er</w:t>
      </w:r>
      <w:r>
        <w:rPr>
          <w:vanish/>
        </w:rPr>
        <w:t xml:space="preserve"> juin</w:t>
      </w:r>
      <w:r w:rsidR="00DC6651">
        <w:rPr>
          <w:vanish/>
        </w:rPr>
        <w:t xml:space="preserve"> 2022</w:t>
      </w:r>
    </w:p>
    <w:p w14:paraId="71F485D5" w14:textId="0E7DDC2A" w:rsidR="00B055E4" w:rsidRPr="003B1543" w:rsidRDefault="00DC6651" w:rsidP="000F73E5">
      <w:pPr>
        <w:pStyle w:val="berschrift3"/>
        <w:rPr>
          <w:iCs/>
        </w:rPr>
      </w:pPr>
      <w:r>
        <w:t>Prêts pour la RE 2020</w:t>
      </w:r>
    </w:p>
    <w:p w14:paraId="48888803" w14:textId="2140495F" w:rsidR="00DC6651" w:rsidRPr="00C12373" w:rsidRDefault="00DC6651" w:rsidP="00DC6651">
      <w:pPr>
        <w:pStyle w:val="berschrift4"/>
      </w:pPr>
      <w:r>
        <w:t xml:space="preserve">GUTEX au </w:t>
      </w:r>
      <w:r w:rsidR="00590D84">
        <w:t xml:space="preserve">Carrefour International du Bois </w:t>
      </w:r>
    </w:p>
    <w:p w14:paraId="57355774" w14:textId="37F45284" w:rsidR="00125B2D" w:rsidRDefault="0003650A" w:rsidP="769BED58">
      <w:pPr>
        <w:rPr>
          <w:b/>
          <w:bCs/>
          <w:i/>
          <w:iCs/>
        </w:rPr>
      </w:pPr>
      <w:r>
        <w:rPr>
          <w:b/>
          <w:bCs/>
          <w:i/>
          <w:iCs/>
        </w:rPr>
        <w:t xml:space="preserve">C'est avec une gamme complète d’isolants à base de fibres de bois naturelles que GUTEX se présente au </w:t>
      </w:r>
      <w:r w:rsidR="00590D84">
        <w:rPr>
          <w:b/>
          <w:bCs/>
          <w:i/>
          <w:iCs/>
        </w:rPr>
        <w:t>Carrefour International du Bois à Nantes</w:t>
      </w:r>
      <w:r>
        <w:rPr>
          <w:b/>
          <w:bCs/>
          <w:i/>
          <w:iCs/>
        </w:rPr>
        <w:t xml:space="preserve">. </w:t>
      </w:r>
      <w:r>
        <w:rPr>
          <w:b/>
          <w:bCs/>
        </w:rPr>
        <w:t>Qu'il s'agisse d'une nouvelle construction ou d'une rénovation, GUTEX permet d'isoler efficacement et écologiquement la maison, du sol au toit, en respectant les exigences strictes de la nouvelle réglementation sur les économies d'énergie RE 2020.</w:t>
      </w:r>
      <w:r>
        <w:rPr>
          <w:b/>
          <w:bCs/>
          <w:i/>
          <w:iCs/>
        </w:rPr>
        <w:t xml:space="preserve"> Fort de 90 ans d'expérience dans le développement de solutions innovantes d'isolation en fibres de bois et d’une équipe de vente et de service composée de huit personnes, GUTEX est un partenaire professionnel qui se tient aux côtés des architectes et des maîtres d'ouvrage français, de la planification à la réalisation d'une isolation durable. </w:t>
      </w:r>
    </w:p>
    <w:p w14:paraId="48502CB5" w14:textId="77777777" w:rsidR="00DE6353" w:rsidRDefault="00DE6353" w:rsidP="00AF7C83">
      <w:pPr>
        <w:rPr>
          <w:bCs/>
          <w:iCs/>
        </w:rPr>
      </w:pPr>
    </w:p>
    <w:p w14:paraId="625FC928" w14:textId="081226B1" w:rsidR="00870DC3" w:rsidRDefault="00BF1207" w:rsidP="00AF7C83">
      <w:r>
        <w:t>Selon les estimations officielles du ministère de l'Environnement, le parc immobilier français est responsable de plus de 20 % des émissions de CO</w:t>
      </w:r>
      <w:r>
        <w:rPr>
          <w:vertAlign w:val="subscript"/>
        </w:rPr>
        <w:t>2</w:t>
      </w:r>
      <w:r>
        <w:t xml:space="preserve"> et de plus de 40 % de la consommation d'énergie primaire. La nouvelle réglementation sur les économies d'énergie RE 2020 vise donc à réduire les émissions de CO</w:t>
      </w:r>
      <w:r>
        <w:rPr>
          <w:vertAlign w:val="subscript"/>
        </w:rPr>
        <w:t>2</w:t>
      </w:r>
      <w:r>
        <w:t xml:space="preserve"> et les besoins énergétiques des bâtiments et à atteindre la neutralité carbone à l'échelle nationale d'ici 2050. En outre, de nouvelles exigences minimales en matière de confort d'habitation doivent être satisfaites compte tenu de l'amplification des extrêmes climatiques. L'isolation des bâtiments contribue largement à la durabilité climatique, en particulier si l’on utilise des isolants en fibres de bois. </w:t>
      </w:r>
    </w:p>
    <w:p w14:paraId="50AC8C9D" w14:textId="77777777" w:rsidR="00870DC3" w:rsidRDefault="00870DC3" w:rsidP="00870DC3">
      <w:pPr>
        <w:rPr>
          <w:b/>
          <w:iCs/>
        </w:rPr>
      </w:pPr>
    </w:p>
    <w:p w14:paraId="6D52FF31" w14:textId="2414E547" w:rsidR="00870DC3" w:rsidRPr="00DE6353" w:rsidRDefault="00870DC3" w:rsidP="00870DC3">
      <w:pPr>
        <w:rPr>
          <w:b/>
          <w:iCs/>
        </w:rPr>
      </w:pPr>
      <w:r>
        <w:rPr>
          <w:b/>
          <w:iCs/>
        </w:rPr>
        <w:t>Des isolants en fibres de bois GUTEX pour un meilleur climat</w:t>
      </w:r>
    </w:p>
    <w:p w14:paraId="36E09EF2" w14:textId="21E2026A" w:rsidR="00BF1207" w:rsidRPr="00E377A7" w:rsidRDefault="00FB3222" w:rsidP="00AF7C83">
      <w:r>
        <w:t>Alors que les matériaux de construction conventionnels émettent du CO</w:t>
      </w:r>
      <w:r>
        <w:rPr>
          <w:vertAlign w:val="subscript"/>
        </w:rPr>
        <w:t>2</w:t>
      </w:r>
      <w:r>
        <w:t xml:space="preserve"> lors de leur fabrication, chaque mètre cube de bois absorbe une tonne de carbone. Un matériau de construction en bois contribue donc déjà par sa composition à atteindre les objectifs de protection climatique nécessaires </w:t>
      </w:r>
      <w:r>
        <w:lastRenderedPageBreak/>
        <w:t>de toute urgence. De surcroît, les isolants de GUTEX exploitent de manière optimale d'autres propriétés du matériau naturel. En effet, le bois dispose naturellement d'une très faible conductivité thermique et en même temps d'une très grande capacité d'accumulation thermique – une isolation basée sur des isolants en fibres de bois GUTEX permet ainsi de maintenir l’intérieur de la maison au chaud en hiver et de le protéger de la chaleur en été. L'isolation est ouverte à la diffusion, elle peut absorber l'humidité et la restituer à retardement.  Cela crée un climat de bien-être dans toute la maison, tout en contribuant positivement à la protection de l’environnement.</w:t>
      </w:r>
    </w:p>
    <w:p w14:paraId="7B0AACFA" w14:textId="2A8EA0B4" w:rsidR="008840A4" w:rsidRDefault="00BF1207" w:rsidP="00AF7C83">
      <w:pPr>
        <w:rPr>
          <w:b/>
          <w:i/>
        </w:rPr>
      </w:pPr>
      <w:r>
        <w:rPr>
          <w:b/>
          <w:i/>
        </w:rPr>
        <w:t xml:space="preserve"> </w:t>
      </w:r>
    </w:p>
    <w:p w14:paraId="3CB7DD0D" w14:textId="646AF039" w:rsidR="00397D25" w:rsidRPr="00397D25" w:rsidRDefault="00397D25" w:rsidP="00AF7C83">
      <w:pPr>
        <w:rPr>
          <w:b/>
          <w:iCs/>
        </w:rPr>
      </w:pPr>
      <w:r>
        <w:rPr>
          <w:b/>
          <w:iCs/>
        </w:rPr>
        <w:t>La gamme GUTEX complète pour une isolation durable</w:t>
      </w:r>
    </w:p>
    <w:p w14:paraId="38375E4F" w14:textId="08B76963" w:rsidR="00397D25" w:rsidRDefault="00BF1B10" w:rsidP="00397D25">
      <w:r>
        <w:t>Que ce soit pour la toiture, la façade ou l'aménagement intérieur, GUTEX propose une gamme variée pour une isolation adaptée à chaque application : de l'ITE écologique pour la façade ou comme isolation murale pour les façades ventilées, à l'isolation de la toiture ou entre structures, en passant par des panneaux de sous-toiture pare-pluie, jusqu'à l'isolation intérieure. Grâce à la densité brute élevée et à la structure à pores ouverts des produits GUTEX, il est en outre possible d'isoler les bruits aériens d'environ 50 dB par rapport aux constructions conventionnelles. L'isolation en fibres de bois n'est donc plus depuis longtemps un produit de niche écologique, mais un matériau isolant efficace et hautement performant qui répond à toutes les exigences en matière de construction durable. De plus, les isolants GUTEX utilisent exclusivement du bois issu d’une exploitation forestière durable et certifié selon les règles strictes du PEFC.</w:t>
      </w:r>
    </w:p>
    <w:p w14:paraId="4376B9D7" w14:textId="77777777" w:rsidR="00590D84" w:rsidRPr="00AD6037" w:rsidRDefault="00590D84" w:rsidP="000F73E5"/>
    <w:p w14:paraId="5F43EA85" w14:textId="666FC0FF" w:rsidR="00B055E4" w:rsidRPr="00AD6037" w:rsidRDefault="00B055E4" w:rsidP="000F73E5">
      <w:pPr>
        <w:pStyle w:val="berschrift5"/>
      </w:pPr>
      <w:r>
        <w:t>Illustrations</w:t>
      </w:r>
    </w:p>
    <w:p w14:paraId="2E5E284C" w14:textId="77777777" w:rsidR="008F41B6" w:rsidRPr="00AD6037" w:rsidRDefault="008F41B6" w:rsidP="000F73E5">
      <w:r>
        <w:rPr>
          <w:noProof/>
        </w:rPr>
        <w:drawing>
          <wp:anchor distT="0" distB="0" distL="114300" distR="114300" simplePos="0" relativeHeight="251660288" behindDoc="0" locked="0" layoutInCell="1" allowOverlap="1" wp14:anchorId="325CD49F" wp14:editId="668F8C06">
            <wp:simplePos x="0" y="0"/>
            <wp:positionH relativeFrom="column">
              <wp:posOffset>6985</wp:posOffset>
            </wp:positionH>
            <wp:positionV relativeFrom="paragraph">
              <wp:posOffset>172085</wp:posOffset>
            </wp:positionV>
            <wp:extent cx="1567180" cy="2110105"/>
            <wp:effectExtent l="0" t="0" r="0" b="0"/>
            <wp:wrapTight wrapText="bothSides">
              <wp:wrapPolygon edited="0">
                <wp:start x="0" y="0"/>
                <wp:lineTo x="0" y="21450"/>
                <wp:lineTo x="21355" y="21450"/>
                <wp:lineTo x="21355"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2"/>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567180" cy="2110105"/>
                    </a:xfrm>
                    <a:prstGeom prst="rect">
                      <a:avLst/>
                    </a:prstGeom>
                    <a:noFill/>
                    <a:ln>
                      <a:noFill/>
                    </a:ln>
                    <a:extLst>
                      <a:ext uri="{FAA26D3D-D897-4be2-8F04-BA451C77F1D7}">
                        <ma14:placeholderFlag xmlns:a14="http://schemas.microsoft.com/office/drawing/2010/main"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28DAE9AB" w14:textId="49F746A6" w:rsidR="00B055E4" w:rsidRPr="00AD6037" w:rsidRDefault="00B055E4" w:rsidP="000F73E5">
      <w:r>
        <w:t xml:space="preserve">Fig. 1 </w:t>
      </w:r>
    </w:p>
    <w:p w14:paraId="12FF7F4A" w14:textId="05B6DBC8" w:rsidR="008F41B6" w:rsidRPr="00AD6037" w:rsidRDefault="008F41B6" w:rsidP="000F73E5">
      <w:r>
        <w:t xml:space="preserve">Prêts pour la RE 2020 – les isolants en fibres de bois de GUTEX répondent à toutes les exigences d'une isolation durable qui profite à la fois à l'environnement et à l'Homme. </w:t>
      </w:r>
    </w:p>
    <w:p w14:paraId="31BAD215" w14:textId="4E5CF12A" w:rsidR="00B055E4" w:rsidRPr="00EF505A" w:rsidRDefault="006459BC" w:rsidP="000F73E5">
      <w:r>
        <w:t>Photo : GUTEX / Vincent Garcin</w:t>
      </w:r>
    </w:p>
    <w:p w14:paraId="671A3DC7" w14:textId="77777777" w:rsidR="00B055E4" w:rsidRPr="00EF505A" w:rsidRDefault="00B055E4" w:rsidP="000F73E5"/>
    <w:p w14:paraId="2B3E58B1" w14:textId="77777777" w:rsidR="00C00A26" w:rsidRPr="00EF505A" w:rsidRDefault="00C00A26" w:rsidP="000F73E5"/>
    <w:p w14:paraId="27554D27" w14:textId="77777777" w:rsidR="000F73E5" w:rsidRPr="00EF505A" w:rsidRDefault="000F73E5" w:rsidP="000F73E5"/>
    <w:p w14:paraId="0FBF3848" w14:textId="77777777" w:rsidR="00590D84" w:rsidRPr="00EF505A" w:rsidRDefault="00590D84" w:rsidP="000F73E5"/>
    <w:p w14:paraId="015933FA" w14:textId="7FB3D6CB" w:rsidR="001B5B11" w:rsidRPr="000B612B" w:rsidRDefault="001B5B11" w:rsidP="000F73E5">
      <w:pPr>
        <w:pStyle w:val="berschrift5"/>
      </w:pPr>
      <w:r w:rsidRPr="000B612B">
        <w:t>Profil de l'entreprise</w:t>
      </w:r>
    </w:p>
    <w:p w14:paraId="40E3E7CF" w14:textId="77777777" w:rsidR="00757C6D" w:rsidRDefault="006F5767" w:rsidP="000F73E5">
      <w:r w:rsidRPr="000B612B">
        <w:t xml:space="preserve">GUTEX est le pionnier de l'isolation écologique en Europe. Cette entreprise familiale établie en Forêt-Noire, dans la région transfrontalière Allemagne-France-Suisse, a débuté la production d’isolants en fibres de bois dès 1932. Le bois utilisé est issu de forêts gérées de façon durable à proximité de l'usine GUTEX. Si l'origine de la matière première n'a pas changé, les produits et les techniques d’application sont en revanche continuellement optimisés. Aujourd'hui, GUTEX offre des solutions d'isolation </w:t>
      </w:r>
      <w:r w:rsidRPr="000B612B">
        <w:lastRenderedPageBreak/>
        <w:t>sophistiquées pour le toit, les façades et l'intérieur. Elles séduisent par leur qualité durable, leur performance énergétique et le climat ambiant sain qu'elles instaurent. Ces qualités sont également confirmées par le label natureplus® reconnu pour les matériaux de construction sains, le certificat PEFC attestant d’une exploitation forestière durable et la certification EMAS qui témoigne d’une gestion environnementale exemplaire. Les certifications volontaires KEYMARK et ACERMI démontrent quant à elles la qualité technique élevée des produits en toute transparence pour les concepteurs et les utilisateurs.</w:t>
      </w:r>
    </w:p>
    <w:p w14:paraId="0A6B751E" w14:textId="77777777" w:rsidR="00757C6D" w:rsidRDefault="00757C6D" w:rsidP="000F73E5"/>
    <w:p w14:paraId="28D7BF15" w14:textId="0240C8FE" w:rsidR="00970C4C" w:rsidRPr="00A3284C" w:rsidRDefault="00A47FDB" w:rsidP="000F73E5">
      <w:hyperlink r:id="rId12" w:history="1">
        <w:r w:rsidR="003B1543" w:rsidRPr="00A3284C">
          <w:t>Cliquez ici pour télécharger ce communiqué de presse.</w:t>
        </w:r>
      </w:hyperlink>
    </w:p>
    <w:p w14:paraId="1F91CAD2" w14:textId="2C8FEE97" w:rsidR="00757C6D" w:rsidRDefault="001B5B11" w:rsidP="000F73E5">
      <w:r w:rsidRPr="00A3284C">
        <w:t xml:space="preserve">Pour de plus amples informations sur l’entreprise et les produits, consultez le site Internet : </w:t>
      </w:r>
      <w:hyperlink r:id="rId13" w:history="1">
        <w:r w:rsidRPr="00A3284C">
          <w:t>www.gutex.fr</w:t>
        </w:r>
      </w:hyperlink>
    </w:p>
    <w:p w14:paraId="28C0D6B2" w14:textId="08F93B37" w:rsidR="00757C6D" w:rsidRDefault="00757C6D" w:rsidP="000F73E5"/>
    <w:p w14:paraId="5C616A92" w14:textId="77777777" w:rsidR="00757C6D" w:rsidRPr="00757C6D" w:rsidRDefault="00757C6D" w:rsidP="000F73E5"/>
    <w:p w14:paraId="120CE975" w14:textId="77777777" w:rsidR="009F0939" w:rsidRPr="00A3284C" w:rsidRDefault="001B5B11" w:rsidP="000F73E5">
      <w:pPr>
        <w:pStyle w:val="berschrift4"/>
        <w:rPr>
          <w:rFonts w:eastAsiaTheme="minorHAnsi" w:cs="Times New Roman (Textkörper CS)"/>
          <w:sz w:val="32"/>
          <w:szCs w:val="32"/>
        </w:rPr>
      </w:pPr>
      <w:r w:rsidRPr="00A3284C">
        <w:rPr>
          <w:rFonts w:eastAsiaTheme="minorHAnsi" w:cs="Times New Roman (Textkörper CS)"/>
          <w:sz w:val="32"/>
          <w:szCs w:val="32"/>
        </w:rPr>
        <w:t>Pour toutes questions, s’adresser à</w:t>
      </w:r>
    </w:p>
    <w:p w14:paraId="50E1E27B" w14:textId="77777777" w:rsidR="00A13266" w:rsidRDefault="009F0939" w:rsidP="00357AA3">
      <w:pPr>
        <w:pStyle w:val="Kontakt"/>
        <w:rPr>
          <w:rFonts w:ascii="Lato Black" w:eastAsiaTheme="majorEastAsia" w:hAnsi="Lato Black" w:cstheme="majorBidi"/>
          <w:b/>
        </w:rPr>
      </w:pPr>
      <w:r w:rsidRPr="00A3284C">
        <w:rPr>
          <w:rFonts w:ascii="Lato Black" w:eastAsiaTheme="majorEastAsia" w:hAnsi="Lato Black" w:cstheme="majorBidi"/>
          <w:b/>
        </w:rPr>
        <w:t>GUTEX France</w:t>
      </w:r>
      <w:r w:rsidRPr="00A3284C">
        <w:rPr>
          <w:rFonts w:ascii="Lato Black" w:eastAsiaTheme="majorEastAsia" w:hAnsi="Lato Black" w:cstheme="majorBidi"/>
          <w:b/>
        </w:rPr>
        <w:tab/>
      </w:r>
      <w:r w:rsidRPr="00A3284C">
        <w:rPr>
          <w:rFonts w:ascii="Lato Black" w:eastAsiaTheme="majorEastAsia" w:hAnsi="Lato Black" w:cstheme="majorBidi"/>
          <w:b/>
        </w:rPr>
        <w:tab/>
        <w:t>mai public relations</w:t>
      </w:r>
    </w:p>
    <w:p w14:paraId="1464F0B8" w14:textId="3B5C1F5F" w:rsidR="00216569" w:rsidRPr="00A3284C" w:rsidRDefault="00BE0B1E" w:rsidP="00357AA3">
      <w:pPr>
        <w:pStyle w:val="Kontakt"/>
      </w:pPr>
      <w:r>
        <w:t xml:space="preserve"> </w:t>
      </w:r>
      <w:r w:rsidR="009F0939" w:rsidRPr="00A3284C">
        <w:t>Imed Bouslah</w:t>
      </w:r>
      <w:r w:rsidR="009F0939" w:rsidRPr="00A3284C">
        <w:tab/>
        <w:t>Arno Heitland</w:t>
      </w:r>
      <w:r w:rsidR="009F0939" w:rsidRPr="00A3284C">
        <w:br/>
        <w:t>Directeur des ventes</w:t>
      </w:r>
      <w:r w:rsidR="009F0939" w:rsidRPr="00A3284C">
        <w:tab/>
        <w:t>PR Consultant France</w:t>
      </w:r>
      <w:r w:rsidR="009F0939" w:rsidRPr="00A3284C">
        <w:br/>
      </w:r>
      <w:hyperlink r:id="rId14" w:history="1">
        <w:r w:rsidR="00AE262D" w:rsidRPr="00A3284C">
          <w:t>imed.bouslah@gutex.fr</w:t>
        </w:r>
      </w:hyperlink>
      <w:r w:rsidR="009F0939" w:rsidRPr="00A3284C">
        <w:tab/>
      </w:r>
      <w:hyperlink r:id="rId15" w:history="1">
        <w:r w:rsidR="009F0939" w:rsidRPr="00A3284C">
          <w:t>gutex@maipr.com</w:t>
        </w:r>
      </w:hyperlink>
      <w:r w:rsidR="009F0939" w:rsidRPr="00A3284C">
        <w:br/>
        <w:t>+</w:t>
      </w:r>
      <w:r w:rsidR="00A732EC" w:rsidRPr="00A3284C">
        <w:t>49 162 2650 261</w:t>
      </w:r>
      <w:r w:rsidR="009F0939" w:rsidRPr="00A3284C">
        <w:tab/>
        <w:t>+49 30 664040-553</w:t>
      </w:r>
    </w:p>
    <w:p w14:paraId="7F7373B2" w14:textId="77777777" w:rsidR="004C53F2" w:rsidRPr="00A3284C" w:rsidRDefault="004C53F2" w:rsidP="00EF505A">
      <w:pPr>
        <w:pStyle w:val="KeinLeerraum"/>
      </w:pPr>
    </w:p>
    <w:p w14:paraId="0B2A5DFE" w14:textId="77777777" w:rsidR="00B055E4" w:rsidRPr="00A3284C" w:rsidRDefault="00B055E4" w:rsidP="00EF505A">
      <w:pPr>
        <w:pStyle w:val="KeinLeerraum"/>
      </w:pPr>
      <w:r w:rsidRPr="00A3284C">
        <w:t>Adresse du fabricant :</w:t>
      </w:r>
    </w:p>
    <w:p w14:paraId="004E2052" w14:textId="72401BED" w:rsidR="007B3307" w:rsidRPr="00A3284C" w:rsidRDefault="007B3307" w:rsidP="00EF505A">
      <w:pPr>
        <w:pStyle w:val="KeinLeerraum"/>
      </w:pPr>
      <w:r w:rsidRPr="00A3284C">
        <w:t xml:space="preserve">GUTEX Holzfaserplattenwerk H. </w:t>
      </w:r>
      <w:proofErr w:type="spellStart"/>
      <w:r w:rsidRPr="00A3284C">
        <w:t>Henselmann</w:t>
      </w:r>
      <w:proofErr w:type="spellEnd"/>
      <w:r w:rsidRPr="00A3284C">
        <w:t xml:space="preserve"> GmbH &amp; Co. KG</w:t>
      </w:r>
    </w:p>
    <w:p w14:paraId="73648328" w14:textId="246CE306" w:rsidR="00EF505A" w:rsidRPr="00A3284C" w:rsidRDefault="004C53F2" w:rsidP="00EF505A">
      <w:pPr>
        <w:pStyle w:val="KeinLeerraum"/>
      </w:pPr>
      <w:r w:rsidRPr="00A3284C">
        <w:t>Gutenburg 5 | 79761 Waldshut-Tiengen | Allemagne</w:t>
      </w:r>
    </w:p>
    <w:p w14:paraId="720883F9" w14:textId="439B9FFF" w:rsidR="004C53F2" w:rsidRPr="00A3284C" w:rsidRDefault="000F73E5" w:rsidP="00EF505A">
      <w:pPr>
        <w:pStyle w:val="KeinLeerraum"/>
      </w:pPr>
      <w:r w:rsidRPr="00A3284C">
        <w:t xml:space="preserve">Téléphone : + 49 7741 6099-0 | </w:t>
      </w:r>
      <w:hyperlink r:id="rId16" w:history="1">
        <w:r w:rsidRPr="00A3284C">
          <w:t>www.gutex.fr</w:t>
        </w:r>
      </w:hyperlink>
      <w:r w:rsidRPr="00A3284C">
        <w:t xml:space="preserve"> | </w:t>
      </w:r>
      <w:hyperlink r:id="rId17" w:history="1">
        <w:r w:rsidRPr="00A3284C">
          <w:t>info@gutex.fr</w:t>
        </w:r>
      </w:hyperlink>
    </w:p>
    <w:p w14:paraId="4BBBDDC5" w14:textId="77777777" w:rsidR="00B055E4" w:rsidRPr="00A3284C" w:rsidRDefault="00B055E4" w:rsidP="00EF505A">
      <w:pPr>
        <w:pStyle w:val="KeinLeerraum"/>
      </w:pPr>
    </w:p>
    <w:p w14:paraId="0137A137" w14:textId="77777777" w:rsidR="00B055E4" w:rsidRPr="00A3284C" w:rsidRDefault="00B055E4" w:rsidP="00EF505A">
      <w:pPr>
        <w:pStyle w:val="KeinLeerraum"/>
      </w:pPr>
      <w:r w:rsidRPr="00A3284C">
        <w:t>Reproduction libre.</w:t>
      </w:r>
    </w:p>
    <w:p w14:paraId="4E307BDE" w14:textId="77777777" w:rsidR="00B055E4" w:rsidRPr="00A3284C" w:rsidRDefault="00B055E4" w:rsidP="00EF505A">
      <w:pPr>
        <w:pStyle w:val="KeinLeerraum"/>
      </w:pPr>
      <w:r w:rsidRPr="00A3284C">
        <w:t>Nous accueillons avec plaisir tout envoi d'exemplaires (de préférence sous la forme de données).</w:t>
      </w:r>
    </w:p>
    <w:p w14:paraId="350CD907" w14:textId="77777777" w:rsidR="00B055E4" w:rsidRPr="00EF505A" w:rsidRDefault="00B055E4" w:rsidP="00EF505A">
      <w:pPr>
        <w:pStyle w:val="KeinLeerraum"/>
      </w:pPr>
      <w:r w:rsidRPr="00A3284C">
        <w:t>Toutes les suggestions et les requêtes sont les bienvenues</w:t>
      </w:r>
      <w:r>
        <w:t>.</w:t>
      </w:r>
    </w:p>
    <w:p w14:paraId="48EEBDA1" w14:textId="77777777" w:rsidR="00B055E4" w:rsidRPr="00EF505A" w:rsidRDefault="00B055E4" w:rsidP="00EF505A">
      <w:pPr>
        <w:pStyle w:val="KeinLeerraum"/>
      </w:pPr>
    </w:p>
    <w:p w14:paraId="09EDAC66" w14:textId="77777777" w:rsidR="00B055E4" w:rsidRPr="00A3284C" w:rsidRDefault="00B055E4" w:rsidP="00EF505A">
      <w:pPr>
        <w:pStyle w:val="KeinLeerraum"/>
      </w:pPr>
      <w:r w:rsidRPr="00A3284C">
        <w:t>Mentions légales :</w:t>
      </w:r>
    </w:p>
    <w:p w14:paraId="7DFB6F89" w14:textId="77777777" w:rsidR="00B055E4" w:rsidRPr="00A3284C" w:rsidRDefault="00B055E4" w:rsidP="00EF505A">
      <w:pPr>
        <w:pStyle w:val="KeinLeerraum"/>
      </w:pPr>
      <w:r w:rsidRPr="00A3284C">
        <w:t>L'utilisation des images n'est autorisée que dans le cadre de rapports éditoriaux comportant des références à GUTEX.</w:t>
      </w:r>
    </w:p>
    <w:p w14:paraId="31F2DA99" w14:textId="77777777" w:rsidR="00B055E4" w:rsidRPr="00A3284C" w:rsidRDefault="00B055E4" w:rsidP="00EF505A">
      <w:pPr>
        <w:pStyle w:val="KeinLeerraum"/>
      </w:pPr>
      <w:r w:rsidRPr="00A3284C">
        <w:t>Les images peuvent être reproduites à cet effet et publiées gratuitement.</w:t>
      </w:r>
    </w:p>
    <w:p w14:paraId="4CB8F4ED" w14:textId="77777777" w:rsidR="00B055E4" w:rsidRPr="00A3284C" w:rsidRDefault="00B055E4" w:rsidP="00EF505A">
      <w:pPr>
        <w:pStyle w:val="KeinLeerraum"/>
      </w:pPr>
      <w:r w:rsidRPr="00A3284C">
        <w:t>La modification des images n'est pas autorisée. Les réductions ou agrandissements, ainsi que les sélections qui ne modifient pas le sens fondamental de l'image, sont autorisés.</w:t>
      </w:r>
    </w:p>
    <w:p w14:paraId="6E98FDAA" w14:textId="77777777" w:rsidR="00B055E4" w:rsidRPr="00A3284C" w:rsidRDefault="00B055E4" w:rsidP="00EF505A">
      <w:pPr>
        <w:pStyle w:val="KeinLeerraum"/>
      </w:pPr>
      <w:r w:rsidRPr="00A3284C">
        <w:t>Afin de garantir les droits d'auteur que nous ont accordés les photographes, l'utilisation des images n'est autorisée que si la source photographique « GUTEX » ou le nom du photographe est indiqué(e).</w:t>
      </w:r>
    </w:p>
    <w:p w14:paraId="7E484D3A" w14:textId="77777777" w:rsidR="00B055E4" w:rsidRPr="00A3284C" w:rsidRDefault="00B055E4" w:rsidP="00EF505A">
      <w:pPr>
        <w:pStyle w:val="KeinLeerraum"/>
      </w:pPr>
    </w:p>
    <w:p w14:paraId="36C7AE9F" w14:textId="77777777" w:rsidR="004C53F2" w:rsidRPr="00A3284C" w:rsidRDefault="00B055E4" w:rsidP="002702AC">
      <w:r w:rsidRPr="00A3284C">
        <w:t>Image : © GUTEX</w:t>
      </w:r>
    </w:p>
    <w:sectPr w:rsidR="004C53F2" w:rsidRPr="00A3284C" w:rsidSect="00E658A0">
      <w:footerReference w:type="default" r:id="rId18"/>
      <w:headerReference w:type="first" r:id="rId19"/>
      <w:footerReference w:type="first" r:id="rId20"/>
      <w:pgSz w:w="11900" w:h="16840"/>
      <w:pgMar w:top="1134" w:right="1531" w:bottom="1134" w:left="1531" w:header="227" w:footer="226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7A3CCA" w14:textId="77777777" w:rsidR="00A47FDB" w:rsidRDefault="00A47FDB" w:rsidP="009F0939">
      <w:r>
        <w:separator/>
      </w:r>
    </w:p>
  </w:endnote>
  <w:endnote w:type="continuationSeparator" w:id="0">
    <w:p w14:paraId="3962B51E" w14:textId="77777777" w:rsidR="00A47FDB" w:rsidRDefault="00A47FDB" w:rsidP="009F09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ato">
    <w:panose1 w:val="020F0502020204030203"/>
    <w:charset w:val="4D"/>
    <w:family w:val="swiss"/>
    <w:pitch w:val="variable"/>
    <w:sig w:usb0="A00000AF" w:usb1="5000604B" w:usb2="00000000" w:usb3="00000000" w:csb0="00000093" w:csb1="00000000"/>
  </w:font>
  <w:font w:name="Times New Roman (Textkörper CS)">
    <w:altName w:val="Times New Roman"/>
    <w:panose1 w:val="020B0604020202020204"/>
    <w:charset w:val="00"/>
    <w:family w:val="roman"/>
    <w:pitch w:val="variable"/>
    <w:sig w:usb0="00000000" w:usb1="C0007841" w:usb2="00000009" w:usb3="00000000" w:csb0="000001FF" w:csb1="00000000"/>
  </w:font>
  <w:font w:name="Times New Roman (Überschriften">
    <w:altName w:val="Times New Roman"/>
    <w:panose1 w:val="020B0604020202020204"/>
    <w:charset w:val="00"/>
    <w:family w:val="roman"/>
    <w:pitch w:val="variable"/>
    <w:sig w:usb0="00000000" w:usb1="C0007841" w:usb2="00000009" w:usb3="00000000" w:csb0="000001FF" w:csb1="00000000"/>
  </w:font>
  <w:font w:name="Lato Black">
    <w:panose1 w:val="020F0A02020204030203"/>
    <w:charset w:val="4D"/>
    <w:family w:val="swiss"/>
    <w:pitch w:val="variable"/>
    <w:sig w:usb0="A00000AF" w:usb1="5000604B" w:usb2="00000000" w:usb3="00000000" w:csb0="00000093" w:csb1="00000000"/>
  </w:font>
  <w:font w:name="Calibri Light">
    <w:panose1 w:val="020F0302020204030204"/>
    <w:charset w:val="00"/>
    <w:family w:val="swiss"/>
    <w:pitch w:val="variable"/>
    <w:sig w:usb0="E4002EFF" w:usb1="C000247B" w:usb2="00000009" w:usb3="00000000" w:csb0="000001FF" w:csb1="00000000"/>
  </w:font>
  <w:font w:name="MinionPro-Regular">
    <w:altName w:val="Minion Pro"/>
    <w:panose1 w:val="020B0604020202020204"/>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1BAF3" w14:textId="77777777" w:rsidR="003557E9" w:rsidRDefault="003557E9">
    <w:pPr>
      <w:pStyle w:val="Fuzeile"/>
    </w:pPr>
    <w:r>
      <w:rPr>
        <w:noProof/>
      </w:rPr>
      <w:drawing>
        <wp:anchor distT="0" distB="0" distL="114300" distR="114300" simplePos="0" relativeHeight="251661312" behindDoc="0" locked="0" layoutInCell="1" allowOverlap="1" wp14:anchorId="04BDFB56" wp14:editId="6AC61B72">
          <wp:simplePos x="0" y="0"/>
          <wp:positionH relativeFrom="column">
            <wp:posOffset>3176</wp:posOffset>
          </wp:positionH>
          <wp:positionV relativeFrom="paragraph">
            <wp:posOffset>5080</wp:posOffset>
          </wp:positionV>
          <wp:extent cx="5607457" cy="1756799"/>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5607457" cy="1756799"/>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654B0F" w14:textId="77777777" w:rsidR="003557E9" w:rsidRDefault="003557E9">
    <w:pPr>
      <w:pStyle w:val="Fuzeile"/>
    </w:pPr>
    <w:r>
      <w:rPr>
        <w:noProof/>
      </w:rPr>
      <w:drawing>
        <wp:anchor distT="0" distB="0" distL="114300" distR="114300" simplePos="0" relativeHeight="251659264" behindDoc="0" locked="0" layoutInCell="1" allowOverlap="1" wp14:anchorId="66D7F090" wp14:editId="4D7C6A66">
          <wp:simplePos x="0" y="0"/>
          <wp:positionH relativeFrom="column">
            <wp:posOffset>3176</wp:posOffset>
          </wp:positionH>
          <wp:positionV relativeFrom="paragraph">
            <wp:posOffset>5080</wp:posOffset>
          </wp:positionV>
          <wp:extent cx="5607457" cy="1756799"/>
          <wp:effectExtent l="0" t="0" r="0" b="0"/>
          <wp:wrapNone/>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pic:cNvPicPr/>
                </pic:nvPicPr>
                <pic:blipFill>
                  <a:blip r:embed="rId1">
                    <a:extLst>
                      <a:ext uri="{28A0092B-C50C-407E-A947-70E740481C1C}">
                        <a14:useLocalDpi xmlns:a14="http://schemas.microsoft.com/office/drawing/2010/main" val="0"/>
                      </a:ext>
                    </a:extLst>
                  </a:blip>
                  <a:stretch>
                    <a:fillRect/>
                  </a:stretch>
                </pic:blipFill>
                <pic:spPr>
                  <a:xfrm>
                    <a:off x="0" y="0"/>
                    <a:ext cx="5607457" cy="17567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E7A14C" w14:textId="77777777" w:rsidR="00A47FDB" w:rsidRDefault="00A47FDB" w:rsidP="009F0939">
      <w:r>
        <w:separator/>
      </w:r>
    </w:p>
  </w:footnote>
  <w:footnote w:type="continuationSeparator" w:id="0">
    <w:p w14:paraId="7EF99C58" w14:textId="77777777" w:rsidR="00A47FDB" w:rsidRDefault="00A47FDB" w:rsidP="009F09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F730E1" w14:textId="77777777" w:rsidR="003557E9" w:rsidRDefault="003557E9">
    <w:pPr>
      <w:pStyle w:val="Kopfzeile"/>
    </w:pPr>
    <w:r>
      <w:rPr>
        <w:noProof/>
      </w:rPr>
      <w:drawing>
        <wp:anchor distT="180340" distB="90170" distL="114300" distR="114300" simplePos="0" relativeHeight="251663360" behindDoc="1" locked="1" layoutInCell="1" allowOverlap="1" wp14:anchorId="7FC3BA6D" wp14:editId="12D3EA80">
          <wp:simplePos x="0" y="0"/>
          <wp:positionH relativeFrom="page">
            <wp:posOffset>287655</wp:posOffset>
          </wp:positionH>
          <wp:positionV relativeFrom="page">
            <wp:posOffset>0</wp:posOffset>
          </wp:positionV>
          <wp:extent cx="6944360" cy="2504440"/>
          <wp:effectExtent l="0" t="0" r="2540" b="0"/>
          <wp:wrapTopAndBottom/>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UTEX_Image_194x74.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6944360" cy="25044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2C6820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FE09C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EEB63CD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292542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EE8EE4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16CC82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EE454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30A956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92882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F7A8E82"/>
    <w:lvl w:ilvl="0">
      <w:start w:val="1"/>
      <w:numFmt w:val="bullet"/>
      <w:pStyle w:val="Aufzhlungszeichen"/>
      <w:lvlText w:val=""/>
      <w:lvlJc w:val="left"/>
      <w:pPr>
        <w:tabs>
          <w:tab w:val="num" w:pos="227"/>
        </w:tabs>
        <w:ind w:left="227" w:hanging="227"/>
      </w:pPr>
      <w:rPr>
        <w:rFonts w:ascii="Symbol" w:hAnsi="Symbol" w:hint="default"/>
        <w:color w:val="E64637"/>
      </w:rPr>
    </w:lvl>
  </w:abstractNum>
  <w:num w:numId="1" w16cid:durableId="2037147421">
    <w:abstractNumId w:val="0"/>
  </w:num>
  <w:num w:numId="2" w16cid:durableId="223295927">
    <w:abstractNumId w:val="1"/>
  </w:num>
  <w:num w:numId="3" w16cid:durableId="2009480799">
    <w:abstractNumId w:val="2"/>
  </w:num>
  <w:num w:numId="4" w16cid:durableId="1773669283">
    <w:abstractNumId w:val="3"/>
  </w:num>
  <w:num w:numId="5" w16cid:durableId="1020204433">
    <w:abstractNumId w:val="8"/>
  </w:num>
  <w:num w:numId="6" w16cid:durableId="1228492924">
    <w:abstractNumId w:val="4"/>
  </w:num>
  <w:num w:numId="7" w16cid:durableId="1655530492">
    <w:abstractNumId w:val="5"/>
  </w:num>
  <w:num w:numId="8" w16cid:durableId="1030838994">
    <w:abstractNumId w:val="6"/>
  </w:num>
  <w:num w:numId="9" w16cid:durableId="236405297">
    <w:abstractNumId w:val="7"/>
  </w:num>
  <w:num w:numId="10" w16cid:durableId="140779975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5"/>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46CF"/>
    <w:rsid w:val="0003650A"/>
    <w:rsid w:val="00060C41"/>
    <w:rsid w:val="00080AA0"/>
    <w:rsid w:val="00091BE8"/>
    <w:rsid w:val="000A0A89"/>
    <w:rsid w:val="000B612B"/>
    <w:rsid w:val="000F4094"/>
    <w:rsid w:val="000F73E5"/>
    <w:rsid w:val="00125B2D"/>
    <w:rsid w:val="001537F1"/>
    <w:rsid w:val="00174792"/>
    <w:rsid w:val="00175269"/>
    <w:rsid w:val="00191975"/>
    <w:rsid w:val="001B5B11"/>
    <w:rsid w:val="001B63AD"/>
    <w:rsid w:val="001C2671"/>
    <w:rsid w:val="001E2EA8"/>
    <w:rsid w:val="00210F6B"/>
    <w:rsid w:val="00216569"/>
    <w:rsid w:val="00217021"/>
    <w:rsid w:val="002702AC"/>
    <w:rsid w:val="00296332"/>
    <w:rsid w:val="002967BA"/>
    <w:rsid w:val="002E2224"/>
    <w:rsid w:val="00302DD5"/>
    <w:rsid w:val="00302FA4"/>
    <w:rsid w:val="00305EDD"/>
    <w:rsid w:val="00325C28"/>
    <w:rsid w:val="003303A9"/>
    <w:rsid w:val="003456C2"/>
    <w:rsid w:val="003557E9"/>
    <w:rsid w:val="00357AA3"/>
    <w:rsid w:val="00381236"/>
    <w:rsid w:val="00397D25"/>
    <w:rsid w:val="003B1543"/>
    <w:rsid w:val="003B2AC8"/>
    <w:rsid w:val="003C30E3"/>
    <w:rsid w:val="003C77BA"/>
    <w:rsid w:val="0041218F"/>
    <w:rsid w:val="00431448"/>
    <w:rsid w:val="004464CA"/>
    <w:rsid w:val="0045236E"/>
    <w:rsid w:val="0047266C"/>
    <w:rsid w:val="004A1FD1"/>
    <w:rsid w:val="004C53F2"/>
    <w:rsid w:val="004F00B6"/>
    <w:rsid w:val="004F03F5"/>
    <w:rsid w:val="004F22D5"/>
    <w:rsid w:val="00503519"/>
    <w:rsid w:val="00541667"/>
    <w:rsid w:val="005752B4"/>
    <w:rsid w:val="005752B9"/>
    <w:rsid w:val="00590D84"/>
    <w:rsid w:val="005937F7"/>
    <w:rsid w:val="005C71A7"/>
    <w:rsid w:val="005D1B59"/>
    <w:rsid w:val="006147DD"/>
    <w:rsid w:val="006459BC"/>
    <w:rsid w:val="00651437"/>
    <w:rsid w:val="006663EA"/>
    <w:rsid w:val="0066674B"/>
    <w:rsid w:val="00684B82"/>
    <w:rsid w:val="00687890"/>
    <w:rsid w:val="006C7DA2"/>
    <w:rsid w:val="006E0154"/>
    <w:rsid w:val="006F5767"/>
    <w:rsid w:val="00712E57"/>
    <w:rsid w:val="007209AB"/>
    <w:rsid w:val="00757C6D"/>
    <w:rsid w:val="00764699"/>
    <w:rsid w:val="00795B89"/>
    <w:rsid w:val="00796056"/>
    <w:rsid w:val="007B3307"/>
    <w:rsid w:val="007D0C0E"/>
    <w:rsid w:val="00815174"/>
    <w:rsid w:val="0082640C"/>
    <w:rsid w:val="00837940"/>
    <w:rsid w:val="0087089A"/>
    <w:rsid w:val="00870DC3"/>
    <w:rsid w:val="008840A4"/>
    <w:rsid w:val="008A5DA4"/>
    <w:rsid w:val="008B474B"/>
    <w:rsid w:val="008B5D41"/>
    <w:rsid w:val="008D49FD"/>
    <w:rsid w:val="008E17D9"/>
    <w:rsid w:val="008F41B6"/>
    <w:rsid w:val="008F46CF"/>
    <w:rsid w:val="00914C2A"/>
    <w:rsid w:val="0092676E"/>
    <w:rsid w:val="00956AA9"/>
    <w:rsid w:val="00970C4C"/>
    <w:rsid w:val="009A1938"/>
    <w:rsid w:val="009A3032"/>
    <w:rsid w:val="009B3A94"/>
    <w:rsid w:val="009F0939"/>
    <w:rsid w:val="00A04563"/>
    <w:rsid w:val="00A101D1"/>
    <w:rsid w:val="00A13266"/>
    <w:rsid w:val="00A3284C"/>
    <w:rsid w:val="00A47FDB"/>
    <w:rsid w:val="00A657D0"/>
    <w:rsid w:val="00A732EC"/>
    <w:rsid w:val="00A8697B"/>
    <w:rsid w:val="00A87F10"/>
    <w:rsid w:val="00A942F5"/>
    <w:rsid w:val="00AB08D3"/>
    <w:rsid w:val="00AD4E16"/>
    <w:rsid w:val="00AD6037"/>
    <w:rsid w:val="00AD7FAE"/>
    <w:rsid w:val="00AE262D"/>
    <w:rsid w:val="00AF7C83"/>
    <w:rsid w:val="00B055E4"/>
    <w:rsid w:val="00B32C4C"/>
    <w:rsid w:val="00B47FE7"/>
    <w:rsid w:val="00B6460B"/>
    <w:rsid w:val="00B7597B"/>
    <w:rsid w:val="00B80F7E"/>
    <w:rsid w:val="00BC351E"/>
    <w:rsid w:val="00BD5F6E"/>
    <w:rsid w:val="00BE0B1E"/>
    <w:rsid w:val="00BE2D60"/>
    <w:rsid w:val="00BF1207"/>
    <w:rsid w:val="00BF1B10"/>
    <w:rsid w:val="00C00A26"/>
    <w:rsid w:val="00C10AB3"/>
    <w:rsid w:val="00C12373"/>
    <w:rsid w:val="00C26AD0"/>
    <w:rsid w:val="00C51647"/>
    <w:rsid w:val="00C5265F"/>
    <w:rsid w:val="00C96F01"/>
    <w:rsid w:val="00CA354A"/>
    <w:rsid w:val="00D00319"/>
    <w:rsid w:val="00D24EF1"/>
    <w:rsid w:val="00D31EB4"/>
    <w:rsid w:val="00D66D60"/>
    <w:rsid w:val="00DA33BF"/>
    <w:rsid w:val="00DB6AD2"/>
    <w:rsid w:val="00DC6651"/>
    <w:rsid w:val="00DE6353"/>
    <w:rsid w:val="00DF56E0"/>
    <w:rsid w:val="00E377A7"/>
    <w:rsid w:val="00E658A0"/>
    <w:rsid w:val="00E85CF3"/>
    <w:rsid w:val="00EC68D6"/>
    <w:rsid w:val="00ED38E1"/>
    <w:rsid w:val="00EF505A"/>
    <w:rsid w:val="00F21B1D"/>
    <w:rsid w:val="00F24ADC"/>
    <w:rsid w:val="00F53857"/>
    <w:rsid w:val="00F6151B"/>
    <w:rsid w:val="00FB3222"/>
    <w:rsid w:val="00FE0471"/>
    <w:rsid w:val="00FE3FB1"/>
    <w:rsid w:val="00FF7385"/>
    <w:rsid w:val="1428F612"/>
    <w:rsid w:val="2E16F9FA"/>
    <w:rsid w:val="35DFD330"/>
    <w:rsid w:val="3E4B390D"/>
    <w:rsid w:val="6814AFF4"/>
    <w:rsid w:val="69A0466F"/>
    <w:rsid w:val="769BED5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A2A18C"/>
  <w15:chartTrackingRefBased/>
  <w15:docId w15:val="{BCA16BD5-8FAC-0C4C-A831-42650A3587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B3A94"/>
    <w:pPr>
      <w:spacing w:after="120" w:line="300" w:lineRule="exact"/>
      <w:jc w:val="both"/>
    </w:pPr>
    <w:rPr>
      <w:rFonts w:ascii="Lato" w:hAnsi="Lato" w:cs="Times New Roman (Textkörper CS)"/>
      <w:color w:val="5F504B"/>
      <w:sz w:val="20"/>
    </w:rPr>
  </w:style>
  <w:style w:type="paragraph" w:styleId="berschrift1">
    <w:name w:val="heading 1"/>
    <w:aliases w:val="Headline (Kopfzeile)"/>
    <w:next w:val="Standard"/>
    <w:link w:val="berschrift1Zchn"/>
    <w:uiPriority w:val="9"/>
    <w:qFormat/>
    <w:rsid w:val="0082640C"/>
    <w:pPr>
      <w:keepNext/>
      <w:keepLines/>
      <w:snapToGrid w:val="0"/>
      <w:outlineLvl w:val="0"/>
    </w:pPr>
    <w:rPr>
      <w:rFonts w:ascii="Lato" w:eastAsiaTheme="majorEastAsia" w:hAnsi="Lato" w:cstheme="majorBidi"/>
      <w:b/>
      <w:color w:val="FFFFFF" w:themeColor="background1"/>
      <w:sz w:val="60"/>
      <w:szCs w:val="32"/>
    </w:rPr>
  </w:style>
  <w:style w:type="paragraph" w:styleId="berschrift2">
    <w:name w:val="heading 2"/>
    <w:aliases w:val="Subline (Kopfzeile)"/>
    <w:next w:val="Standard"/>
    <w:link w:val="berschrift2Zchn"/>
    <w:uiPriority w:val="9"/>
    <w:unhideWhenUsed/>
    <w:qFormat/>
    <w:rsid w:val="00431448"/>
    <w:pPr>
      <w:snapToGrid w:val="0"/>
      <w:outlineLvl w:val="1"/>
    </w:pPr>
    <w:rPr>
      <w:rFonts w:ascii="Lato" w:eastAsiaTheme="majorEastAsia" w:hAnsi="Lato" w:cs="Times New Roman (Überschriften"/>
      <w:b/>
      <w:color w:val="E64637"/>
      <w:spacing w:val="20"/>
      <w:szCs w:val="26"/>
    </w:rPr>
  </w:style>
  <w:style w:type="paragraph" w:styleId="berschrift3">
    <w:name w:val="heading 3"/>
    <w:aliases w:val="Headline"/>
    <w:basedOn w:val="Standard"/>
    <w:next w:val="berschrift4"/>
    <w:link w:val="berschrift3Zchn"/>
    <w:autoRedefine/>
    <w:uiPriority w:val="9"/>
    <w:unhideWhenUsed/>
    <w:qFormat/>
    <w:rsid w:val="000F73E5"/>
    <w:pPr>
      <w:keepNext/>
      <w:keepLines/>
      <w:spacing w:after="240" w:line="520" w:lineRule="exact"/>
      <w:jc w:val="left"/>
      <w:outlineLvl w:val="2"/>
    </w:pPr>
    <w:rPr>
      <w:rFonts w:eastAsiaTheme="majorEastAsia" w:cstheme="majorBidi"/>
      <w:b/>
      <w:color w:val="E64637"/>
      <w:sz w:val="40"/>
    </w:rPr>
  </w:style>
  <w:style w:type="paragraph" w:styleId="berschrift4">
    <w:name w:val="heading 4"/>
    <w:aliases w:val="Subheadline"/>
    <w:basedOn w:val="Standard"/>
    <w:next w:val="Standard"/>
    <w:link w:val="berschrift4Zchn"/>
    <w:uiPriority w:val="9"/>
    <w:unhideWhenUsed/>
    <w:qFormat/>
    <w:rsid w:val="008B5D41"/>
    <w:pPr>
      <w:spacing w:after="240" w:line="340" w:lineRule="exact"/>
      <w:jc w:val="left"/>
      <w:outlineLvl w:val="3"/>
    </w:pPr>
    <w:rPr>
      <w:rFonts w:eastAsiaTheme="majorEastAsia" w:cstheme="majorBidi"/>
      <w:b/>
      <w:iCs/>
      <w:sz w:val="30"/>
    </w:rPr>
  </w:style>
  <w:style w:type="paragraph" w:styleId="berschrift5">
    <w:name w:val="heading 5"/>
    <w:aliases w:val="Zwischenüberschrift"/>
    <w:basedOn w:val="Standard"/>
    <w:next w:val="Standard"/>
    <w:link w:val="berschrift5Zchn"/>
    <w:uiPriority w:val="9"/>
    <w:unhideWhenUsed/>
    <w:qFormat/>
    <w:rsid w:val="00F21B1D"/>
    <w:pPr>
      <w:keepNext/>
      <w:spacing w:after="0"/>
      <w:jc w:val="left"/>
      <w:outlineLvl w:val="4"/>
    </w:pPr>
    <w:rPr>
      <w:rFonts w:ascii="Lato Black" w:eastAsiaTheme="majorEastAsia" w:hAnsi="Lato Black" w:cstheme="majorBidi"/>
      <w:b/>
    </w:rPr>
  </w:style>
  <w:style w:type="paragraph" w:styleId="berschrift6">
    <w:name w:val="heading 6"/>
    <w:basedOn w:val="Standard"/>
    <w:next w:val="Standard"/>
    <w:link w:val="berschrift6Zchn"/>
    <w:uiPriority w:val="9"/>
    <w:semiHidden/>
    <w:unhideWhenUsed/>
    <w:qFormat/>
    <w:rsid w:val="00B80F7E"/>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trPr>
      <w:hidden/>
    </w:tr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F0939"/>
    <w:pPr>
      <w:tabs>
        <w:tab w:val="center" w:pos="4536"/>
        <w:tab w:val="right" w:pos="9072"/>
      </w:tabs>
    </w:pPr>
  </w:style>
  <w:style w:type="character" w:customStyle="1" w:styleId="KopfzeileZchn">
    <w:name w:val="Kopfzeile Zchn"/>
    <w:basedOn w:val="Absatz-Standardschriftart"/>
    <w:link w:val="Kopfzeile"/>
    <w:uiPriority w:val="99"/>
    <w:rsid w:val="009F0939"/>
  </w:style>
  <w:style w:type="paragraph" w:styleId="Fuzeile">
    <w:name w:val="footer"/>
    <w:basedOn w:val="Standard"/>
    <w:next w:val="Standard"/>
    <w:link w:val="FuzeileZchn"/>
    <w:autoRedefine/>
    <w:uiPriority w:val="99"/>
    <w:unhideWhenUsed/>
    <w:qFormat/>
    <w:rsid w:val="00CA354A"/>
    <w:pPr>
      <w:tabs>
        <w:tab w:val="left" w:pos="944"/>
        <w:tab w:val="right" w:pos="9469"/>
      </w:tabs>
      <w:spacing w:before="240"/>
      <w:jc w:val="left"/>
    </w:pPr>
    <w:rPr>
      <w:b/>
      <w:i/>
      <w:sz w:val="16"/>
    </w:rPr>
  </w:style>
  <w:style w:type="character" w:customStyle="1" w:styleId="FuzeileZchn">
    <w:name w:val="Fußzeile Zchn"/>
    <w:basedOn w:val="Absatz-Standardschriftart"/>
    <w:link w:val="Fuzeile"/>
    <w:uiPriority w:val="99"/>
    <w:rsid w:val="00CA354A"/>
    <w:rPr>
      <w:rFonts w:ascii="Lato" w:hAnsi="Lato" w:cs="Times New Roman (Textkörper CS)"/>
      <w:b/>
      <w:i/>
      <w:color w:val="5F504B"/>
      <w:sz w:val="16"/>
    </w:rPr>
  </w:style>
  <w:style w:type="paragraph" w:customStyle="1" w:styleId="EinfacherAbsatz">
    <w:name w:val="[Einfacher Absatz]"/>
    <w:basedOn w:val="Standard"/>
    <w:uiPriority w:val="99"/>
    <w:rsid w:val="009F0939"/>
    <w:pPr>
      <w:widowControl w:val="0"/>
      <w:autoSpaceDE w:val="0"/>
      <w:autoSpaceDN w:val="0"/>
      <w:adjustRightInd w:val="0"/>
      <w:spacing w:line="288" w:lineRule="auto"/>
      <w:textAlignment w:val="center"/>
    </w:pPr>
    <w:rPr>
      <w:rFonts w:ascii="MinionPro-Regular" w:eastAsia="MS Mincho" w:hAnsi="MinionPro-Regular" w:cs="MinionPro-Regular"/>
      <w:color w:val="000000"/>
      <w:lang w:eastAsia="fr-FR" w:bidi="fr-FR"/>
    </w:rPr>
  </w:style>
  <w:style w:type="character" w:styleId="Hyperlink">
    <w:name w:val="Hyperlink"/>
    <w:basedOn w:val="Absatz-Standardschriftart"/>
    <w:uiPriority w:val="99"/>
    <w:unhideWhenUsed/>
    <w:qFormat/>
    <w:rsid w:val="009F0939"/>
    <w:rPr>
      <w:rFonts w:ascii="Lato" w:hAnsi="Lato"/>
      <w:color w:val="E64637"/>
      <w:sz w:val="20"/>
      <w:u w:val="single"/>
    </w:rPr>
  </w:style>
  <w:style w:type="character" w:styleId="BesuchterLink">
    <w:name w:val="FollowedHyperlink"/>
    <w:basedOn w:val="Absatz-Standardschriftart"/>
    <w:uiPriority w:val="99"/>
    <w:semiHidden/>
    <w:unhideWhenUsed/>
    <w:qFormat/>
    <w:rsid w:val="009F0939"/>
    <w:rPr>
      <w:color w:val="A19996"/>
      <w:u w:val="single"/>
    </w:rPr>
  </w:style>
  <w:style w:type="character" w:customStyle="1" w:styleId="berschrift1Zchn">
    <w:name w:val="Überschrift 1 Zchn"/>
    <w:aliases w:val="Headline (Kopfzeile) Zchn"/>
    <w:basedOn w:val="Absatz-Standardschriftart"/>
    <w:link w:val="berschrift1"/>
    <w:uiPriority w:val="9"/>
    <w:rsid w:val="0082640C"/>
    <w:rPr>
      <w:rFonts w:ascii="Lato" w:eastAsiaTheme="majorEastAsia" w:hAnsi="Lato" w:cstheme="majorBidi"/>
      <w:b/>
      <w:color w:val="FFFFFF" w:themeColor="background1"/>
      <w:sz w:val="60"/>
      <w:szCs w:val="32"/>
    </w:rPr>
  </w:style>
  <w:style w:type="character" w:customStyle="1" w:styleId="berschrift2Zchn">
    <w:name w:val="Überschrift 2 Zchn"/>
    <w:aliases w:val="Subline (Kopfzeile) Zchn"/>
    <w:basedOn w:val="Absatz-Standardschriftart"/>
    <w:link w:val="berschrift2"/>
    <w:uiPriority w:val="9"/>
    <w:rsid w:val="00431448"/>
    <w:rPr>
      <w:rFonts w:ascii="Lato" w:eastAsiaTheme="majorEastAsia" w:hAnsi="Lato" w:cs="Times New Roman (Überschriften"/>
      <w:b/>
      <w:color w:val="E64637"/>
      <w:spacing w:val="20"/>
      <w:szCs w:val="26"/>
    </w:rPr>
  </w:style>
  <w:style w:type="character" w:customStyle="1" w:styleId="berschrift3Zchn">
    <w:name w:val="Überschrift 3 Zchn"/>
    <w:aliases w:val="Headline Zchn"/>
    <w:basedOn w:val="Absatz-Standardschriftart"/>
    <w:link w:val="berschrift3"/>
    <w:uiPriority w:val="9"/>
    <w:rsid w:val="000F73E5"/>
    <w:rPr>
      <w:rFonts w:ascii="Lato" w:eastAsiaTheme="majorEastAsia" w:hAnsi="Lato" w:cstheme="majorBidi"/>
      <w:b/>
      <w:color w:val="E64637"/>
      <w:sz w:val="40"/>
      <w:lang w:val="fr-FR"/>
    </w:rPr>
  </w:style>
  <w:style w:type="character" w:customStyle="1" w:styleId="berschrift5Zchn">
    <w:name w:val="Überschrift 5 Zchn"/>
    <w:aliases w:val="Zwischenüberschrift Zchn"/>
    <w:basedOn w:val="Absatz-Standardschriftart"/>
    <w:link w:val="berschrift5"/>
    <w:uiPriority w:val="9"/>
    <w:rsid w:val="00F21B1D"/>
    <w:rPr>
      <w:rFonts w:ascii="Lato Black" w:eastAsiaTheme="majorEastAsia" w:hAnsi="Lato Black" w:cstheme="majorBidi"/>
      <w:b/>
      <w:color w:val="5F504B"/>
      <w:sz w:val="20"/>
    </w:rPr>
  </w:style>
  <w:style w:type="character" w:customStyle="1" w:styleId="berschrift4Zchn">
    <w:name w:val="Überschrift 4 Zchn"/>
    <w:aliases w:val="Subheadline Zchn"/>
    <w:basedOn w:val="Absatz-Standardschriftart"/>
    <w:link w:val="berschrift4"/>
    <w:uiPriority w:val="9"/>
    <w:rsid w:val="008B5D41"/>
    <w:rPr>
      <w:rFonts w:ascii="Lato" w:eastAsiaTheme="majorEastAsia" w:hAnsi="Lato" w:cstheme="majorBidi"/>
      <w:b/>
      <w:iCs/>
      <w:color w:val="5F504B"/>
      <w:sz w:val="30"/>
    </w:rPr>
  </w:style>
  <w:style w:type="paragraph" w:customStyle="1" w:styleId="Kontakt">
    <w:name w:val="Kontakt"/>
    <w:basedOn w:val="Standard"/>
    <w:next w:val="Standard"/>
    <w:qFormat/>
    <w:rsid w:val="00815174"/>
    <w:pPr>
      <w:keepLines/>
      <w:tabs>
        <w:tab w:val="left" w:pos="5103"/>
      </w:tabs>
      <w:spacing w:after="0"/>
      <w:jc w:val="left"/>
    </w:pPr>
  </w:style>
  <w:style w:type="character" w:styleId="NichtaufgelsteErwhnung">
    <w:name w:val="Unresolved Mention"/>
    <w:basedOn w:val="Absatz-Standardschriftart"/>
    <w:uiPriority w:val="99"/>
    <w:semiHidden/>
    <w:unhideWhenUsed/>
    <w:rsid w:val="00210F6B"/>
    <w:rPr>
      <w:color w:val="605E5C"/>
      <w:shd w:val="clear" w:color="auto" w:fill="E1DFDD"/>
    </w:rPr>
  </w:style>
  <w:style w:type="paragraph" w:customStyle="1" w:styleId="Einleitung">
    <w:name w:val="Einleitung"/>
    <w:basedOn w:val="Standard"/>
    <w:qFormat/>
    <w:rsid w:val="00815174"/>
    <w:pPr>
      <w:spacing w:after="240"/>
    </w:pPr>
    <w:rPr>
      <w:b/>
      <w:i/>
    </w:rPr>
  </w:style>
  <w:style w:type="paragraph" w:customStyle="1" w:styleId="KeinAbsatzformat">
    <w:name w:val="[Kein Absatzformat]"/>
    <w:rsid w:val="00712E57"/>
    <w:pPr>
      <w:autoSpaceDE w:val="0"/>
      <w:autoSpaceDN w:val="0"/>
      <w:adjustRightInd w:val="0"/>
      <w:spacing w:line="288" w:lineRule="auto"/>
      <w:textAlignment w:val="center"/>
    </w:pPr>
    <w:rPr>
      <w:rFonts w:ascii="MinionPro-Regular" w:hAnsi="MinionPro-Regular" w:cs="MinionPro-Regular"/>
      <w:color w:val="000000"/>
    </w:rPr>
  </w:style>
  <w:style w:type="paragraph" w:styleId="Sprechblasentext">
    <w:name w:val="Balloon Text"/>
    <w:basedOn w:val="Standard"/>
    <w:link w:val="SprechblasentextZchn"/>
    <w:uiPriority w:val="99"/>
    <w:semiHidden/>
    <w:unhideWhenUsed/>
    <w:rsid w:val="00AD4E16"/>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AD4E16"/>
    <w:rPr>
      <w:rFonts w:ascii="Times New Roman" w:hAnsi="Times New Roman" w:cs="Times New Roman"/>
      <w:color w:val="5F504B"/>
      <w:sz w:val="18"/>
      <w:szCs w:val="18"/>
    </w:rPr>
  </w:style>
  <w:style w:type="paragraph" w:styleId="Aufzhlungszeichen">
    <w:name w:val="List Bullet"/>
    <w:basedOn w:val="Standard"/>
    <w:autoRedefine/>
    <w:uiPriority w:val="99"/>
    <w:unhideWhenUsed/>
    <w:qFormat/>
    <w:rsid w:val="000A0A89"/>
    <w:pPr>
      <w:numPr>
        <w:numId w:val="10"/>
      </w:numPr>
      <w:contextualSpacing/>
    </w:pPr>
  </w:style>
  <w:style w:type="character" w:customStyle="1" w:styleId="berschrift6Zchn">
    <w:name w:val="Überschrift 6 Zchn"/>
    <w:basedOn w:val="Absatz-Standardschriftart"/>
    <w:link w:val="berschrift6"/>
    <w:uiPriority w:val="9"/>
    <w:semiHidden/>
    <w:rsid w:val="00B80F7E"/>
    <w:rPr>
      <w:rFonts w:asciiTheme="majorHAnsi" w:eastAsiaTheme="majorEastAsia" w:hAnsiTheme="majorHAnsi" w:cstheme="majorBidi"/>
      <w:color w:val="1F3763" w:themeColor="accent1" w:themeShade="7F"/>
      <w:sz w:val="20"/>
    </w:rPr>
  </w:style>
  <w:style w:type="paragraph" w:styleId="Datum">
    <w:name w:val="Date"/>
    <w:basedOn w:val="Standard"/>
    <w:next w:val="Standard"/>
    <w:link w:val="DatumZchn"/>
    <w:uiPriority w:val="99"/>
    <w:unhideWhenUsed/>
    <w:rsid w:val="00EC68D6"/>
    <w:pPr>
      <w:spacing w:before="120" w:after="240"/>
    </w:pPr>
    <w:rPr>
      <w:i/>
      <w:color w:val="A19996"/>
      <w:sz w:val="18"/>
    </w:rPr>
  </w:style>
  <w:style w:type="character" w:customStyle="1" w:styleId="DatumZchn">
    <w:name w:val="Datum Zchn"/>
    <w:basedOn w:val="Absatz-Standardschriftart"/>
    <w:link w:val="Datum"/>
    <w:uiPriority w:val="99"/>
    <w:rsid w:val="00EC68D6"/>
    <w:rPr>
      <w:rFonts w:ascii="Lato" w:hAnsi="Lato" w:cs="Times New Roman (Textkörper CS)"/>
      <w:i/>
      <w:color w:val="A19996"/>
      <w:sz w:val="18"/>
    </w:rPr>
  </w:style>
  <w:style w:type="character" w:styleId="Kommentarzeichen">
    <w:name w:val="annotation reference"/>
    <w:basedOn w:val="Absatz-Standardschriftart"/>
    <w:uiPriority w:val="99"/>
    <w:semiHidden/>
    <w:unhideWhenUsed/>
    <w:rsid w:val="00EC68D6"/>
    <w:rPr>
      <w:sz w:val="16"/>
      <w:szCs w:val="16"/>
    </w:rPr>
  </w:style>
  <w:style w:type="paragraph" w:styleId="Kommentartext">
    <w:name w:val="annotation text"/>
    <w:basedOn w:val="Standard"/>
    <w:link w:val="KommentartextZchn"/>
    <w:uiPriority w:val="99"/>
    <w:semiHidden/>
    <w:unhideWhenUsed/>
    <w:rsid w:val="00EC68D6"/>
    <w:pPr>
      <w:spacing w:line="240" w:lineRule="auto"/>
    </w:pPr>
    <w:rPr>
      <w:szCs w:val="20"/>
    </w:rPr>
  </w:style>
  <w:style w:type="character" w:customStyle="1" w:styleId="KommentartextZchn">
    <w:name w:val="Kommentartext Zchn"/>
    <w:basedOn w:val="Absatz-Standardschriftart"/>
    <w:link w:val="Kommentartext"/>
    <w:uiPriority w:val="99"/>
    <w:semiHidden/>
    <w:rsid w:val="00EC68D6"/>
    <w:rPr>
      <w:rFonts w:ascii="Lato" w:hAnsi="Lato" w:cs="Times New Roman (Textkörper CS)"/>
      <w:color w:val="5F504B"/>
      <w:sz w:val="20"/>
      <w:szCs w:val="20"/>
    </w:rPr>
  </w:style>
  <w:style w:type="paragraph" w:styleId="Untertitel">
    <w:name w:val="Subtitle"/>
    <w:basedOn w:val="Standard"/>
    <w:next w:val="Standard"/>
    <w:link w:val="UntertitelZchn"/>
    <w:uiPriority w:val="11"/>
    <w:qFormat/>
    <w:rsid w:val="001B5B11"/>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1B5B11"/>
    <w:rPr>
      <w:rFonts w:eastAsiaTheme="minorEastAsia"/>
      <w:color w:val="5A5A5A" w:themeColor="text1" w:themeTint="A5"/>
      <w:spacing w:val="15"/>
      <w:sz w:val="22"/>
      <w:szCs w:val="22"/>
    </w:rPr>
  </w:style>
  <w:style w:type="paragraph" w:styleId="KeinLeerraum">
    <w:name w:val="No Spacing"/>
    <w:basedOn w:val="Standard"/>
    <w:uiPriority w:val="1"/>
    <w:qFormat/>
    <w:rsid w:val="00EF505A"/>
    <w:pPr>
      <w:spacing w:after="0"/>
    </w:pPr>
  </w:style>
  <w:style w:type="paragraph" w:styleId="Kommentarthema">
    <w:name w:val="annotation subject"/>
    <w:basedOn w:val="Kommentartext"/>
    <w:next w:val="Kommentartext"/>
    <w:link w:val="KommentarthemaZchn"/>
    <w:uiPriority w:val="99"/>
    <w:semiHidden/>
    <w:unhideWhenUsed/>
    <w:rsid w:val="007209AB"/>
    <w:rPr>
      <w:b/>
      <w:bCs/>
    </w:rPr>
  </w:style>
  <w:style w:type="character" w:customStyle="1" w:styleId="KommentarthemaZchn">
    <w:name w:val="Kommentarthema Zchn"/>
    <w:basedOn w:val="KommentartextZchn"/>
    <w:link w:val="Kommentarthema"/>
    <w:uiPriority w:val="99"/>
    <w:semiHidden/>
    <w:rsid w:val="007209AB"/>
    <w:rPr>
      <w:rFonts w:ascii="Lato" w:hAnsi="Lato" w:cs="Times New Roman (Textkörper CS)"/>
      <w:b/>
      <w:bCs/>
      <w:color w:val="5F504B"/>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7602835">
      <w:bodyDiv w:val="1"/>
      <w:marLeft w:val="0"/>
      <w:marRight w:val="0"/>
      <w:marTop w:val="0"/>
      <w:marBottom w:val="0"/>
      <w:divBdr>
        <w:top w:val="none" w:sz="0" w:space="0" w:color="auto"/>
        <w:left w:val="none" w:sz="0" w:space="0" w:color="auto"/>
        <w:bottom w:val="none" w:sz="0" w:space="0" w:color="auto"/>
        <w:right w:val="none" w:sz="0" w:space="0" w:color="auto"/>
      </w:divBdr>
    </w:div>
    <w:div w:id="197008041">
      <w:bodyDiv w:val="1"/>
      <w:marLeft w:val="0"/>
      <w:marRight w:val="0"/>
      <w:marTop w:val="0"/>
      <w:marBottom w:val="0"/>
      <w:divBdr>
        <w:top w:val="none" w:sz="0" w:space="0" w:color="auto"/>
        <w:left w:val="none" w:sz="0" w:space="0" w:color="auto"/>
        <w:bottom w:val="none" w:sz="0" w:space="0" w:color="auto"/>
        <w:right w:val="none" w:sz="0" w:space="0" w:color="auto"/>
      </w:divBdr>
    </w:div>
    <w:div w:id="217329250">
      <w:bodyDiv w:val="1"/>
      <w:marLeft w:val="0"/>
      <w:marRight w:val="0"/>
      <w:marTop w:val="0"/>
      <w:marBottom w:val="0"/>
      <w:divBdr>
        <w:top w:val="none" w:sz="0" w:space="0" w:color="auto"/>
        <w:left w:val="none" w:sz="0" w:space="0" w:color="auto"/>
        <w:bottom w:val="none" w:sz="0" w:space="0" w:color="auto"/>
        <w:right w:val="none" w:sz="0" w:space="0" w:color="auto"/>
      </w:divBdr>
    </w:div>
    <w:div w:id="337542012">
      <w:bodyDiv w:val="1"/>
      <w:marLeft w:val="0"/>
      <w:marRight w:val="0"/>
      <w:marTop w:val="0"/>
      <w:marBottom w:val="0"/>
      <w:divBdr>
        <w:top w:val="none" w:sz="0" w:space="0" w:color="auto"/>
        <w:left w:val="none" w:sz="0" w:space="0" w:color="auto"/>
        <w:bottom w:val="none" w:sz="0" w:space="0" w:color="auto"/>
        <w:right w:val="none" w:sz="0" w:space="0" w:color="auto"/>
      </w:divBdr>
      <w:divsChild>
        <w:div w:id="809130264">
          <w:marLeft w:val="0"/>
          <w:marRight w:val="0"/>
          <w:marTop w:val="0"/>
          <w:marBottom w:val="0"/>
          <w:divBdr>
            <w:top w:val="none" w:sz="0" w:space="0" w:color="auto"/>
            <w:left w:val="none" w:sz="0" w:space="0" w:color="auto"/>
            <w:bottom w:val="none" w:sz="0" w:space="0" w:color="auto"/>
            <w:right w:val="none" w:sz="0" w:space="0" w:color="auto"/>
          </w:divBdr>
        </w:div>
      </w:divsChild>
    </w:div>
    <w:div w:id="1249191430">
      <w:bodyDiv w:val="1"/>
      <w:marLeft w:val="0"/>
      <w:marRight w:val="0"/>
      <w:marTop w:val="0"/>
      <w:marBottom w:val="0"/>
      <w:divBdr>
        <w:top w:val="none" w:sz="0" w:space="0" w:color="auto"/>
        <w:left w:val="none" w:sz="0" w:space="0" w:color="auto"/>
        <w:bottom w:val="none" w:sz="0" w:space="0" w:color="auto"/>
        <w:right w:val="none" w:sz="0" w:space="0" w:color="auto"/>
      </w:divBdr>
    </w:div>
    <w:div w:id="1453865368">
      <w:bodyDiv w:val="1"/>
      <w:marLeft w:val="0"/>
      <w:marRight w:val="0"/>
      <w:marTop w:val="0"/>
      <w:marBottom w:val="0"/>
      <w:divBdr>
        <w:top w:val="none" w:sz="0" w:space="0" w:color="auto"/>
        <w:left w:val="none" w:sz="0" w:space="0" w:color="auto"/>
        <w:bottom w:val="none" w:sz="0" w:space="0" w:color="auto"/>
        <w:right w:val="none" w:sz="0" w:space="0" w:color="auto"/>
      </w:divBdr>
    </w:div>
    <w:div w:id="1721511684">
      <w:bodyDiv w:val="1"/>
      <w:marLeft w:val="0"/>
      <w:marRight w:val="0"/>
      <w:marTop w:val="0"/>
      <w:marBottom w:val="0"/>
      <w:divBdr>
        <w:top w:val="none" w:sz="0" w:space="0" w:color="auto"/>
        <w:left w:val="none" w:sz="0" w:space="0" w:color="auto"/>
        <w:bottom w:val="none" w:sz="0" w:space="0" w:color="auto"/>
        <w:right w:val="none" w:sz="0" w:space="0" w:color="auto"/>
      </w:divBdr>
    </w:div>
    <w:div w:id="1852645324">
      <w:bodyDiv w:val="1"/>
      <w:marLeft w:val="0"/>
      <w:marRight w:val="0"/>
      <w:marTop w:val="0"/>
      <w:marBottom w:val="0"/>
      <w:divBdr>
        <w:top w:val="none" w:sz="0" w:space="0" w:color="auto"/>
        <w:left w:val="none" w:sz="0" w:space="0" w:color="auto"/>
        <w:bottom w:val="none" w:sz="0" w:space="0" w:color="auto"/>
        <w:right w:val="none" w:sz="0" w:space="0" w:color="auto"/>
      </w:divBdr>
    </w:div>
    <w:div w:id="1924490926">
      <w:bodyDiv w:val="1"/>
      <w:marLeft w:val="0"/>
      <w:marRight w:val="0"/>
      <w:marTop w:val="0"/>
      <w:marBottom w:val="0"/>
      <w:divBdr>
        <w:top w:val="none" w:sz="0" w:space="0" w:color="auto"/>
        <w:left w:val="none" w:sz="0" w:space="0" w:color="auto"/>
        <w:bottom w:val="none" w:sz="0" w:space="0" w:color="auto"/>
        <w:right w:val="none" w:sz="0" w:space="0" w:color="auto"/>
      </w:divBdr>
    </w:div>
    <w:div w:id="20833289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gutex.fr/home/"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gutex.fr/entreprise/presse/" TargetMode="External"/><Relationship Id="rId17" Type="http://schemas.openxmlformats.org/officeDocument/2006/relationships/hyperlink" Target="mailto:info@gutex.fr" TargetMode="External"/><Relationship Id="rId2" Type="http://schemas.openxmlformats.org/officeDocument/2006/relationships/customXml" Target="../customXml/item2.xml"/><Relationship Id="rId16" Type="http://schemas.openxmlformats.org/officeDocument/2006/relationships/hyperlink" Target="http://gutex.fr/home/"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gutex@maipr.com" TargetMode="Externa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imed.bouslah@gutex.fr"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footer2.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D8331497727E9E4A97DB651751239633" ma:contentTypeVersion="13" ma:contentTypeDescription="Ein neues Dokument erstellen." ma:contentTypeScope="" ma:versionID="4ba404d809cc588cf26b37cafd273b23">
  <xsd:schema xmlns:xsd="http://www.w3.org/2001/XMLSchema" xmlns:xs="http://www.w3.org/2001/XMLSchema" xmlns:p="http://schemas.microsoft.com/office/2006/metadata/properties" xmlns:ns2="3f9875bf-8e1c-4443-b74f-f0ffcb6746ce" xmlns:ns3="e86239ad-d9c0-46df-9423-f97c3657f9db" targetNamespace="http://schemas.microsoft.com/office/2006/metadata/properties" ma:root="true" ma:fieldsID="4107ef2444ce2962e3b30c65215d9a1a" ns2:_="" ns3:_="">
    <xsd:import namespace="3f9875bf-8e1c-4443-b74f-f0ffcb6746ce"/>
    <xsd:import namespace="e86239ad-d9c0-46df-9423-f97c3657f9d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Locatio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9875bf-8e1c-4443-b74f-f0ffcb6746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e86239ad-d9c0-46df-9423-f97c3657f9db"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C8E3B45-53EF-47A4-8387-D6B8DEACB035}">
  <ds:schemaRefs>
    <ds:schemaRef ds:uri="http://schemas.microsoft.com/sharepoint/v3/contenttype/forms"/>
  </ds:schemaRefs>
</ds:datastoreItem>
</file>

<file path=customXml/itemProps2.xml><?xml version="1.0" encoding="utf-8"?>
<ds:datastoreItem xmlns:ds="http://schemas.openxmlformats.org/officeDocument/2006/customXml" ds:itemID="{AB752060-1715-EB4C-8155-243FE398BA2F}">
  <ds:schemaRefs>
    <ds:schemaRef ds:uri="http://schemas.openxmlformats.org/officeDocument/2006/bibliography"/>
  </ds:schemaRefs>
</ds:datastoreItem>
</file>

<file path=customXml/itemProps3.xml><?xml version="1.0" encoding="utf-8"?>
<ds:datastoreItem xmlns:ds="http://schemas.openxmlformats.org/officeDocument/2006/customXml" ds:itemID="{C97693EF-6A7D-4888-A818-FB7715CBFF4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000B63D-4A34-4A04-BF16-A0A71B4705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9875bf-8e1c-4443-b74f-f0ffcb6746ce"/>
    <ds:schemaRef ds:uri="e86239ad-d9c0-46df-9423-f97c3657f9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898</Words>
  <Characters>5659</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6544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Arno Heitland</cp:lastModifiedBy>
  <cp:revision>32</cp:revision>
  <cp:lastPrinted>2022-05-19T07:50:00Z</cp:lastPrinted>
  <dcterms:created xsi:type="dcterms:W3CDTF">2022-03-15T21:19:00Z</dcterms:created>
  <dcterms:modified xsi:type="dcterms:W3CDTF">2022-05-19T07:50:00Z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0x010100D8331497727E9E4A97DB651751239633</vt:lpwstr>
  </property>
</Properties>
</file>