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374CB" w14:textId="75EAB896" w:rsidR="00B055E4" w:rsidRPr="00A421C6" w:rsidRDefault="00DC6651" w:rsidP="000F73E5">
      <w:pPr>
        <w:pStyle w:val="Datum"/>
        <w:rPr>
          <w:lang w:val="fr-FR"/>
        </w:rPr>
      </w:pPr>
      <w:r w:rsidRPr="00A421C6">
        <w:rPr>
          <w:lang w:val="fr-FR"/>
        </w:rPr>
        <w:t>Nantes, 1</w:t>
      </w:r>
      <w:r w:rsidR="00A421C6" w:rsidRPr="00A421C6">
        <w:rPr>
          <w:vertAlign w:val="superscript"/>
          <w:lang w:val="fr-FR"/>
        </w:rPr>
        <w:t>er</w:t>
      </w:r>
      <w:r w:rsidR="00A421C6" w:rsidRPr="00A421C6">
        <w:rPr>
          <w:lang w:val="fr-FR"/>
        </w:rPr>
        <w:t xml:space="preserve"> j</w:t>
      </w:r>
      <w:r w:rsidRPr="00A421C6">
        <w:rPr>
          <w:lang w:val="fr-FR"/>
        </w:rPr>
        <w:t>uin 2022</w:t>
      </w:r>
    </w:p>
    <w:p w14:paraId="71F485D5" w14:textId="7380CBDD" w:rsidR="00B055E4" w:rsidRPr="00A421C6" w:rsidRDefault="00A421C6" w:rsidP="000F73E5">
      <w:pPr>
        <w:pStyle w:val="berschrift3"/>
        <w:rPr>
          <w:iCs/>
        </w:rPr>
      </w:pPr>
      <w:r w:rsidRPr="00A421C6">
        <w:rPr>
          <w:iCs/>
        </w:rPr>
        <w:t>Au nom de la durabilité</w:t>
      </w:r>
    </w:p>
    <w:p w14:paraId="09F7E73F" w14:textId="25657715" w:rsidR="005D7436" w:rsidRPr="00A421C6" w:rsidRDefault="00A421C6" w:rsidP="005D7436">
      <w:pPr>
        <w:rPr>
          <w:b/>
          <w:i/>
          <w:lang w:val="fr-FR"/>
        </w:rPr>
      </w:pPr>
      <w:r w:rsidRPr="00A421C6">
        <w:rPr>
          <w:b/>
          <w:i/>
          <w:lang w:val="fr-FR"/>
        </w:rPr>
        <w:t>Nouvelle construction ou rénovation – si vous voulez isoler votre bâtiment de manière écologique et durable, la gamme complète de panneaux isolants en fibres de bois de GUTEX est la bonne solution. Qu’il s’agisse d’une construction en dur ou en bois, les isolants pour une habitation saine peuvent être utilisés de la façade au toit et pour l’aménagement intérieur, et constituent une alternative éprouvée aux isolants en polystyrène ou autres matières synthétiques pour se protéger contre la chaleur estivale et le froid hivernal. De l’Atlantique à la Méditerranée en passant par les Alpes, les isolants GUTEX contribuent déjà à des constructions plus durables dans toutes les zones climatiques en France</w:t>
      </w:r>
      <w:r w:rsidR="00116F4C" w:rsidRPr="00A421C6">
        <w:rPr>
          <w:b/>
          <w:i/>
          <w:lang w:val="fr-FR"/>
        </w:rPr>
        <w:t xml:space="preserve">. </w:t>
      </w:r>
    </w:p>
    <w:p w14:paraId="749BADD3" w14:textId="6841F70E" w:rsidR="00116F4C" w:rsidRPr="00A421C6" w:rsidRDefault="00116F4C" w:rsidP="005D7436">
      <w:pPr>
        <w:rPr>
          <w:b/>
          <w:i/>
          <w:lang w:val="fr-FR"/>
        </w:rPr>
      </w:pPr>
    </w:p>
    <w:p w14:paraId="01C116FA" w14:textId="018A9F32" w:rsidR="00100FAE" w:rsidRPr="00A421C6" w:rsidRDefault="00A421C6" w:rsidP="00100FAE">
      <w:pPr>
        <w:pStyle w:val="berschrift4"/>
        <w:rPr>
          <w:sz w:val="21"/>
          <w:szCs w:val="21"/>
          <w:lang w:val="fr-FR"/>
        </w:rPr>
      </w:pPr>
      <w:r w:rsidRPr="00A421C6">
        <w:rPr>
          <w:sz w:val="21"/>
          <w:szCs w:val="21"/>
          <w:lang w:val="fr-FR"/>
        </w:rPr>
        <w:t>Projets de référence en France</w:t>
      </w:r>
    </w:p>
    <w:p w14:paraId="0461797D" w14:textId="1048042F" w:rsidR="00116F4C" w:rsidRPr="00A421C6" w:rsidRDefault="00A421C6" w:rsidP="00116F4C">
      <w:pPr>
        <w:rPr>
          <w:lang w:val="fr-FR"/>
        </w:rPr>
      </w:pPr>
      <w:r w:rsidRPr="00A421C6">
        <w:rPr>
          <w:lang w:val="fr-FR"/>
        </w:rPr>
        <w:t>GUTEX est un des producteurs leaders sur le marché des panneaux isolants en fibres de bois en Europe. Des concepts clés comme l’innovation et la tradition, la recherche de qualité, la protection de l’environnement et de la santé, les partenariats et la confiance mutuelle caractérisent la philosophie de l’entreprise, dans les relations avec l’extérieur comme en interne. Avec une équipe commerciale itinérante composée de huit spécialistes de la fibre de bois, l’entreprise propose en France un savoir-faire professionnel et une excellente qualité de conseil avec une grande disponibilité. Pour les nouvelles constructions comme pour les rénovations, les architectes, les artisans et le commerce trouvent chez GUTEX des solutions judicieuses et des produits innovants qui offrent des synergies et couvrent tous les domaines d’application dans et sur le bâtiment. De nombreux projets de construction dans tout le pays prouvent déjà que GUTEX est un interlocuteur compétent et un partenaire professionnel qui s’engage dans la mission de la protection de l’environnement et du climat.</w:t>
      </w:r>
    </w:p>
    <w:p w14:paraId="77F54371" w14:textId="172938EB" w:rsidR="005E7E77" w:rsidRPr="00A421C6" w:rsidRDefault="005E7E77" w:rsidP="00116F4C">
      <w:pPr>
        <w:rPr>
          <w:lang w:val="fr-FR"/>
        </w:rPr>
      </w:pPr>
    </w:p>
    <w:p w14:paraId="23795462" w14:textId="00A6F23F" w:rsidR="005E7E77" w:rsidRPr="00A421C6" w:rsidRDefault="005E7E77" w:rsidP="00116F4C">
      <w:pPr>
        <w:rPr>
          <w:lang w:val="fr-FR"/>
        </w:rPr>
      </w:pPr>
    </w:p>
    <w:p w14:paraId="1FA808AC" w14:textId="0C61614A" w:rsidR="005E7E77" w:rsidRPr="00A421C6" w:rsidRDefault="005E7E77" w:rsidP="00116F4C">
      <w:pPr>
        <w:rPr>
          <w:lang w:val="fr-FR"/>
        </w:rPr>
      </w:pPr>
    </w:p>
    <w:p w14:paraId="0EDE18B5" w14:textId="79669827" w:rsidR="005E7E77" w:rsidRPr="00A421C6" w:rsidRDefault="005E7E77" w:rsidP="00116F4C">
      <w:pPr>
        <w:rPr>
          <w:lang w:val="fr-FR"/>
        </w:rPr>
      </w:pPr>
    </w:p>
    <w:p w14:paraId="0EE87945" w14:textId="77777777" w:rsidR="005E7E77" w:rsidRPr="00A421C6" w:rsidRDefault="005E7E77" w:rsidP="005E7E77">
      <w:pPr>
        <w:spacing w:after="0" w:line="240" w:lineRule="auto"/>
        <w:rPr>
          <w:color w:val="auto"/>
          <w:lang w:val="fr-FR"/>
        </w:rPr>
      </w:pPr>
      <w:r w:rsidRPr="00A421C6">
        <w:rPr>
          <w:noProof/>
          <w:color w:val="auto"/>
          <w:lang w:val="fr-FR" w:eastAsia="de-DE"/>
        </w:rPr>
        <w:drawing>
          <wp:inline distT="0" distB="0" distL="0" distR="0" wp14:anchorId="7D9B695A" wp14:editId="0B1C98B5">
            <wp:extent cx="2760229" cy="2070173"/>
            <wp:effectExtent l="0" t="0" r="0"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 1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767409" cy="2075558"/>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A421C6">
        <w:rPr>
          <w:color w:val="auto"/>
          <w:lang w:val="fr-FR"/>
        </w:rPr>
        <w:t xml:space="preserve">   </w:t>
      </w:r>
      <w:r w:rsidRPr="00A421C6">
        <w:rPr>
          <w:noProof/>
          <w:lang w:val="fr-FR" w:eastAsia="de-DE"/>
        </w:rPr>
        <w:drawing>
          <wp:inline distT="0" distB="0" distL="0" distR="0" wp14:anchorId="123CE346" wp14:editId="4E6747EC">
            <wp:extent cx="2752741" cy="2064558"/>
            <wp:effectExtent l="0" t="0" r="3175" b="5715"/>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 12"/>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786790" cy="209009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B451860" w14:textId="77777777" w:rsidR="00A421C6" w:rsidRPr="00A421C6" w:rsidRDefault="00A421C6" w:rsidP="00EB5FD3">
      <w:pPr>
        <w:spacing w:after="0" w:line="240" w:lineRule="auto"/>
        <w:rPr>
          <w:i/>
          <w:iCs/>
          <w:lang w:val="fr-FR"/>
        </w:rPr>
      </w:pPr>
      <w:r w:rsidRPr="00A421C6">
        <w:rPr>
          <w:i/>
          <w:iCs/>
          <w:lang w:val="fr-FR"/>
        </w:rPr>
        <w:t>Construction de 40 logements à Dijon : grâce à une construction préfabriquée en ossature bois avec des panneaux isolants en fibre de bois de GUTEX, ce projet a pu être réalisé dans les meilleurs délais et répond aux exigences les plus élevées en matière d’efficacité énergétique. Photo : Habellis</w:t>
      </w:r>
    </w:p>
    <w:p w14:paraId="3836C564" w14:textId="77777777" w:rsidR="00A421C6" w:rsidRPr="00A421C6" w:rsidRDefault="00A421C6" w:rsidP="00EB5FD3">
      <w:pPr>
        <w:spacing w:after="0" w:line="240" w:lineRule="auto"/>
        <w:rPr>
          <w:i/>
          <w:iCs/>
          <w:lang w:val="fr-FR"/>
        </w:rPr>
      </w:pPr>
    </w:p>
    <w:p w14:paraId="03DC726B" w14:textId="24C51802" w:rsidR="00EB5FD3" w:rsidRPr="00A421C6" w:rsidRDefault="00EB5FD3" w:rsidP="00EB5FD3">
      <w:pPr>
        <w:spacing w:after="0" w:line="240" w:lineRule="auto"/>
        <w:rPr>
          <w:color w:val="auto"/>
          <w:lang w:val="fr-FR"/>
        </w:rPr>
      </w:pPr>
      <w:r w:rsidRPr="00A421C6">
        <w:rPr>
          <w:noProof/>
          <w:color w:val="auto"/>
          <w:lang w:val="fr-FR" w:eastAsia="de-DE"/>
        </w:rPr>
        <w:drawing>
          <wp:inline distT="0" distB="0" distL="0" distR="0" wp14:anchorId="0C3C7254" wp14:editId="1598D8F9">
            <wp:extent cx="2767409" cy="1842768"/>
            <wp:effectExtent l="0" t="0" r="1270" b="0"/>
            <wp:docPr id="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767409" cy="1842768"/>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A421C6">
        <w:rPr>
          <w:color w:val="auto"/>
          <w:lang w:val="fr-FR"/>
        </w:rPr>
        <w:t xml:space="preserve">   </w:t>
      </w:r>
      <w:r w:rsidRPr="00A421C6">
        <w:rPr>
          <w:noProof/>
          <w:lang w:val="fr-FR" w:eastAsia="de-DE"/>
        </w:rPr>
        <w:drawing>
          <wp:inline distT="0" distB="0" distL="0" distR="0" wp14:anchorId="00CBE6F0" wp14:editId="5D7EE831">
            <wp:extent cx="2687782" cy="1821359"/>
            <wp:effectExtent l="0" t="0" r="5080" b="0"/>
            <wp:docPr id="4"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12"/>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691263" cy="1823718"/>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6128052" w14:textId="77777777" w:rsidR="00A421C6" w:rsidRPr="00A421C6" w:rsidRDefault="00A421C6" w:rsidP="00960E50">
      <w:pPr>
        <w:spacing w:after="0" w:line="240" w:lineRule="auto"/>
        <w:rPr>
          <w:i/>
          <w:iCs/>
          <w:lang w:val="fr-FR"/>
        </w:rPr>
      </w:pPr>
      <w:r w:rsidRPr="00A421C6">
        <w:rPr>
          <w:i/>
          <w:iCs/>
          <w:lang w:val="fr-FR"/>
        </w:rPr>
        <w:t>Maison individuelle dans le parc naturel régional du Vercors – ce projet a été réalisé en construction écologique en bois à quelque 1 000 mètres d’altitude et associe un climat sain dans les espaces intérieurs et une efficacité énergétique optimale toute l’année grâce à l’isolation de GUTEX. Photos : GUTEX / Vincent Garcin</w:t>
      </w:r>
    </w:p>
    <w:p w14:paraId="253E1132" w14:textId="77777777" w:rsidR="00A421C6" w:rsidRPr="00A421C6" w:rsidRDefault="00A421C6" w:rsidP="00960E50">
      <w:pPr>
        <w:spacing w:after="0" w:line="240" w:lineRule="auto"/>
        <w:rPr>
          <w:i/>
          <w:iCs/>
          <w:lang w:val="fr-FR"/>
        </w:rPr>
      </w:pPr>
    </w:p>
    <w:p w14:paraId="28B5C035" w14:textId="5ED179E4" w:rsidR="00960E50" w:rsidRPr="00A421C6" w:rsidRDefault="00960E50" w:rsidP="00960E50">
      <w:pPr>
        <w:spacing w:after="0" w:line="240" w:lineRule="auto"/>
        <w:rPr>
          <w:color w:val="auto"/>
          <w:lang w:val="fr-FR"/>
        </w:rPr>
      </w:pPr>
      <w:r w:rsidRPr="00A421C6">
        <w:rPr>
          <w:noProof/>
          <w:color w:val="auto"/>
          <w:lang w:val="fr-FR" w:eastAsia="de-DE"/>
        </w:rPr>
        <w:drawing>
          <wp:inline distT="0" distB="0" distL="0" distR="0" wp14:anchorId="6C147652" wp14:editId="35B05E59">
            <wp:extent cx="2767409" cy="1841644"/>
            <wp:effectExtent l="0" t="0" r="1270" b="0"/>
            <wp:docPr id="6"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 11"/>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2767409" cy="1841644"/>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Pr="00A421C6">
        <w:rPr>
          <w:color w:val="auto"/>
          <w:lang w:val="fr-FR"/>
        </w:rPr>
        <w:t xml:space="preserve">   </w:t>
      </w:r>
      <w:r w:rsidRPr="00A421C6">
        <w:rPr>
          <w:noProof/>
          <w:lang w:val="fr-FR" w:eastAsia="de-DE"/>
        </w:rPr>
        <w:drawing>
          <wp:inline distT="0" distB="0" distL="0" distR="0" wp14:anchorId="33DA5EDE" wp14:editId="54E86002">
            <wp:extent cx="2691263" cy="1794175"/>
            <wp:effectExtent l="0" t="0" r="1270" b="0"/>
            <wp:docPr id="7"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12"/>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2691263" cy="179417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6F88A9C" w14:textId="02CECA2D" w:rsidR="458F9699" w:rsidRPr="00A421C6" w:rsidRDefault="00A421C6" w:rsidP="00A421C6">
      <w:pPr>
        <w:pStyle w:val="berschrift5"/>
        <w:spacing w:line="240" w:lineRule="auto"/>
        <w:rPr>
          <w:rFonts w:ascii="Lato" w:eastAsiaTheme="minorHAnsi" w:hAnsi="Lato" w:cs="Times New Roman (Textkörper CS)"/>
          <w:b w:val="0"/>
          <w:i/>
          <w:iCs/>
          <w:lang w:val="fr-FR"/>
        </w:rPr>
      </w:pPr>
      <w:r w:rsidRPr="00A421C6">
        <w:rPr>
          <w:rFonts w:ascii="Lato" w:eastAsiaTheme="minorHAnsi" w:hAnsi="Lato" w:cs="Times New Roman (Textkörper CS)"/>
          <w:b w:val="0"/>
          <w:i/>
          <w:iCs/>
          <w:lang w:val="fr-FR"/>
        </w:rPr>
        <w:t>Nouvel écoquartier en cours de construction à Pau : habitat mixte et protection de l’environnement sont les piliers du projet de développement urbain durable dans le quartier de « Laherrère ». L’isolation des bâtiments d’une surface utile totale de 11 000 mètres carrés est réalisée avec des panneaux isolants en fibres de bois de GUTEX. Fin du chantier prévue début 2023. Photos : GUTEX</w:t>
      </w:r>
    </w:p>
    <w:p w14:paraId="522EDB51" w14:textId="77777777" w:rsidR="00A421C6" w:rsidRPr="00A421C6" w:rsidRDefault="00A421C6" w:rsidP="00A421C6">
      <w:pPr>
        <w:rPr>
          <w:lang w:val="fr-FR"/>
        </w:rPr>
      </w:pPr>
    </w:p>
    <w:p w14:paraId="015933FA" w14:textId="77777777" w:rsidR="001B5B11" w:rsidRPr="00A421C6" w:rsidRDefault="001B5B11" w:rsidP="000F73E5">
      <w:pPr>
        <w:pStyle w:val="berschrift5"/>
        <w:rPr>
          <w:lang w:val="fr-FR"/>
        </w:rPr>
      </w:pPr>
      <w:r w:rsidRPr="00A421C6">
        <w:rPr>
          <w:lang w:val="fr-FR"/>
        </w:rPr>
        <w:lastRenderedPageBreak/>
        <w:t>Profil de l'entreprise</w:t>
      </w:r>
    </w:p>
    <w:p w14:paraId="6714ED12" w14:textId="16491EF2" w:rsidR="009F0939" w:rsidRPr="00A421C6" w:rsidRDefault="006F5767" w:rsidP="000F73E5">
      <w:pPr>
        <w:rPr>
          <w:lang w:val="fr-FR"/>
        </w:rPr>
      </w:pPr>
      <w:r w:rsidRPr="00A421C6">
        <w:rPr>
          <w:lang w:val="fr-FR"/>
        </w:rPr>
        <w:t>GUTEX est le pionnier de l'isolation écologique en Europe. Cette entreprise familiale établie en Forêt-Noire, dans la région transfrontalière Allemagne-France-Suisse, a débuté la production d’isolants en fibres de bois dès 1932. Le bois utilisé est issu de forêts gérées de façon durable à proximité de l'usine GUTEX. Si l'origine de la matière première n'a pas changé, les produits et les techniques d’application sont en revanche continuellement optimisés. Aujourd'hui, GUTEX offre des solutions d'isolation sophistiquées pour le toit, les façades et l'intérieur. Elles séduisent par leur qualité durable, leur performance énergétique et le climat ambiant sain qu'elles instaurent. Ces qualités sont également confirmées par le label natureplus</w:t>
      </w:r>
      <w:r w:rsidRPr="00A421C6">
        <w:rPr>
          <w:vertAlign w:val="superscript"/>
          <w:lang w:val="fr-FR"/>
        </w:rPr>
        <w:t>®</w:t>
      </w:r>
      <w:r w:rsidRPr="00A421C6">
        <w:rPr>
          <w:lang w:val="fr-FR"/>
        </w:rPr>
        <w:t xml:space="preserve"> reconnu pour les matériaux de construction sains, le certificat PEFC attestant d’une exploitation forestière durable et la certification EMAS qui témoigne d’une gestion environnementale exemplaire. Les certifications volontaires KEYMARK et ACERMI démontrent quant à elles la qualité technique élevée des produits en toute transparence pour les concepteurs et les utilisateurs.</w:t>
      </w:r>
    </w:p>
    <w:p w14:paraId="28D7BF15" w14:textId="77777777" w:rsidR="00970C4C" w:rsidRPr="00A421C6" w:rsidRDefault="00E11E66" w:rsidP="000F73E5">
      <w:pPr>
        <w:rPr>
          <w:lang w:val="fr-FR"/>
        </w:rPr>
      </w:pPr>
      <w:hyperlink r:id="rId17" w:history="1">
        <w:r w:rsidR="00970C4C" w:rsidRPr="00A421C6">
          <w:rPr>
            <w:rStyle w:val="Hyperlink"/>
            <w:lang w:val="fr-FR"/>
          </w:rPr>
          <w:t>Cliquez ici pour télécharger ce communiqué de presse.</w:t>
        </w:r>
      </w:hyperlink>
    </w:p>
    <w:p w14:paraId="77CA3F8C" w14:textId="77777777" w:rsidR="00C10AB3" w:rsidRPr="00A421C6" w:rsidRDefault="001B5B11" w:rsidP="000F73E5">
      <w:pPr>
        <w:rPr>
          <w:rStyle w:val="Hyperlink"/>
          <w:lang w:val="fr-FR"/>
        </w:rPr>
      </w:pPr>
      <w:r w:rsidRPr="00A421C6">
        <w:rPr>
          <w:lang w:val="fr-FR"/>
        </w:rPr>
        <w:t xml:space="preserve">Pour de plus amples informations sur l’entreprise et les produits, consultez le site Internet : </w:t>
      </w:r>
      <w:hyperlink r:id="rId18" w:history="1">
        <w:r w:rsidR="001C2671" w:rsidRPr="00A421C6">
          <w:rPr>
            <w:rStyle w:val="Hyperlink"/>
            <w:lang w:val="fr-FR"/>
          </w:rPr>
          <w:t>www.gutex.fr</w:t>
        </w:r>
      </w:hyperlink>
    </w:p>
    <w:p w14:paraId="61C9B40B" w14:textId="77777777" w:rsidR="000F73E5" w:rsidRPr="00A421C6" w:rsidRDefault="000F73E5" w:rsidP="000F73E5">
      <w:pPr>
        <w:rPr>
          <w:lang w:val="fr-FR"/>
        </w:rPr>
      </w:pPr>
    </w:p>
    <w:p w14:paraId="120CE975" w14:textId="77777777" w:rsidR="009F0939" w:rsidRPr="00A421C6" w:rsidRDefault="001B5B11" w:rsidP="000F73E5">
      <w:pPr>
        <w:pStyle w:val="berschrift4"/>
        <w:rPr>
          <w:lang w:val="fr-FR"/>
        </w:rPr>
      </w:pPr>
      <w:r w:rsidRPr="00A421C6">
        <w:rPr>
          <w:lang w:val="fr-FR"/>
        </w:rPr>
        <w:t>Pour toutes questions, s’adresser à</w:t>
      </w:r>
    </w:p>
    <w:p w14:paraId="1464F0B8" w14:textId="2F2A0356" w:rsidR="00216569" w:rsidRPr="00A421C6" w:rsidRDefault="009F0939" w:rsidP="00357AA3">
      <w:pPr>
        <w:pStyle w:val="Kontakt"/>
        <w:rPr>
          <w:lang w:val="fr-FR"/>
        </w:rPr>
      </w:pPr>
      <w:r w:rsidRPr="00A421C6">
        <w:rPr>
          <w:rFonts w:ascii="Lato Black" w:hAnsi="Lato Black"/>
          <w:b/>
          <w:lang w:val="fr-FR"/>
        </w:rPr>
        <w:t xml:space="preserve">GUTEX </w:t>
      </w:r>
      <w:r w:rsidR="006147DD" w:rsidRPr="00A421C6">
        <w:rPr>
          <w:rFonts w:ascii="Lato Black" w:hAnsi="Lato Black"/>
          <w:b/>
          <w:lang w:val="fr-FR"/>
        </w:rPr>
        <w:t>France</w:t>
      </w:r>
      <w:r w:rsidRPr="00A421C6">
        <w:rPr>
          <w:rFonts w:ascii="Lato Black" w:hAnsi="Lato Black"/>
          <w:b/>
          <w:lang w:val="fr-FR"/>
        </w:rPr>
        <w:tab/>
      </w:r>
      <w:r w:rsidRPr="00A421C6">
        <w:rPr>
          <w:rFonts w:ascii="Lato Black" w:hAnsi="Lato Black"/>
          <w:b/>
          <w:lang w:val="fr-FR"/>
        </w:rPr>
        <w:tab/>
        <w:t>mai public relations</w:t>
      </w:r>
      <w:r w:rsidR="00357AA3" w:rsidRPr="00A421C6">
        <w:rPr>
          <w:rFonts w:ascii="Lato Black" w:hAnsi="Lato Black"/>
          <w:b/>
          <w:lang w:val="fr-FR"/>
        </w:rPr>
        <w:br/>
      </w:r>
      <w:r w:rsidR="006147DD" w:rsidRPr="00A421C6">
        <w:rPr>
          <w:lang w:val="fr-FR"/>
        </w:rPr>
        <w:t>Imed Bouslah</w:t>
      </w:r>
      <w:r w:rsidRPr="00A421C6">
        <w:rPr>
          <w:lang w:val="fr-FR"/>
        </w:rPr>
        <w:tab/>
      </w:r>
      <w:r w:rsidR="00ED38E1" w:rsidRPr="00A421C6">
        <w:rPr>
          <w:lang w:val="fr-FR"/>
        </w:rPr>
        <w:t>Arno Heitland</w:t>
      </w:r>
      <w:r w:rsidR="00357AA3" w:rsidRPr="00A421C6">
        <w:rPr>
          <w:lang w:val="fr-FR"/>
        </w:rPr>
        <w:br/>
      </w:r>
      <w:r w:rsidR="006147DD" w:rsidRPr="00A421C6">
        <w:rPr>
          <w:lang w:val="fr-FR"/>
        </w:rPr>
        <w:t>Directeur des ventes</w:t>
      </w:r>
      <w:r w:rsidRPr="00A421C6">
        <w:rPr>
          <w:lang w:val="fr-FR"/>
        </w:rPr>
        <w:tab/>
      </w:r>
      <w:r w:rsidR="00ED38E1" w:rsidRPr="00A421C6">
        <w:rPr>
          <w:lang w:val="fr-FR"/>
        </w:rPr>
        <w:t>PR Consultant France</w:t>
      </w:r>
      <w:r w:rsidR="00357AA3" w:rsidRPr="00A421C6">
        <w:rPr>
          <w:lang w:val="fr-FR"/>
        </w:rPr>
        <w:br/>
      </w:r>
      <w:hyperlink r:id="rId19" w:history="1">
        <w:r w:rsidR="00A421C6" w:rsidRPr="00A421C6">
          <w:rPr>
            <w:lang w:val="fr-FR"/>
          </w:rPr>
          <w:t>imed.bouslah@gutex.fr</w:t>
        </w:r>
      </w:hyperlink>
      <w:r w:rsidRPr="00A421C6">
        <w:rPr>
          <w:lang w:val="fr-FR"/>
        </w:rPr>
        <w:tab/>
      </w:r>
      <w:hyperlink r:id="rId20" w:history="1">
        <w:r w:rsidR="00210F6B" w:rsidRPr="00A421C6">
          <w:rPr>
            <w:lang w:val="fr-FR"/>
          </w:rPr>
          <w:t>gutex@maipr.com</w:t>
        </w:r>
      </w:hyperlink>
      <w:r w:rsidR="00357AA3" w:rsidRPr="00A421C6">
        <w:rPr>
          <w:lang w:val="fr-FR"/>
        </w:rPr>
        <w:br/>
      </w:r>
      <w:r w:rsidR="00172DA5" w:rsidRPr="00A3284C">
        <w:t>+49 162 2650 261</w:t>
      </w:r>
      <w:r w:rsidRPr="00A421C6">
        <w:rPr>
          <w:lang w:val="fr-FR"/>
        </w:rPr>
        <w:tab/>
      </w:r>
      <w:r w:rsidR="008B5D41" w:rsidRPr="00A421C6">
        <w:rPr>
          <w:lang w:val="fr-FR"/>
        </w:rPr>
        <w:t>+</w:t>
      </w:r>
      <w:r w:rsidRPr="00A421C6">
        <w:rPr>
          <w:lang w:val="fr-FR"/>
        </w:rPr>
        <w:t>49 30</w:t>
      </w:r>
      <w:r w:rsidR="00325C28" w:rsidRPr="00A421C6">
        <w:rPr>
          <w:lang w:val="fr-FR"/>
        </w:rPr>
        <w:t xml:space="preserve"> </w:t>
      </w:r>
      <w:r w:rsidRPr="00A421C6">
        <w:rPr>
          <w:lang w:val="fr-FR"/>
        </w:rPr>
        <w:t>664040-55</w:t>
      </w:r>
      <w:r w:rsidR="00ED38E1" w:rsidRPr="00A421C6">
        <w:rPr>
          <w:lang w:val="fr-FR"/>
        </w:rPr>
        <w:t>3</w:t>
      </w:r>
    </w:p>
    <w:p w14:paraId="7F7373B2" w14:textId="77777777" w:rsidR="004C53F2" w:rsidRPr="00A421C6" w:rsidRDefault="004C53F2" w:rsidP="00EF505A">
      <w:pPr>
        <w:pStyle w:val="KeinLeerraum"/>
        <w:rPr>
          <w:lang w:val="fr-FR"/>
        </w:rPr>
      </w:pPr>
    </w:p>
    <w:p w14:paraId="0B2A5DFE" w14:textId="77777777" w:rsidR="00B055E4" w:rsidRPr="00A421C6" w:rsidRDefault="00B055E4" w:rsidP="00EF505A">
      <w:pPr>
        <w:pStyle w:val="KeinLeerraum"/>
        <w:rPr>
          <w:lang w:val="fr-FR"/>
        </w:rPr>
      </w:pPr>
      <w:r w:rsidRPr="00A421C6">
        <w:rPr>
          <w:lang w:val="fr-FR"/>
        </w:rPr>
        <w:t>Adresse du fabricant :</w:t>
      </w:r>
    </w:p>
    <w:p w14:paraId="004E2052" w14:textId="72401BED" w:rsidR="007B3307" w:rsidRPr="00A421C6" w:rsidRDefault="007B3307" w:rsidP="00EF505A">
      <w:pPr>
        <w:pStyle w:val="KeinLeerraum"/>
        <w:rPr>
          <w:lang w:val="fr-FR"/>
        </w:rPr>
      </w:pPr>
      <w:r w:rsidRPr="00A421C6">
        <w:rPr>
          <w:lang w:val="fr-FR"/>
        </w:rPr>
        <w:t>GUTEX Holzfaserplattenwerk H. Henselmann GmbH &amp; Co. KG</w:t>
      </w:r>
    </w:p>
    <w:p w14:paraId="73648328" w14:textId="246CE306" w:rsidR="00EF505A" w:rsidRPr="00A421C6" w:rsidRDefault="004C53F2" w:rsidP="00EF505A">
      <w:pPr>
        <w:pStyle w:val="KeinLeerraum"/>
        <w:rPr>
          <w:lang w:val="fr-FR"/>
        </w:rPr>
      </w:pPr>
      <w:r w:rsidRPr="00A421C6">
        <w:rPr>
          <w:lang w:val="fr-FR"/>
        </w:rPr>
        <w:t>Gutenburg 5 | 79761 Waldshut-Tiengen</w:t>
      </w:r>
      <w:r w:rsidR="00FF7385" w:rsidRPr="00A421C6">
        <w:rPr>
          <w:lang w:val="fr-FR"/>
        </w:rPr>
        <w:t xml:space="preserve"> | Allemagne</w:t>
      </w:r>
    </w:p>
    <w:p w14:paraId="720883F9" w14:textId="439B9FFF" w:rsidR="004C53F2" w:rsidRPr="00A421C6" w:rsidRDefault="000F73E5" w:rsidP="00EF505A">
      <w:pPr>
        <w:pStyle w:val="KeinLeerraum"/>
        <w:rPr>
          <w:lang w:val="fr-FR"/>
        </w:rPr>
      </w:pPr>
      <w:r w:rsidRPr="00A421C6">
        <w:rPr>
          <w:lang w:val="fr-FR"/>
        </w:rPr>
        <w:t xml:space="preserve">Téléphone : </w:t>
      </w:r>
      <w:r w:rsidR="004C53F2" w:rsidRPr="00A421C6">
        <w:rPr>
          <w:lang w:val="fr-FR"/>
        </w:rPr>
        <w:t>+ 49 7741</w:t>
      </w:r>
      <w:r w:rsidR="00325C28" w:rsidRPr="00A421C6">
        <w:rPr>
          <w:lang w:val="fr-FR"/>
        </w:rPr>
        <w:t xml:space="preserve"> </w:t>
      </w:r>
      <w:r w:rsidR="004C53F2" w:rsidRPr="00A421C6">
        <w:rPr>
          <w:lang w:val="fr-FR"/>
        </w:rPr>
        <w:t xml:space="preserve">6099-0 | </w:t>
      </w:r>
      <w:hyperlink r:id="rId21" w:history="1">
        <w:r w:rsidR="001C2671" w:rsidRPr="00A421C6">
          <w:rPr>
            <w:lang w:val="fr-FR"/>
          </w:rPr>
          <w:t>www.gutex.fr</w:t>
        </w:r>
      </w:hyperlink>
      <w:r w:rsidR="004C53F2" w:rsidRPr="00A421C6">
        <w:rPr>
          <w:lang w:val="fr-FR"/>
        </w:rPr>
        <w:t xml:space="preserve"> | </w:t>
      </w:r>
      <w:hyperlink r:id="rId22" w:history="1">
        <w:r w:rsidR="001C2671" w:rsidRPr="00A421C6">
          <w:rPr>
            <w:lang w:val="fr-FR"/>
          </w:rPr>
          <w:t>info@gutex.fr</w:t>
        </w:r>
      </w:hyperlink>
    </w:p>
    <w:p w14:paraId="0137A137" w14:textId="77777777" w:rsidR="00B055E4" w:rsidRPr="00A421C6" w:rsidRDefault="00B055E4" w:rsidP="00EF505A">
      <w:pPr>
        <w:pStyle w:val="KeinLeerraum"/>
        <w:rPr>
          <w:lang w:val="fr-FR"/>
        </w:rPr>
      </w:pPr>
      <w:r w:rsidRPr="00A421C6">
        <w:rPr>
          <w:lang w:val="fr-FR"/>
        </w:rPr>
        <w:t>Reproduction libre.</w:t>
      </w:r>
    </w:p>
    <w:p w14:paraId="4E307BDE" w14:textId="77777777" w:rsidR="00B055E4" w:rsidRPr="00A421C6" w:rsidRDefault="00B055E4" w:rsidP="00EF505A">
      <w:pPr>
        <w:pStyle w:val="KeinLeerraum"/>
        <w:rPr>
          <w:lang w:val="fr-FR"/>
        </w:rPr>
      </w:pPr>
      <w:r w:rsidRPr="00A421C6">
        <w:rPr>
          <w:lang w:val="fr-FR"/>
        </w:rPr>
        <w:t>Nous accueillons avec plaisir tout envoi d'exemplaires (de préférence sous la forme de données).</w:t>
      </w:r>
    </w:p>
    <w:p w14:paraId="350CD907" w14:textId="77777777" w:rsidR="00B055E4" w:rsidRPr="00A421C6" w:rsidRDefault="00B055E4" w:rsidP="00EF505A">
      <w:pPr>
        <w:pStyle w:val="KeinLeerraum"/>
        <w:rPr>
          <w:lang w:val="fr-FR"/>
        </w:rPr>
      </w:pPr>
      <w:r w:rsidRPr="00A421C6">
        <w:rPr>
          <w:lang w:val="fr-FR"/>
        </w:rPr>
        <w:t>Toutes les suggestions et les requêtes sont les bienvenues.</w:t>
      </w:r>
    </w:p>
    <w:p w14:paraId="09EDAC66" w14:textId="77777777" w:rsidR="00B055E4" w:rsidRPr="00A421C6" w:rsidRDefault="00B055E4" w:rsidP="00EF505A">
      <w:pPr>
        <w:pStyle w:val="KeinLeerraum"/>
        <w:rPr>
          <w:lang w:val="fr-FR"/>
        </w:rPr>
      </w:pPr>
      <w:r w:rsidRPr="00A421C6">
        <w:rPr>
          <w:lang w:val="fr-FR"/>
        </w:rPr>
        <w:t>Mentions légales :</w:t>
      </w:r>
    </w:p>
    <w:p w14:paraId="7DFB6F89" w14:textId="77777777" w:rsidR="00B055E4" w:rsidRPr="00A421C6" w:rsidRDefault="00B055E4" w:rsidP="00EF505A">
      <w:pPr>
        <w:pStyle w:val="KeinLeerraum"/>
        <w:rPr>
          <w:lang w:val="fr-FR"/>
        </w:rPr>
      </w:pPr>
      <w:r w:rsidRPr="00A421C6">
        <w:rPr>
          <w:lang w:val="fr-FR"/>
        </w:rPr>
        <w:t>L'utilisation des images n'est autorisée que dans le cadre de rapports éditoriaux comportant des références à</w:t>
      </w:r>
      <w:r w:rsidR="00EF505A" w:rsidRPr="00A421C6">
        <w:rPr>
          <w:lang w:val="fr-FR"/>
        </w:rPr>
        <w:t> </w:t>
      </w:r>
      <w:r w:rsidRPr="00A421C6">
        <w:rPr>
          <w:lang w:val="fr-FR"/>
        </w:rPr>
        <w:t>GUTEX.</w:t>
      </w:r>
    </w:p>
    <w:p w14:paraId="31F2DA99" w14:textId="77777777" w:rsidR="00B055E4" w:rsidRPr="00A421C6" w:rsidRDefault="00B055E4" w:rsidP="00EF505A">
      <w:pPr>
        <w:pStyle w:val="KeinLeerraum"/>
        <w:rPr>
          <w:lang w:val="fr-FR"/>
        </w:rPr>
      </w:pPr>
      <w:r w:rsidRPr="00A421C6">
        <w:rPr>
          <w:lang w:val="fr-FR"/>
        </w:rPr>
        <w:t>Les images peuvent être reproduites à cet effet et publiées gratuitement.</w:t>
      </w:r>
    </w:p>
    <w:p w14:paraId="4CB8F4ED" w14:textId="77777777" w:rsidR="00B055E4" w:rsidRPr="00A421C6" w:rsidRDefault="00B055E4" w:rsidP="00EF505A">
      <w:pPr>
        <w:pStyle w:val="KeinLeerraum"/>
        <w:rPr>
          <w:lang w:val="fr-FR"/>
        </w:rPr>
      </w:pPr>
      <w:r w:rsidRPr="00A421C6">
        <w:rPr>
          <w:lang w:val="fr-FR"/>
        </w:rPr>
        <w:t>La modification des images n'est pas autorisée. Les réductions ou agrandissements, ainsi que les sélections qui ne modifient pas le sens fondamental de l'image, sont autorisés.</w:t>
      </w:r>
    </w:p>
    <w:p w14:paraId="6E98FDAA" w14:textId="77777777" w:rsidR="00B055E4" w:rsidRPr="00A421C6" w:rsidRDefault="00B055E4" w:rsidP="00EF505A">
      <w:pPr>
        <w:pStyle w:val="KeinLeerraum"/>
        <w:rPr>
          <w:lang w:val="fr-FR"/>
        </w:rPr>
      </w:pPr>
      <w:r w:rsidRPr="00A421C6">
        <w:rPr>
          <w:lang w:val="fr-FR"/>
        </w:rPr>
        <w:t>Afin de garantir les droits d'auteur que nous ont accordés les photographes, l'utilisation des images n'est autorisée que si la source photographique « GUTEX » ou le nom du photographe est indiqué(e).</w:t>
      </w:r>
    </w:p>
    <w:p w14:paraId="36C7AE9F" w14:textId="77777777" w:rsidR="004C53F2" w:rsidRPr="00A421C6" w:rsidRDefault="00B055E4" w:rsidP="002702AC">
      <w:pPr>
        <w:rPr>
          <w:lang w:val="fr-FR"/>
        </w:rPr>
      </w:pPr>
      <w:r w:rsidRPr="00A421C6">
        <w:rPr>
          <w:i/>
          <w:lang w:val="fr-FR"/>
        </w:rPr>
        <w:t>Image : © GUTEX</w:t>
      </w:r>
    </w:p>
    <w:sectPr w:rsidR="004C53F2" w:rsidRPr="00A421C6" w:rsidSect="00E658A0">
      <w:footerReference w:type="default" r:id="rId23"/>
      <w:headerReference w:type="first" r:id="rId24"/>
      <w:footerReference w:type="first" r:id="rId25"/>
      <w:pgSz w:w="11900" w:h="16840"/>
      <w:pgMar w:top="1134" w:right="1531" w:bottom="1134" w:left="1531" w:header="227"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395D8C" w14:textId="77777777" w:rsidR="00E11E66" w:rsidRDefault="00E11E66" w:rsidP="009F0939">
      <w:r>
        <w:separator/>
      </w:r>
    </w:p>
  </w:endnote>
  <w:endnote w:type="continuationSeparator" w:id="0">
    <w:p w14:paraId="3539ED1D" w14:textId="77777777" w:rsidR="00E11E66" w:rsidRDefault="00E11E66" w:rsidP="009F0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ato">
    <w:panose1 w:val="020F0502020204030203"/>
    <w:charset w:val="4D"/>
    <w:family w:val="swiss"/>
    <w:pitch w:val="variable"/>
    <w:sig w:usb0="A00000AF" w:usb1="5000604B" w:usb2="00000000" w:usb3="00000000" w:csb0="00000093" w:csb1="00000000"/>
  </w:font>
  <w:font w:name="Times New Roman (Textkörper CS)">
    <w:altName w:val="Times New Roman"/>
    <w:panose1 w:val="020B0604020202020204"/>
    <w:charset w:val="00"/>
    <w:family w:val="roman"/>
    <w:pitch w:val="variable"/>
    <w:sig w:usb0="00000000" w:usb1="C0007841" w:usb2="00000009" w:usb3="00000000" w:csb0="000001FF" w:csb1="00000000"/>
  </w:font>
  <w:font w:name="Times New Roman (Überschriften">
    <w:altName w:val="Times New Roman"/>
    <w:panose1 w:val="020B0604020202020204"/>
    <w:charset w:val="00"/>
    <w:family w:val="roman"/>
    <w:pitch w:val="variable"/>
    <w:sig w:usb0="00000000" w:usb1="C0007841" w:usb2="00000009" w:usb3="00000000" w:csb0="000001FF" w:csb1="00000000"/>
  </w:font>
  <w:font w:name="Lato Black">
    <w:panose1 w:val="020F0A02020204030203"/>
    <w:charset w:val="4D"/>
    <w:family w:val="swiss"/>
    <w:pitch w:val="variable"/>
    <w:sig w:usb0="A00000AF" w:usb1="5000604B" w:usb2="00000000" w:usb3="00000000" w:csb0="00000093" w:csb1="00000000"/>
  </w:font>
  <w:font w:name="Calibri Light">
    <w:panose1 w:val="020F0302020204030204"/>
    <w:charset w:val="00"/>
    <w:family w:val="swiss"/>
    <w:pitch w:val="variable"/>
    <w:sig w:usb0="E4002EFF" w:usb1="C000247B" w:usb2="00000009" w:usb3="00000000" w:csb0="000001FF" w:csb1="00000000"/>
  </w:font>
  <w:font w:name="MinionPro-Regular">
    <w:altName w:val="Minion Pro"/>
    <w:panose1 w:val="020B0604020202020204"/>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1BAF3" w14:textId="77777777" w:rsidR="003557E9" w:rsidRDefault="003557E9">
    <w:pPr>
      <w:pStyle w:val="Fuzeile"/>
    </w:pPr>
    <w:r>
      <w:rPr>
        <w:noProof/>
      </w:rPr>
      <w:drawing>
        <wp:anchor distT="0" distB="0" distL="114300" distR="114300" simplePos="0" relativeHeight="251661312" behindDoc="0" locked="0" layoutInCell="1" allowOverlap="1" wp14:anchorId="04BDFB56" wp14:editId="6AC61B72">
          <wp:simplePos x="0" y="0"/>
          <wp:positionH relativeFrom="column">
            <wp:posOffset>3176</wp:posOffset>
          </wp:positionH>
          <wp:positionV relativeFrom="paragraph">
            <wp:posOffset>5080</wp:posOffset>
          </wp:positionV>
          <wp:extent cx="5607457" cy="1756799"/>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5607457" cy="1756799"/>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54B0F" w14:textId="77777777" w:rsidR="003557E9" w:rsidRDefault="003557E9">
    <w:pPr>
      <w:pStyle w:val="Fuzeile"/>
    </w:pPr>
    <w:r>
      <w:rPr>
        <w:noProof/>
      </w:rPr>
      <w:drawing>
        <wp:anchor distT="0" distB="0" distL="114300" distR="114300" simplePos="0" relativeHeight="251659264" behindDoc="0" locked="0" layoutInCell="1" allowOverlap="1" wp14:anchorId="66D7F090" wp14:editId="4D7C6A66">
          <wp:simplePos x="0" y="0"/>
          <wp:positionH relativeFrom="column">
            <wp:posOffset>3176</wp:posOffset>
          </wp:positionH>
          <wp:positionV relativeFrom="paragraph">
            <wp:posOffset>5080</wp:posOffset>
          </wp:positionV>
          <wp:extent cx="5607457" cy="1756799"/>
          <wp:effectExtent l="0" t="0" r="0" b="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
                    <a:extLst>
                      <a:ext uri="{28A0092B-C50C-407E-A947-70E740481C1C}">
                        <a14:useLocalDpi xmlns:a14="http://schemas.microsoft.com/office/drawing/2010/main" val="0"/>
                      </a:ext>
                    </a:extLst>
                  </a:blip>
                  <a:stretch>
                    <a:fillRect/>
                  </a:stretch>
                </pic:blipFill>
                <pic:spPr>
                  <a:xfrm>
                    <a:off x="0" y="0"/>
                    <a:ext cx="5607457" cy="17567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45FE10" w14:textId="77777777" w:rsidR="00E11E66" w:rsidRDefault="00E11E66" w:rsidP="009F0939">
      <w:r>
        <w:separator/>
      </w:r>
    </w:p>
  </w:footnote>
  <w:footnote w:type="continuationSeparator" w:id="0">
    <w:p w14:paraId="57D0955A" w14:textId="77777777" w:rsidR="00E11E66" w:rsidRDefault="00E11E66" w:rsidP="009F09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F730E1" w14:textId="77777777" w:rsidR="003557E9" w:rsidRDefault="003557E9">
    <w:pPr>
      <w:pStyle w:val="Kopfzeile"/>
    </w:pPr>
    <w:r w:rsidRPr="003557E9">
      <w:rPr>
        <w:noProof/>
      </w:rPr>
      <w:drawing>
        <wp:anchor distT="180340" distB="90170" distL="114300" distR="114300" simplePos="0" relativeHeight="251663360" behindDoc="1" locked="1" layoutInCell="1" allowOverlap="1" wp14:anchorId="7FC3BA6D" wp14:editId="12D3EA80">
          <wp:simplePos x="0" y="0"/>
          <wp:positionH relativeFrom="page">
            <wp:posOffset>287655</wp:posOffset>
          </wp:positionH>
          <wp:positionV relativeFrom="page">
            <wp:posOffset>0</wp:posOffset>
          </wp:positionV>
          <wp:extent cx="6944360" cy="2504440"/>
          <wp:effectExtent l="0" t="0" r="2540" b="0"/>
          <wp:wrapTopAndBottom/>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4360" cy="25044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2C682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FE09C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EB63CD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292542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EE8EE4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16CC82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EE454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30A956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92882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F7A8E82"/>
    <w:lvl w:ilvl="0">
      <w:start w:val="1"/>
      <w:numFmt w:val="bullet"/>
      <w:pStyle w:val="Aufzhlungszeichen"/>
      <w:lvlText w:val=""/>
      <w:lvlJc w:val="left"/>
      <w:pPr>
        <w:tabs>
          <w:tab w:val="num" w:pos="227"/>
        </w:tabs>
        <w:ind w:left="227" w:hanging="227"/>
      </w:pPr>
      <w:rPr>
        <w:rFonts w:ascii="Symbol" w:hAnsi="Symbol" w:hint="default"/>
        <w:color w:val="E64637"/>
      </w:rPr>
    </w:lvl>
  </w:abstractNum>
  <w:num w:numId="1" w16cid:durableId="1293755428">
    <w:abstractNumId w:val="0"/>
  </w:num>
  <w:num w:numId="2" w16cid:durableId="594636809">
    <w:abstractNumId w:val="1"/>
  </w:num>
  <w:num w:numId="3" w16cid:durableId="1845851046">
    <w:abstractNumId w:val="2"/>
  </w:num>
  <w:num w:numId="4" w16cid:durableId="1157648703">
    <w:abstractNumId w:val="3"/>
  </w:num>
  <w:num w:numId="5" w16cid:durableId="1051349843">
    <w:abstractNumId w:val="8"/>
  </w:num>
  <w:num w:numId="6" w16cid:durableId="1649746131">
    <w:abstractNumId w:val="4"/>
  </w:num>
  <w:num w:numId="7" w16cid:durableId="1402217040">
    <w:abstractNumId w:val="5"/>
  </w:num>
  <w:num w:numId="8" w16cid:durableId="1603566151">
    <w:abstractNumId w:val="6"/>
  </w:num>
  <w:num w:numId="9" w16cid:durableId="475147026">
    <w:abstractNumId w:val="7"/>
  </w:num>
  <w:num w:numId="10" w16cid:durableId="926304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6CF"/>
    <w:rsid w:val="0003650A"/>
    <w:rsid w:val="00060C41"/>
    <w:rsid w:val="00080AA0"/>
    <w:rsid w:val="00091BE8"/>
    <w:rsid w:val="000A0A89"/>
    <w:rsid w:val="000C2E83"/>
    <w:rsid w:val="000F4094"/>
    <w:rsid w:val="000F73E5"/>
    <w:rsid w:val="00100FAE"/>
    <w:rsid w:val="00116F4C"/>
    <w:rsid w:val="00125B2D"/>
    <w:rsid w:val="001537F1"/>
    <w:rsid w:val="00160E5A"/>
    <w:rsid w:val="00172DA5"/>
    <w:rsid w:val="00174792"/>
    <w:rsid w:val="00175269"/>
    <w:rsid w:val="001B5B11"/>
    <w:rsid w:val="001B63AD"/>
    <w:rsid w:val="001C2671"/>
    <w:rsid w:val="001E2EA8"/>
    <w:rsid w:val="00210F6B"/>
    <w:rsid w:val="00216569"/>
    <w:rsid w:val="00217021"/>
    <w:rsid w:val="002702AC"/>
    <w:rsid w:val="00296332"/>
    <w:rsid w:val="002967BA"/>
    <w:rsid w:val="00302FA4"/>
    <w:rsid w:val="00305EDD"/>
    <w:rsid w:val="00325C28"/>
    <w:rsid w:val="003303A9"/>
    <w:rsid w:val="003456C2"/>
    <w:rsid w:val="003557E9"/>
    <w:rsid w:val="00357AA3"/>
    <w:rsid w:val="00381236"/>
    <w:rsid w:val="003B2AC8"/>
    <w:rsid w:val="003C30E3"/>
    <w:rsid w:val="0041218F"/>
    <w:rsid w:val="00431448"/>
    <w:rsid w:val="004464CA"/>
    <w:rsid w:val="0045236E"/>
    <w:rsid w:val="004A1FD1"/>
    <w:rsid w:val="004C53F2"/>
    <w:rsid w:val="004F00B6"/>
    <w:rsid w:val="004F03F5"/>
    <w:rsid w:val="00503519"/>
    <w:rsid w:val="00541667"/>
    <w:rsid w:val="00557556"/>
    <w:rsid w:val="005752B4"/>
    <w:rsid w:val="005752B9"/>
    <w:rsid w:val="005937F7"/>
    <w:rsid w:val="005D7436"/>
    <w:rsid w:val="005E7E77"/>
    <w:rsid w:val="006147DD"/>
    <w:rsid w:val="006663EA"/>
    <w:rsid w:val="0066674B"/>
    <w:rsid w:val="00684B82"/>
    <w:rsid w:val="00687890"/>
    <w:rsid w:val="006C7DA2"/>
    <w:rsid w:val="006E0154"/>
    <w:rsid w:val="006F5767"/>
    <w:rsid w:val="00712E57"/>
    <w:rsid w:val="00764699"/>
    <w:rsid w:val="00796056"/>
    <w:rsid w:val="007B3307"/>
    <w:rsid w:val="007D0C0E"/>
    <w:rsid w:val="00815174"/>
    <w:rsid w:val="0082640C"/>
    <w:rsid w:val="00837940"/>
    <w:rsid w:val="0087089A"/>
    <w:rsid w:val="008A5DA4"/>
    <w:rsid w:val="008B474B"/>
    <w:rsid w:val="008B5D41"/>
    <w:rsid w:val="008D49FD"/>
    <w:rsid w:val="008E17D9"/>
    <w:rsid w:val="008F46CF"/>
    <w:rsid w:val="00956AA9"/>
    <w:rsid w:val="00960E50"/>
    <w:rsid w:val="00970C4C"/>
    <w:rsid w:val="009A1938"/>
    <w:rsid w:val="009A3032"/>
    <w:rsid w:val="009B3A94"/>
    <w:rsid w:val="009F0939"/>
    <w:rsid w:val="00A04563"/>
    <w:rsid w:val="00A101D1"/>
    <w:rsid w:val="00A421C6"/>
    <w:rsid w:val="00A657D0"/>
    <w:rsid w:val="00A87F10"/>
    <w:rsid w:val="00A942F5"/>
    <w:rsid w:val="00AB08D3"/>
    <w:rsid w:val="00AD4E16"/>
    <w:rsid w:val="00AD7FAE"/>
    <w:rsid w:val="00AF743B"/>
    <w:rsid w:val="00AF7C83"/>
    <w:rsid w:val="00B055E4"/>
    <w:rsid w:val="00B32C4C"/>
    <w:rsid w:val="00B47FE7"/>
    <w:rsid w:val="00B80F7E"/>
    <w:rsid w:val="00B9118D"/>
    <w:rsid w:val="00BC3493"/>
    <w:rsid w:val="00BC351E"/>
    <w:rsid w:val="00BD5F6E"/>
    <w:rsid w:val="00BE2D60"/>
    <w:rsid w:val="00C10AB3"/>
    <w:rsid w:val="00C12373"/>
    <w:rsid w:val="00C235E9"/>
    <w:rsid w:val="00C51647"/>
    <w:rsid w:val="00C5265F"/>
    <w:rsid w:val="00C96F01"/>
    <w:rsid w:val="00CA354A"/>
    <w:rsid w:val="00D00319"/>
    <w:rsid w:val="00D24EF1"/>
    <w:rsid w:val="00D66D60"/>
    <w:rsid w:val="00DA33BF"/>
    <w:rsid w:val="00DB6AD2"/>
    <w:rsid w:val="00DC6651"/>
    <w:rsid w:val="00DF56E0"/>
    <w:rsid w:val="00E11E66"/>
    <w:rsid w:val="00E658A0"/>
    <w:rsid w:val="00E85CF3"/>
    <w:rsid w:val="00EB5FD3"/>
    <w:rsid w:val="00EC68D6"/>
    <w:rsid w:val="00ED38E1"/>
    <w:rsid w:val="00EF505A"/>
    <w:rsid w:val="00F21B1D"/>
    <w:rsid w:val="00F24ADC"/>
    <w:rsid w:val="00F53857"/>
    <w:rsid w:val="00F6151B"/>
    <w:rsid w:val="00FE3FB1"/>
    <w:rsid w:val="00FF7385"/>
    <w:rsid w:val="0623D8FD"/>
    <w:rsid w:val="0E5B51B5"/>
    <w:rsid w:val="3D684129"/>
    <w:rsid w:val="458F9699"/>
    <w:rsid w:val="55C808D3"/>
    <w:rsid w:val="5AFA3EA3"/>
    <w:rsid w:val="6AD321E7"/>
    <w:rsid w:val="7AE2ED8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A2A18C"/>
  <w15:chartTrackingRefBased/>
  <w15:docId w15:val="{BCA16BD5-8FAC-0C4C-A831-42650A3587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0F73E5"/>
    <w:pPr>
      <w:keepNext/>
      <w:keepLines/>
      <w:spacing w:after="240" w:line="520" w:lineRule="exact"/>
      <w:jc w:val="left"/>
      <w:outlineLvl w:val="2"/>
    </w:pPr>
    <w:rPr>
      <w:rFonts w:eastAsiaTheme="majorEastAsia" w:cstheme="majorBidi"/>
      <w:b/>
      <w:color w:val="E64637"/>
      <w:sz w:val="40"/>
      <w:lang w:val="fr-FR"/>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paragraph" w:styleId="berschrift6">
    <w:name w:val="heading 6"/>
    <w:basedOn w:val="Standard"/>
    <w:next w:val="Standard"/>
    <w:link w:val="berschrift6Zchn"/>
    <w:uiPriority w:val="9"/>
    <w:semiHidden/>
    <w:unhideWhenUsed/>
    <w:qFormat/>
    <w:rsid w:val="00B80F7E"/>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val="fr-FR"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0F73E5"/>
    <w:rPr>
      <w:rFonts w:ascii="Lato" w:eastAsiaTheme="majorEastAsia" w:hAnsi="Lato" w:cstheme="majorBidi"/>
      <w:b/>
      <w:color w:val="E64637"/>
      <w:sz w:val="40"/>
      <w:lang w:val="fr-FR"/>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styleId="NichtaufgelsteErwhnung">
    <w:name w:val="Unresolved Mention"/>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autoRedefine/>
    <w:uiPriority w:val="99"/>
    <w:unhideWhenUsed/>
    <w:qFormat/>
    <w:rsid w:val="000A0A89"/>
    <w:pPr>
      <w:numPr>
        <w:numId w:val="10"/>
      </w:numPr>
      <w:contextualSpacing/>
    </w:pPr>
  </w:style>
  <w:style w:type="character" w:customStyle="1" w:styleId="berschrift6Zchn">
    <w:name w:val="Überschrift 6 Zchn"/>
    <w:basedOn w:val="Absatz-Standardschriftart"/>
    <w:link w:val="berschrift6"/>
    <w:uiPriority w:val="9"/>
    <w:semiHidden/>
    <w:rsid w:val="00B80F7E"/>
    <w:rPr>
      <w:rFonts w:asciiTheme="majorHAnsi" w:eastAsiaTheme="majorEastAsia" w:hAnsiTheme="majorHAnsi" w:cstheme="majorBidi"/>
      <w:color w:val="1F3763" w:themeColor="accent1" w:themeShade="7F"/>
      <w:sz w:val="20"/>
    </w:rPr>
  </w:style>
  <w:style w:type="paragraph" w:styleId="Datum">
    <w:name w:val="Date"/>
    <w:basedOn w:val="Standard"/>
    <w:next w:val="Standard"/>
    <w:link w:val="DatumZchn"/>
    <w:uiPriority w:val="99"/>
    <w:unhideWhenUsed/>
    <w:rsid w:val="00EC68D6"/>
    <w:pPr>
      <w:spacing w:before="120" w:after="240"/>
    </w:pPr>
    <w:rPr>
      <w:i/>
      <w:color w:val="A19996"/>
      <w:sz w:val="18"/>
    </w:rPr>
  </w:style>
  <w:style w:type="character" w:customStyle="1" w:styleId="DatumZchn">
    <w:name w:val="Datum Zchn"/>
    <w:basedOn w:val="Absatz-Standardschriftart"/>
    <w:link w:val="Datum"/>
    <w:uiPriority w:val="99"/>
    <w:rsid w:val="00EC68D6"/>
    <w:rPr>
      <w:rFonts w:ascii="Lato" w:hAnsi="Lato" w:cs="Times New Roman (Textkörper CS)"/>
      <w:i/>
      <w:color w:val="A19996"/>
      <w:sz w:val="18"/>
    </w:rPr>
  </w:style>
  <w:style w:type="character" w:styleId="Kommentarzeichen">
    <w:name w:val="annotation reference"/>
    <w:basedOn w:val="Absatz-Standardschriftart"/>
    <w:uiPriority w:val="99"/>
    <w:semiHidden/>
    <w:unhideWhenUsed/>
    <w:rsid w:val="00EC68D6"/>
    <w:rPr>
      <w:sz w:val="16"/>
      <w:szCs w:val="16"/>
    </w:rPr>
  </w:style>
  <w:style w:type="paragraph" w:styleId="Kommentartext">
    <w:name w:val="annotation text"/>
    <w:basedOn w:val="Standard"/>
    <w:link w:val="KommentartextZchn"/>
    <w:uiPriority w:val="99"/>
    <w:semiHidden/>
    <w:unhideWhenUsed/>
    <w:rsid w:val="00EC68D6"/>
    <w:pPr>
      <w:spacing w:line="240" w:lineRule="auto"/>
    </w:pPr>
    <w:rPr>
      <w:szCs w:val="20"/>
    </w:rPr>
  </w:style>
  <w:style w:type="character" w:customStyle="1" w:styleId="KommentartextZchn">
    <w:name w:val="Kommentartext Zchn"/>
    <w:basedOn w:val="Absatz-Standardschriftart"/>
    <w:link w:val="Kommentartext"/>
    <w:uiPriority w:val="99"/>
    <w:semiHidden/>
    <w:rsid w:val="00EC68D6"/>
    <w:rPr>
      <w:rFonts w:ascii="Lato" w:hAnsi="Lato" w:cs="Times New Roman (Textkörper CS)"/>
      <w:color w:val="5F504B"/>
      <w:sz w:val="20"/>
      <w:szCs w:val="20"/>
    </w:rPr>
  </w:style>
  <w:style w:type="paragraph" w:styleId="Untertitel">
    <w:name w:val="Subtitle"/>
    <w:basedOn w:val="Standard"/>
    <w:next w:val="Standard"/>
    <w:link w:val="UntertitelZchn"/>
    <w:uiPriority w:val="11"/>
    <w:qFormat/>
    <w:rsid w:val="001B5B11"/>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1B5B11"/>
    <w:rPr>
      <w:rFonts w:eastAsiaTheme="minorEastAsia"/>
      <w:color w:val="5A5A5A" w:themeColor="text1" w:themeTint="A5"/>
      <w:spacing w:val="15"/>
      <w:sz w:val="22"/>
      <w:szCs w:val="22"/>
    </w:rPr>
  </w:style>
  <w:style w:type="paragraph" w:styleId="KeinLeerraum">
    <w:name w:val="No Spacing"/>
    <w:basedOn w:val="Standard"/>
    <w:uiPriority w:val="1"/>
    <w:qFormat/>
    <w:rsid w:val="00EF505A"/>
    <w:pPr>
      <w:spacing w:after="0"/>
    </w:pPr>
  </w:style>
  <w:style w:type="paragraph" w:customStyle="1" w:styleId="Bildunterschrift">
    <w:name w:val="Bildunterschrift"/>
    <w:basedOn w:val="Standard"/>
    <w:next w:val="Standard"/>
    <w:qFormat/>
    <w:rsid w:val="005E7E77"/>
    <w:rPr>
      <w:i/>
      <w:iCs/>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602835">
      <w:bodyDiv w:val="1"/>
      <w:marLeft w:val="0"/>
      <w:marRight w:val="0"/>
      <w:marTop w:val="0"/>
      <w:marBottom w:val="0"/>
      <w:divBdr>
        <w:top w:val="none" w:sz="0" w:space="0" w:color="auto"/>
        <w:left w:val="none" w:sz="0" w:space="0" w:color="auto"/>
        <w:bottom w:val="none" w:sz="0" w:space="0" w:color="auto"/>
        <w:right w:val="none" w:sz="0" w:space="0" w:color="auto"/>
      </w:divBdr>
    </w:div>
    <w:div w:id="197008041">
      <w:bodyDiv w:val="1"/>
      <w:marLeft w:val="0"/>
      <w:marRight w:val="0"/>
      <w:marTop w:val="0"/>
      <w:marBottom w:val="0"/>
      <w:divBdr>
        <w:top w:val="none" w:sz="0" w:space="0" w:color="auto"/>
        <w:left w:val="none" w:sz="0" w:space="0" w:color="auto"/>
        <w:bottom w:val="none" w:sz="0" w:space="0" w:color="auto"/>
        <w:right w:val="none" w:sz="0" w:space="0" w:color="auto"/>
      </w:divBdr>
    </w:div>
    <w:div w:id="217329250">
      <w:bodyDiv w:val="1"/>
      <w:marLeft w:val="0"/>
      <w:marRight w:val="0"/>
      <w:marTop w:val="0"/>
      <w:marBottom w:val="0"/>
      <w:divBdr>
        <w:top w:val="none" w:sz="0" w:space="0" w:color="auto"/>
        <w:left w:val="none" w:sz="0" w:space="0" w:color="auto"/>
        <w:bottom w:val="none" w:sz="0" w:space="0" w:color="auto"/>
        <w:right w:val="none" w:sz="0" w:space="0" w:color="auto"/>
      </w:divBdr>
    </w:div>
    <w:div w:id="1249191430">
      <w:bodyDiv w:val="1"/>
      <w:marLeft w:val="0"/>
      <w:marRight w:val="0"/>
      <w:marTop w:val="0"/>
      <w:marBottom w:val="0"/>
      <w:divBdr>
        <w:top w:val="none" w:sz="0" w:space="0" w:color="auto"/>
        <w:left w:val="none" w:sz="0" w:space="0" w:color="auto"/>
        <w:bottom w:val="none" w:sz="0" w:space="0" w:color="auto"/>
        <w:right w:val="none" w:sz="0" w:space="0" w:color="auto"/>
      </w:divBdr>
    </w:div>
    <w:div w:id="1453865368">
      <w:bodyDiv w:val="1"/>
      <w:marLeft w:val="0"/>
      <w:marRight w:val="0"/>
      <w:marTop w:val="0"/>
      <w:marBottom w:val="0"/>
      <w:divBdr>
        <w:top w:val="none" w:sz="0" w:space="0" w:color="auto"/>
        <w:left w:val="none" w:sz="0" w:space="0" w:color="auto"/>
        <w:bottom w:val="none" w:sz="0" w:space="0" w:color="auto"/>
        <w:right w:val="none" w:sz="0" w:space="0" w:color="auto"/>
      </w:divBdr>
    </w:div>
    <w:div w:id="1721511684">
      <w:bodyDiv w:val="1"/>
      <w:marLeft w:val="0"/>
      <w:marRight w:val="0"/>
      <w:marTop w:val="0"/>
      <w:marBottom w:val="0"/>
      <w:divBdr>
        <w:top w:val="none" w:sz="0" w:space="0" w:color="auto"/>
        <w:left w:val="none" w:sz="0" w:space="0" w:color="auto"/>
        <w:bottom w:val="none" w:sz="0" w:space="0" w:color="auto"/>
        <w:right w:val="none" w:sz="0" w:space="0" w:color="auto"/>
      </w:divBdr>
    </w:div>
    <w:div w:id="1852645324">
      <w:bodyDiv w:val="1"/>
      <w:marLeft w:val="0"/>
      <w:marRight w:val="0"/>
      <w:marTop w:val="0"/>
      <w:marBottom w:val="0"/>
      <w:divBdr>
        <w:top w:val="none" w:sz="0" w:space="0" w:color="auto"/>
        <w:left w:val="none" w:sz="0" w:space="0" w:color="auto"/>
        <w:bottom w:val="none" w:sz="0" w:space="0" w:color="auto"/>
        <w:right w:val="none" w:sz="0" w:space="0" w:color="auto"/>
      </w:divBdr>
    </w:div>
    <w:div w:id="1924490926">
      <w:bodyDiv w:val="1"/>
      <w:marLeft w:val="0"/>
      <w:marRight w:val="0"/>
      <w:marTop w:val="0"/>
      <w:marBottom w:val="0"/>
      <w:divBdr>
        <w:top w:val="none" w:sz="0" w:space="0" w:color="auto"/>
        <w:left w:val="none" w:sz="0" w:space="0" w:color="auto"/>
        <w:bottom w:val="none" w:sz="0" w:space="0" w:color="auto"/>
        <w:right w:val="none" w:sz="0" w:space="0" w:color="auto"/>
      </w:divBdr>
    </w:div>
    <w:div w:id="2083328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gutex.fr/home/"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gutex.fr/home/"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gutex.fr/entreprise/presse/"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mailto:gutex@maipr.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mailto:imed.bouslah@gutex.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info@gutex.fr" TargetMode="Externa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8331497727E9E4A97DB651751239633" ma:contentTypeVersion="13" ma:contentTypeDescription="Create a new document." ma:contentTypeScope="" ma:versionID="b8a44dcecb248dc96e04195069ddca4d">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bd0e48119c19bb3488e2939c09e85fb7"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B752060-1715-EB4C-8155-243FE398BA2F}">
  <ds:schemaRefs>
    <ds:schemaRef ds:uri="http://schemas.openxmlformats.org/officeDocument/2006/bibliography"/>
  </ds:schemaRefs>
</ds:datastoreItem>
</file>

<file path=customXml/itemProps2.xml><?xml version="1.0" encoding="utf-8"?>
<ds:datastoreItem xmlns:ds="http://schemas.openxmlformats.org/officeDocument/2006/customXml" ds:itemID="{C97693EF-6A7D-4888-A818-FB7715CBFF4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816AAF6-A835-43BF-A2B6-F775A3A28D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C8E3B45-53EF-47A4-8387-D6B8DEACB03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772</Words>
  <Characters>4869</Characters>
  <Application>Microsoft Office Word</Application>
  <DocSecurity>0</DocSecurity>
  <Lines>40</Lines>
  <Paragraphs>11</Paragraphs>
  <ScaleCrop>false</ScaleCrop>
  <Company/>
  <LinksUpToDate>false</LinksUpToDate>
  <CharactersWithSpaces>5630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Arno Heitland</cp:lastModifiedBy>
  <cp:revision>16</cp:revision>
  <cp:lastPrinted>2022-05-19T07:40:00Z</cp:lastPrinted>
  <dcterms:created xsi:type="dcterms:W3CDTF">2021-09-07T15:35:00Z</dcterms:created>
  <dcterms:modified xsi:type="dcterms:W3CDTF">2022-05-19T07:41:00Z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ies>
</file>