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132BA" w14:textId="77777777" w:rsidR="00DD5439" w:rsidRDefault="00DD5439" w:rsidP="00060A97">
      <w:pPr>
        <w:pStyle w:val="Datum"/>
      </w:pPr>
    </w:p>
    <w:p w14:paraId="6511674A" w14:textId="1ACF92DF" w:rsidR="00060A97" w:rsidRPr="00155C98" w:rsidRDefault="00A44CE1" w:rsidP="00060A97">
      <w:pPr>
        <w:pStyle w:val="Datum"/>
      </w:pPr>
      <w:r w:rsidRPr="00155C98">
        <w:t>Waldshut-Tiengen</w:t>
      </w:r>
      <w:r>
        <w:t>,</w:t>
      </w:r>
      <w:r w:rsidR="00060A97" w:rsidRPr="0007721A">
        <w:t xml:space="preserve"> </w:t>
      </w:r>
      <w:r w:rsidR="00D64726">
        <w:t>0</w:t>
      </w:r>
      <w:r w:rsidR="00B206F8">
        <w:t>4</w:t>
      </w:r>
      <w:r w:rsidR="00060A97">
        <w:t>.</w:t>
      </w:r>
      <w:r w:rsidR="00D64726">
        <w:t xml:space="preserve"> Mai</w:t>
      </w:r>
      <w:r w:rsidR="00060A97">
        <w:t xml:space="preserve"> </w:t>
      </w:r>
      <w:r w:rsidR="00060A97" w:rsidRPr="0007721A">
        <w:t>2023</w:t>
      </w:r>
    </w:p>
    <w:p w14:paraId="750CB9AC" w14:textId="2EED88BB" w:rsidR="00060A97" w:rsidRPr="00060A97" w:rsidRDefault="001D7F7B" w:rsidP="00523313">
      <w:pPr>
        <w:pStyle w:val="berschrift3"/>
        <w:spacing w:after="160"/>
      </w:pPr>
      <w:r w:rsidRPr="00060A97">
        <w:rPr>
          <w:noProof/>
          <w:lang w:eastAsia="de-DE"/>
        </w:rPr>
        <w:drawing>
          <wp:anchor distT="180340" distB="90170" distL="114300" distR="114300" simplePos="0" relativeHeight="251660800" behindDoc="1" locked="1" layoutInCell="1" allowOverlap="1" wp14:anchorId="3C0678A6" wp14:editId="5F4F4C86">
            <wp:simplePos x="0" y="0"/>
            <wp:positionH relativeFrom="page">
              <wp:posOffset>283845</wp:posOffset>
            </wp:positionH>
            <wp:positionV relativeFrom="page">
              <wp:posOffset>-3810</wp:posOffset>
            </wp:positionV>
            <wp:extent cx="6944360" cy="2505075"/>
            <wp:effectExtent l="0" t="0" r="0" b="9525"/>
            <wp:wrapTight wrapText="bothSides">
              <wp:wrapPolygon edited="0">
                <wp:start x="0" y="0"/>
                <wp:lineTo x="0" y="21463"/>
                <wp:lineTo x="21489" y="21463"/>
                <wp:lineTo x="21489"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UTEX_Image_194x74.jpg"/>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6944360" cy="2505075"/>
                    </a:xfrm>
                    <a:prstGeom prst="rect">
                      <a:avLst/>
                    </a:prstGeom>
                    <a:ln>
                      <a:noFill/>
                    </a:ln>
                    <a:extLst>
                      <a:ext uri="{53640926-AAD7-44d8-BBD7-CCE9431645EC}">
                        <a14:shadowObscured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3D516D">
        <w:t xml:space="preserve">BAU 2023: </w:t>
      </w:r>
      <w:r w:rsidR="002138A4">
        <w:t xml:space="preserve">GUTEX </w:t>
      </w:r>
      <w:r w:rsidR="00F35EAD">
        <w:t>steht für Systemkompetenz</w:t>
      </w:r>
      <w:r w:rsidR="002138A4">
        <w:t xml:space="preserve"> </w:t>
      </w:r>
    </w:p>
    <w:p w14:paraId="393E2609" w14:textId="3775EEA8" w:rsidR="0000459A" w:rsidRPr="00E708B1" w:rsidRDefault="00947B13" w:rsidP="0000459A">
      <w:pPr>
        <w:pStyle w:val="berschrift4"/>
      </w:pPr>
      <w:r>
        <w:t xml:space="preserve">Erfolgreicher </w:t>
      </w:r>
      <w:r w:rsidR="00A44CE1">
        <w:t xml:space="preserve">Messeauftritt </w:t>
      </w:r>
      <w:r>
        <w:t>zur</w:t>
      </w:r>
      <w:r w:rsidR="00F35EAD">
        <w:t xml:space="preserve"> </w:t>
      </w:r>
      <w:r w:rsidR="00F35EAD" w:rsidRPr="00F35EAD">
        <w:t>ökologischen Sanierung</w:t>
      </w:r>
    </w:p>
    <w:p w14:paraId="1C1F1EFB" w14:textId="019C1499" w:rsidR="009266ED" w:rsidRPr="00CD2544" w:rsidRDefault="00665E1E" w:rsidP="0034353B">
      <w:pPr>
        <w:rPr>
          <w:rFonts w:eastAsiaTheme="majorEastAsia" w:cs="Times New Roman (Überschriften"/>
          <w:b/>
          <w:i/>
          <w:iCs/>
          <w:szCs w:val="20"/>
        </w:rPr>
      </w:pPr>
      <w:r w:rsidRPr="00CD2544">
        <w:rPr>
          <w:rFonts w:eastAsiaTheme="majorEastAsia" w:cs="Times New Roman (Überschriften"/>
          <w:b/>
          <w:i/>
          <w:iCs/>
          <w:szCs w:val="20"/>
        </w:rPr>
        <w:t>Klimaneutralität, Kreislauffähigke</w:t>
      </w:r>
      <w:r w:rsidR="002138A4" w:rsidRPr="00CD2544">
        <w:rPr>
          <w:rFonts w:eastAsiaTheme="majorEastAsia" w:cs="Times New Roman (Überschriften"/>
          <w:b/>
          <w:i/>
          <w:iCs/>
          <w:szCs w:val="20"/>
        </w:rPr>
        <w:t xml:space="preserve">it, </w:t>
      </w:r>
      <w:r w:rsidR="00E90027" w:rsidRPr="00CD2544">
        <w:rPr>
          <w:rFonts w:eastAsiaTheme="majorEastAsia" w:cs="Times New Roman (Überschriften"/>
          <w:b/>
          <w:i/>
          <w:iCs/>
          <w:szCs w:val="20"/>
        </w:rPr>
        <w:t xml:space="preserve">zukunftsfähiges Bauen und </w:t>
      </w:r>
      <w:r w:rsidR="002138A4" w:rsidRPr="00CD2544">
        <w:rPr>
          <w:rFonts w:eastAsiaTheme="majorEastAsia" w:cs="Times New Roman (Überschriften"/>
          <w:b/>
          <w:i/>
          <w:iCs/>
          <w:szCs w:val="20"/>
        </w:rPr>
        <w:t xml:space="preserve">Wohnen </w:t>
      </w:r>
      <w:r w:rsidRPr="00CD2544">
        <w:rPr>
          <w:rFonts w:eastAsiaTheme="majorEastAsia" w:cs="Times New Roman (Überschriften"/>
          <w:b/>
          <w:i/>
          <w:iCs/>
          <w:szCs w:val="20"/>
        </w:rPr>
        <w:t xml:space="preserve">– </w:t>
      </w:r>
      <w:r w:rsidR="00E90027" w:rsidRPr="00CD2544">
        <w:rPr>
          <w:rFonts w:eastAsiaTheme="majorEastAsia" w:cs="Times New Roman (Überschriften"/>
          <w:b/>
          <w:i/>
          <w:iCs/>
          <w:szCs w:val="20"/>
        </w:rPr>
        <w:t xml:space="preserve">rund 190.000 Besucher haben sich zu den </w:t>
      </w:r>
      <w:r w:rsidRPr="00CD2544">
        <w:rPr>
          <w:rFonts w:eastAsiaTheme="majorEastAsia" w:cs="Times New Roman (Überschriften"/>
          <w:b/>
          <w:i/>
          <w:iCs/>
          <w:szCs w:val="20"/>
        </w:rPr>
        <w:t>Fokusthemen der BAU 2023</w:t>
      </w:r>
      <w:r w:rsidR="00E90027" w:rsidRPr="00CD2544">
        <w:rPr>
          <w:rFonts w:eastAsiaTheme="majorEastAsia" w:cs="Times New Roman (Überschriften"/>
          <w:b/>
          <w:i/>
          <w:iCs/>
          <w:szCs w:val="20"/>
        </w:rPr>
        <w:t xml:space="preserve"> in München</w:t>
      </w:r>
      <w:r w:rsidRPr="00CD2544">
        <w:rPr>
          <w:rFonts w:eastAsiaTheme="majorEastAsia" w:cs="Times New Roman (Überschriften"/>
          <w:b/>
          <w:i/>
          <w:iCs/>
          <w:szCs w:val="20"/>
        </w:rPr>
        <w:t xml:space="preserve"> </w:t>
      </w:r>
      <w:r w:rsidR="00E90027" w:rsidRPr="00CD2544">
        <w:rPr>
          <w:rFonts w:eastAsiaTheme="majorEastAsia" w:cs="Times New Roman (Überschriften"/>
          <w:b/>
          <w:i/>
          <w:iCs/>
          <w:szCs w:val="20"/>
        </w:rPr>
        <w:t>informiert. Themen, für die der</w:t>
      </w:r>
      <w:r w:rsidR="00D810C4" w:rsidRPr="00CD2544">
        <w:rPr>
          <w:rFonts w:eastAsiaTheme="majorEastAsia" w:cs="Times New Roman (Überschriften"/>
          <w:b/>
          <w:i/>
          <w:iCs/>
          <w:szCs w:val="20"/>
        </w:rPr>
        <w:t xml:space="preserve"> Dämmstoffhersteller GUTE</w:t>
      </w:r>
      <w:r w:rsidR="00E90027" w:rsidRPr="00CD2544">
        <w:rPr>
          <w:rFonts w:eastAsiaTheme="majorEastAsia" w:cs="Times New Roman (Überschriften"/>
          <w:b/>
          <w:i/>
          <w:iCs/>
          <w:szCs w:val="20"/>
        </w:rPr>
        <w:t>X seit je her steht. Seit 1932 schon macht GUTEX das Beste aus Holz und ist Experte für klimapositive Holzfaserdämmlösungen</w:t>
      </w:r>
      <w:r w:rsidR="00C6795D" w:rsidRPr="00CD2544">
        <w:rPr>
          <w:rFonts w:eastAsiaTheme="majorEastAsia" w:cs="Times New Roman (Überschriften"/>
          <w:b/>
          <w:i/>
          <w:iCs/>
          <w:szCs w:val="20"/>
        </w:rPr>
        <w:t>.</w:t>
      </w:r>
      <w:r w:rsidR="00E90027" w:rsidRPr="00CD2544">
        <w:rPr>
          <w:rFonts w:eastAsiaTheme="majorEastAsia" w:cs="Times New Roman (Überschriften"/>
          <w:b/>
          <w:i/>
          <w:iCs/>
          <w:szCs w:val="20"/>
        </w:rPr>
        <w:t xml:space="preserve"> Im Fokus des Messeauftritts </w:t>
      </w:r>
      <w:r w:rsidR="00C6795D" w:rsidRPr="00CD2544">
        <w:rPr>
          <w:rFonts w:eastAsiaTheme="majorEastAsia" w:cs="Times New Roman (Überschriften"/>
          <w:b/>
          <w:i/>
          <w:iCs/>
          <w:szCs w:val="20"/>
        </w:rPr>
        <w:t>standen die bewährten</w:t>
      </w:r>
      <w:r w:rsidR="00840151" w:rsidRPr="00CD2544">
        <w:rPr>
          <w:rFonts w:eastAsiaTheme="majorEastAsia" w:cs="Times New Roman (Überschriften"/>
          <w:b/>
          <w:i/>
          <w:iCs/>
          <w:szCs w:val="20"/>
        </w:rPr>
        <w:t xml:space="preserve"> </w:t>
      </w:r>
      <w:r w:rsidR="00C6795D" w:rsidRPr="00CD2544">
        <w:rPr>
          <w:rFonts w:eastAsiaTheme="majorEastAsia" w:cs="Times New Roman (Überschriften"/>
          <w:b/>
          <w:i/>
          <w:iCs/>
          <w:szCs w:val="20"/>
        </w:rPr>
        <w:t xml:space="preserve">GUTEX Systeme für die </w:t>
      </w:r>
      <w:r w:rsidR="00AF13CA" w:rsidRPr="00CD2544">
        <w:rPr>
          <w:rFonts w:eastAsiaTheme="majorEastAsia" w:cs="Times New Roman (Überschriften"/>
          <w:b/>
          <w:i/>
          <w:iCs/>
          <w:szCs w:val="20"/>
        </w:rPr>
        <w:t xml:space="preserve">ökologische </w:t>
      </w:r>
      <w:r w:rsidR="00C6795D" w:rsidRPr="00CD2544">
        <w:rPr>
          <w:rFonts w:eastAsiaTheme="majorEastAsia" w:cs="Times New Roman (Überschriften"/>
          <w:b/>
          <w:i/>
          <w:iCs/>
          <w:szCs w:val="20"/>
        </w:rPr>
        <w:t>Sanierung von Dach, Fassade und Innenausbau</w:t>
      </w:r>
      <w:r w:rsidR="002117AB">
        <w:rPr>
          <w:rFonts w:eastAsiaTheme="majorEastAsia" w:cs="Times New Roman (Überschriften"/>
          <w:b/>
          <w:i/>
          <w:iCs/>
          <w:szCs w:val="20"/>
        </w:rPr>
        <w:t>.</w:t>
      </w:r>
    </w:p>
    <w:p w14:paraId="77D007E5" w14:textId="02C6A03D" w:rsidR="00404F0D" w:rsidRDefault="00AF13CA" w:rsidP="0034353B">
      <w:pPr>
        <w:rPr>
          <w:rFonts w:eastAsiaTheme="majorEastAsia" w:cstheme="majorBidi"/>
          <w:bCs/>
          <w:spacing w:val="-6"/>
          <w:szCs w:val="20"/>
        </w:rPr>
      </w:pPr>
      <w:r w:rsidRPr="00AF13CA">
        <w:rPr>
          <w:rFonts w:eastAsiaTheme="majorEastAsia" w:cstheme="majorBidi"/>
          <w:bCs/>
          <w:spacing w:val="-6"/>
          <w:szCs w:val="20"/>
        </w:rPr>
        <w:t xml:space="preserve">„Die vielen positiven Rückmeldungen der Besucher unseres Messestandes auf der </w:t>
      </w:r>
      <w:r w:rsidR="00840151">
        <w:rPr>
          <w:rFonts w:eastAsiaTheme="majorEastAsia" w:cstheme="majorBidi"/>
          <w:bCs/>
          <w:spacing w:val="-6"/>
          <w:szCs w:val="20"/>
        </w:rPr>
        <w:t>BAU</w:t>
      </w:r>
      <w:r w:rsidRPr="00AF13CA">
        <w:rPr>
          <w:rFonts w:eastAsiaTheme="majorEastAsia" w:cstheme="majorBidi"/>
          <w:bCs/>
          <w:spacing w:val="-6"/>
          <w:szCs w:val="20"/>
        </w:rPr>
        <w:t xml:space="preserve"> zeigen, dass </w:t>
      </w:r>
      <w:r w:rsidR="00840151">
        <w:rPr>
          <w:rFonts w:eastAsiaTheme="majorEastAsia" w:cstheme="majorBidi"/>
          <w:bCs/>
          <w:spacing w:val="-6"/>
          <w:szCs w:val="20"/>
        </w:rPr>
        <w:t>GUTEX</w:t>
      </w:r>
      <w:r w:rsidRPr="00AF13CA">
        <w:rPr>
          <w:rFonts w:eastAsiaTheme="majorEastAsia" w:cstheme="majorBidi"/>
          <w:bCs/>
          <w:spacing w:val="-6"/>
          <w:szCs w:val="20"/>
        </w:rPr>
        <w:t xml:space="preserve"> ein gefragter Partner für </w:t>
      </w:r>
      <w:r w:rsidR="00840151" w:rsidRPr="00840151">
        <w:rPr>
          <w:rFonts w:eastAsiaTheme="majorEastAsia" w:cstheme="majorBidi"/>
          <w:bCs/>
          <w:spacing w:val="-6"/>
          <w:szCs w:val="20"/>
        </w:rPr>
        <w:t xml:space="preserve">Bauherren, Planer, Handwerker und den Baustofffachhandel </w:t>
      </w:r>
      <w:r w:rsidRPr="00AF13CA">
        <w:rPr>
          <w:rFonts w:eastAsiaTheme="majorEastAsia" w:cstheme="majorBidi"/>
          <w:bCs/>
          <w:spacing w:val="-6"/>
          <w:szCs w:val="20"/>
        </w:rPr>
        <w:t xml:space="preserve">ist. Praxistaugliche </w:t>
      </w:r>
      <w:r w:rsidR="00840151">
        <w:rPr>
          <w:rFonts w:eastAsiaTheme="majorEastAsia" w:cstheme="majorBidi"/>
          <w:bCs/>
          <w:spacing w:val="-6"/>
          <w:szCs w:val="20"/>
        </w:rPr>
        <w:t>System</w:t>
      </w:r>
      <w:r w:rsidR="00404F0D">
        <w:rPr>
          <w:rFonts w:eastAsiaTheme="majorEastAsia" w:cstheme="majorBidi"/>
          <w:bCs/>
          <w:spacing w:val="-6"/>
          <w:szCs w:val="20"/>
        </w:rPr>
        <w:t>e</w:t>
      </w:r>
      <w:r w:rsidRPr="00AF13CA">
        <w:rPr>
          <w:rFonts w:eastAsiaTheme="majorEastAsia" w:cstheme="majorBidi"/>
          <w:bCs/>
          <w:spacing w:val="-6"/>
          <w:szCs w:val="20"/>
        </w:rPr>
        <w:t xml:space="preserve"> für die </w:t>
      </w:r>
      <w:r w:rsidR="002117AB">
        <w:rPr>
          <w:rFonts w:eastAsiaTheme="majorEastAsia" w:cstheme="majorBidi"/>
          <w:bCs/>
          <w:spacing w:val="-6"/>
          <w:szCs w:val="20"/>
        </w:rPr>
        <w:t>Aufdachdämmung</w:t>
      </w:r>
      <w:r w:rsidR="00840151">
        <w:rPr>
          <w:rFonts w:eastAsiaTheme="majorEastAsia" w:cstheme="majorBidi"/>
          <w:bCs/>
          <w:spacing w:val="-6"/>
          <w:szCs w:val="20"/>
        </w:rPr>
        <w:t xml:space="preserve"> </w:t>
      </w:r>
      <w:r w:rsidRPr="00AF13CA">
        <w:rPr>
          <w:rFonts w:eastAsiaTheme="majorEastAsia" w:cstheme="majorBidi"/>
          <w:bCs/>
          <w:spacing w:val="-6"/>
          <w:szCs w:val="20"/>
        </w:rPr>
        <w:t>sowie für d</w:t>
      </w:r>
      <w:r w:rsidR="00840151">
        <w:rPr>
          <w:rFonts w:eastAsiaTheme="majorEastAsia" w:cstheme="majorBidi"/>
          <w:bCs/>
          <w:spacing w:val="-6"/>
          <w:szCs w:val="20"/>
        </w:rPr>
        <w:t xml:space="preserve">ie holzfaserbasierte Fassadendämmung </w:t>
      </w:r>
      <w:r w:rsidRPr="00AF13CA">
        <w:rPr>
          <w:rFonts w:eastAsiaTheme="majorEastAsia" w:cstheme="majorBidi"/>
          <w:bCs/>
          <w:spacing w:val="-6"/>
          <w:szCs w:val="20"/>
        </w:rPr>
        <w:t xml:space="preserve">waren ebenso gefragt, wie </w:t>
      </w:r>
      <w:r w:rsidR="00840151">
        <w:rPr>
          <w:rFonts w:eastAsiaTheme="majorEastAsia" w:cstheme="majorBidi"/>
          <w:bCs/>
          <w:spacing w:val="-6"/>
          <w:szCs w:val="20"/>
        </w:rPr>
        <w:t>unsere geprüften Systeme für Innen- und Geschossdeckendämmung aus natürlichen Holzfasern</w:t>
      </w:r>
      <w:r w:rsidRPr="00AF13CA">
        <w:rPr>
          <w:rFonts w:eastAsiaTheme="majorEastAsia" w:cstheme="majorBidi"/>
          <w:bCs/>
          <w:spacing w:val="-6"/>
          <w:szCs w:val="20"/>
        </w:rPr>
        <w:t xml:space="preserve">“, lautet das Fazit von </w:t>
      </w:r>
      <w:r w:rsidR="00840151">
        <w:rPr>
          <w:rFonts w:eastAsiaTheme="majorEastAsia" w:cstheme="majorBidi"/>
          <w:bCs/>
          <w:spacing w:val="-6"/>
          <w:szCs w:val="20"/>
        </w:rPr>
        <w:t>GUTEX</w:t>
      </w:r>
      <w:r w:rsidRPr="00AF13CA">
        <w:rPr>
          <w:rFonts w:eastAsiaTheme="majorEastAsia" w:cstheme="majorBidi"/>
          <w:bCs/>
          <w:spacing w:val="-6"/>
          <w:szCs w:val="20"/>
        </w:rPr>
        <w:t xml:space="preserve"> Geschäftsführer</w:t>
      </w:r>
      <w:r w:rsidR="00840151">
        <w:rPr>
          <w:rFonts w:eastAsiaTheme="majorEastAsia" w:cstheme="majorBidi"/>
          <w:bCs/>
          <w:spacing w:val="-6"/>
          <w:szCs w:val="20"/>
        </w:rPr>
        <w:t xml:space="preserve"> Claudio Thoma</w:t>
      </w:r>
      <w:r w:rsidRPr="00AF13CA">
        <w:rPr>
          <w:rFonts w:eastAsiaTheme="majorEastAsia" w:cstheme="majorBidi"/>
          <w:bCs/>
          <w:spacing w:val="-6"/>
          <w:szCs w:val="20"/>
        </w:rPr>
        <w:t xml:space="preserve">. </w:t>
      </w:r>
    </w:p>
    <w:p w14:paraId="40E93576" w14:textId="77777777" w:rsidR="00DB5CFC" w:rsidRDefault="00DB5CFC" w:rsidP="0034353B">
      <w:pPr>
        <w:rPr>
          <w:rFonts w:eastAsiaTheme="majorEastAsia" w:cstheme="majorBidi"/>
          <w:b/>
          <w:spacing w:val="-6"/>
          <w:szCs w:val="20"/>
        </w:rPr>
      </w:pPr>
    </w:p>
    <w:p w14:paraId="59BEB2C8" w14:textId="1DD90E11" w:rsidR="00DB5CFC" w:rsidRPr="00DB5CFC" w:rsidRDefault="00DB5CFC" w:rsidP="0034353B">
      <w:pPr>
        <w:rPr>
          <w:rFonts w:eastAsiaTheme="majorEastAsia" w:cstheme="majorBidi"/>
          <w:b/>
          <w:spacing w:val="-6"/>
          <w:szCs w:val="20"/>
        </w:rPr>
      </w:pPr>
      <w:r w:rsidRPr="00DB5CFC">
        <w:rPr>
          <w:rFonts w:eastAsiaTheme="majorEastAsia" w:cstheme="majorBidi"/>
          <w:b/>
          <w:spacing w:val="-6"/>
          <w:szCs w:val="20"/>
        </w:rPr>
        <w:t xml:space="preserve">Start für </w:t>
      </w:r>
      <w:r w:rsidRPr="00DB5CFC">
        <w:rPr>
          <w:b/>
          <w:iCs/>
        </w:rPr>
        <w:t>CO</w:t>
      </w:r>
      <w:r w:rsidRPr="00DB5CFC">
        <w:rPr>
          <w:b/>
          <w:iCs/>
          <w:vertAlign w:val="subscript"/>
        </w:rPr>
        <w:t>2</w:t>
      </w:r>
      <w:r w:rsidRPr="00DB5CFC">
        <w:rPr>
          <w:b/>
          <w:iCs/>
        </w:rPr>
        <w:t>-neutrales Werk in Eschbach</w:t>
      </w:r>
      <w:r w:rsidR="009266ED">
        <w:rPr>
          <w:b/>
          <w:iCs/>
        </w:rPr>
        <w:t xml:space="preserve"> </w:t>
      </w:r>
    </w:p>
    <w:p w14:paraId="1601815A" w14:textId="5022D70B" w:rsidR="00A15F5F" w:rsidRDefault="00404F0D" w:rsidP="0034353B">
      <w:pPr>
        <w:rPr>
          <w:rFonts w:eastAsiaTheme="majorEastAsia" w:cstheme="majorBidi"/>
          <w:bCs/>
          <w:spacing w:val="-6"/>
          <w:szCs w:val="20"/>
        </w:rPr>
      </w:pPr>
      <w:r w:rsidRPr="00404F0D">
        <w:rPr>
          <w:rFonts w:eastAsiaTheme="majorEastAsia" w:cstheme="majorBidi"/>
          <w:bCs/>
          <w:spacing w:val="-6"/>
          <w:szCs w:val="20"/>
        </w:rPr>
        <w:t xml:space="preserve">GUTEX ist Innovations- und Qualitätsführer für ökologische Dämmsysteme aus Holzfasern in Europa. </w:t>
      </w:r>
      <w:r>
        <w:rPr>
          <w:bCs/>
          <w:iCs/>
        </w:rPr>
        <w:t xml:space="preserve">Mit der Realisierung des neuen Produktionsstandorts in Eschbach geht der Hersteller den nachhaltigen Weg konsequent weiter und errichtet </w:t>
      </w:r>
      <w:r w:rsidR="00A15F5F">
        <w:rPr>
          <w:bCs/>
          <w:iCs/>
        </w:rPr>
        <w:t xml:space="preserve">bis Ende 2023 </w:t>
      </w:r>
      <w:r>
        <w:rPr>
          <w:bCs/>
          <w:iCs/>
        </w:rPr>
        <w:t xml:space="preserve">ein </w:t>
      </w:r>
      <w:r w:rsidRPr="008C7045">
        <w:rPr>
          <w:bCs/>
          <w:iCs/>
        </w:rPr>
        <w:t>CO</w:t>
      </w:r>
      <w:r w:rsidRPr="008C7045">
        <w:rPr>
          <w:bCs/>
          <w:iCs/>
          <w:vertAlign w:val="subscript"/>
        </w:rPr>
        <w:t>2</w:t>
      </w:r>
      <w:r w:rsidRPr="008C7045">
        <w:rPr>
          <w:bCs/>
          <w:iCs/>
        </w:rPr>
        <w:t>-neutrales Werk</w:t>
      </w:r>
      <w:r>
        <w:rPr>
          <w:bCs/>
          <w:iCs/>
        </w:rPr>
        <w:t>, das durch die</w:t>
      </w:r>
      <w:r w:rsidRPr="008C7045">
        <w:rPr>
          <w:bCs/>
          <w:iCs/>
        </w:rPr>
        <w:t xml:space="preserve"> Nutzung von Fernwärme</w:t>
      </w:r>
      <w:r>
        <w:rPr>
          <w:bCs/>
          <w:iCs/>
        </w:rPr>
        <w:t>,</w:t>
      </w:r>
      <w:r w:rsidRPr="008C7045">
        <w:rPr>
          <w:bCs/>
          <w:iCs/>
        </w:rPr>
        <w:t xml:space="preserve"> Biomasse</w:t>
      </w:r>
      <w:r>
        <w:rPr>
          <w:bCs/>
          <w:iCs/>
        </w:rPr>
        <w:t xml:space="preserve"> und Ökostrom</w:t>
      </w:r>
      <w:r w:rsidR="00A15F5F">
        <w:rPr>
          <w:bCs/>
          <w:iCs/>
        </w:rPr>
        <w:t xml:space="preserve"> </w:t>
      </w:r>
      <w:r w:rsidR="00A15F5F" w:rsidRPr="00A15F5F">
        <w:rPr>
          <w:bCs/>
          <w:iCs/>
        </w:rPr>
        <w:t>Energie bereit stellt.</w:t>
      </w:r>
      <w:r w:rsidR="00A15F5F">
        <w:rPr>
          <w:rFonts w:eastAsiaTheme="majorEastAsia" w:cstheme="majorBidi"/>
          <w:bCs/>
          <w:spacing w:val="-6"/>
          <w:szCs w:val="20"/>
        </w:rPr>
        <w:t xml:space="preserve"> </w:t>
      </w:r>
      <w:r w:rsidR="00AF13CA" w:rsidRPr="00AF13CA">
        <w:rPr>
          <w:rFonts w:eastAsiaTheme="majorEastAsia" w:cstheme="majorBidi"/>
          <w:bCs/>
          <w:spacing w:val="-6"/>
          <w:szCs w:val="20"/>
        </w:rPr>
        <w:t>„</w:t>
      </w:r>
      <w:r w:rsidR="00A15F5F" w:rsidRPr="00A15F5F">
        <w:rPr>
          <w:rFonts w:eastAsiaTheme="majorEastAsia" w:cstheme="majorBidi"/>
          <w:bCs/>
          <w:spacing w:val="-6"/>
          <w:szCs w:val="20"/>
        </w:rPr>
        <w:t>Mit dem neuen Produktionsstandort heben wir unsere Lieferfähigkeit auf ein neues Level und bauen unsere Marktposition weiter aus. Die ökologischen Holzfaserdämmstoffe für die komplette Gebäudehülle von GUTEX begeistern Planer und Handwerker durch Qualität, Flexibilität und einfache Verarbeitung. Für den Bauherren schaffen sie ein behagliches Wohnklima und das gute Gefühl, etwas für Klimaschutz und Umwelt getan zu haben</w:t>
      </w:r>
      <w:r w:rsidR="00A15F5F">
        <w:rPr>
          <w:rFonts w:eastAsiaTheme="majorEastAsia" w:cstheme="majorBidi"/>
          <w:bCs/>
          <w:spacing w:val="-6"/>
          <w:szCs w:val="20"/>
        </w:rPr>
        <w:t>“, fasst Thoma zusammen.</w:t>
      </w:r>
    </w:p>
    <w:p w14:paraId="59ACC065" w14:textId="77777777" w:rsidR="009266ED" w:rsidRDefault="00A15F5F" w:rsidP="00DB5CFC">
      <w:pPr>
        <w:pStyle w:val="Einleitung"/>
        <w:spacing w:after="120"/>
        <w:rPr>
          <w:b w:val="0"/>
          <w:bCs/>
          <w:i w:val="0"/>
          <w:iCs/>
        </w:rPr>
      </w:pPr>
      <w:r w:rsidRPr="00CF340A">
        <w:rPr>
          <w:b w:val="0"/>
          <w:bCs/>
          <w:i w:val="0"/>
          <w:iCs/>
        </w:rPr>
        <w:t>Insgesamt investiert GUTEX im Gewerbepark Breisgau</w:t>
      </w:r>
      <w:r>
        <w:rPr>
          <w:b w:val="0"/>
          <w:bCs/>
          <w:i w:val="0"/>
          <w:iCs/>
        </w:rPr>
        <w:t xml:space="preserve"> </w:t>
      </w:r>
      <w:r w:rsidRPr="00CF340A">
        <w:rPr>
          <w:b w:val="0"/>
          <w:bCs/>
          <w:i w:val="0"/>
          <w:iCs/>
        </w:rPr>
        <w:t xml:space="preserve">über 100 Millionen Euro und schafft zum Start der Produktion rund </w:t>
      </w:r>
      <w:r>
        <w:rPr>
          <w:b w:val="0"/>
          <w:bCs/>
          <w:i w:val="0"/>
          <w:iCs/>
        </w:rPr>
        <w:t>7</w:t>
      </w:r>
      <w:r w:rsidRPr="00CF340A">
        <w:rPr>
          <w:b w:val="0"/>
          <w:bCs/>
          <w:i w:val="0"/>
          <w:iCs/>
        </w:rPr>
        <w:t>0 neue Arbeitsplätze.</w:t>
      </w:r>
    </w:p>
    <w:p w14:paraId="5285EBFE" w14:textId="00CBF2FF" w:rsidR="009266ED" w:rsidRPr="009266ED" w:rsidRDefault="009266ED" w:rsidP="00DB5CFC">
      <w:pPr>
        <w:pStyle w:val="Einleitung"/>
        <w:spacing w:after="120"/>
        <w:rPr>
          <w:b w:val="0"/>
          <w:bCs/>
          <w:i w:val="0"/>
        </w:rPr>
      </w:pPr>
      <w:r w:rsidRPr="009266ED">
        <w:rPr>
          <w:i w:val="0"/>
        </w:rPr>
        <w:lastRenderedPageBreak/>
        <w:t>Ökologisch dämmen mit System</w:t>
      </w:r>
    </w:p>
    <w:p w14:paraId="79715D1D" w14:textId="4C17DBE9" w:rsidR="00A15F5F" w:rsidRDefault="009266ED" w:rsidP="00DB5CFC">
      <w:pPr>
        <w:pStyle w:val="Einleitung"/>
        <w:spacing w:after="120"/>
        <w:rPr>
          <w:b w:val="0"/>
          <w:bCs/>
          <w:i w:val="0"/>
          <w:iCs/>
        </w:rPr>
      </w:pPr>
      <w:r w:rsidRPr="009266ED">
        <w:rPr>
          <w:b w:val="0"/>
          <w:bCs/>
          <w:i w:val="0"/>
          <w:iCs/>
        </w:rPr>
        <w:t xml:space="preserve">Die Zukunft des Bauens liegt im Gebäudebestand und seiner ökologischen Sanierung. Bei GUTEX finden Bauherren, Planer, Händler und Verarbeiter durchdachte Systemlösungen und innovative Produkte, die Synergien bieten und sämtliche Anwendungsbereiche am und im Gebäude abdecken. Hier gilt: Wer im System denkt, spart Zeit und Kosten. Das beweist GUTEX unter anderem mit den holzfaserbasierten Fassadendämmsystemen Thermowall und Durio. Auch bei der Dachsanierung mit Tecadio und im Innenausbau mit Intevio </w:t>
      </w:r>
      <w:r w:rsidR="00A25BE8">
        <w:rPr>
          <w:b w:val="0"/>
          <w:bCs/>
          <w:i w:val="0"/>
          <w:iCs/>
        </w:rPr>
        <w:t xml:space="preserve">und Stampio </w:t>
      </w:r>
      <w:r w:rsidRPr="009266ED">
        <w:rPr>
          <w:b w:val="0"/>
          <w:bCs/>
          <w:i w:val="0"/>
          <w:iCs/>
        </w:rPr>
        <w:t>punkten GUTEX Holzfaserdämmsystem</w:t>
      </w:r>
      <w:r w:rsidR="00A25BE8">
        <w:rPr>
          <w:b w:val="0"/>
          <w:bCs/>
          <w:i w:val="0"/>
          <w:iCs/>
        </w:rPr>
        <w:t>e</w:t>
      </w:r>
      <w:r w:rsidRPr="009266ED">
        <w:rPr>
          <w:b w:val="0"/>
          <w:bCs/>
          <w:i w:val="0"/>
          <w:iCs/>
        </w:rPr>
        <w:t xml:space="preserve"> gegenüber anderen Dämmmaterialien. So trägt der naturnahe Dämmstoff neben einer angenehmen Raumtemperatur auch zur Regulierung der Luftfeuchtigkeit bei.</w:t>
      </w:r>
      <w:r w:rsidR="00A15F5F" w:rsidRPr="00CF340A">
        <w:rPr>
          <w:b w:val="0"/>
          <w:bCs/>
          <w:i w:val="0"/>
          <w:iCs/>
        </w:rPr>
        <w:t xml:space="preserve"> </w:t>
      </w:r>
    </w:p>
    <w:p w14:paraId="40606AE7" w14:textId="77777777" w:rsidR="009266ED" w:rsidRDefault="009266ED" w:rsidP="009266ED">
      <w:pPr>
        <w:spacing w:after="0"/>
        <w:rPr>
          <w:b/>
          <w:bCs/>
        </w:rPr>
      </w:pPr>
    </w:p>
    <w:p w14:paraId="7BDCB130" w14:textId="77777777" w:rsidR="009266ED" w:rsidRDefault="009266ED" w:rsidP="009266ED">
      <w:pPr>
        <w:pStyle w:val="Listenabsatz"/>
        <w:numPr>
          <w:ilvl w:val="0"/>
          <w:numId w:val="13"/>
        </w:numPr>
        <w:spacing w:after="0"/>
        <w:ind w:left="378"/>
        <w:rPr>
          <w:b/>
          <w:bCs/>
        </w:rPr>
      </w:pPr>
      <w:r w:rsidRPr="009266ED">
        <w:rPr>
          <w:b/>
          <w:bCs/>
        </w:rPr>
        <w:t>Dachsanierungssystem Tecadio</w:t>
      </w:r>
    </w:p>
    <w:p w14:paraId="2358CDC5" w14:textId="27FECAF2" w:rsidR="009266ED" w:rsidRDefault="009266ED" w:rsidP="009266ED">
      <w:pPr>
        <w:pStyle w:val="Listenabsatz"/>
        <w:spacing w:after="0"/>
        <w:ind w:left="378"/>
      </w:pPr>
      <w:r w:rsidRPr="00E708B1">
        <w:t>Das GUTEX Dachsanierungssystem Tecadio besteht aus Zwischensparrendämmung,</w:t>
      </w:r>
      <w:r>
        <w:t xml:space="preserve"> </w:t>
      </w:r>
      <w:r w:rsidRPr="00E708B1">
        <w:t>Luftdichtungsbahn und Unterdeckplatte. Dank de</w:t>
      </w:r>
      <w:r w:rsidR="006710FD">
        <w:t>r</w:t>
      </w:r>
      <w:r w:rsidRPr="00E708B1">
        <w:t xml:space="preserve"> </w:t>
      </w:r>
      <w:r w:rsidR="006710FD" w:rsidRPr="006710FD">
        <w:t>patentierten Nut + Feder-Verbindung</w:t>
      </w:r>
      <w:r w:rsidR="006710FD">
        <w:t xml:space="preserve"> </w:t>
      </w:r>
      <w:r w:rsidRPr="00E708B1">
        <w:t>von GUTEX</w:t>
      </w:r>
      <w:r>
        <w:t xml:space="preserve"> </w:t>
      </w:r>
      <w:r w:rsidRPr="00E708B1">
        <w:t>Ultratherm lässt sich die Verlegung</w:t>
      </w:r>
      <w:r w:rsidR="006710FD">
        <w:t xml:space="preserve"> schnell und</w:t>
      </w:r>
      <w:r w:rsidRPr="00E708B1">
        <w:t xml:space="preserve"> einfach ausführen und die Stoßfugen sind </w:t>
      </w:r>
      <w:r w:rsidR="00E30FAF">
        <w:t xml:space="preserve">100 % </w:t>
      </w:r>
      <w:r w:rsidRPr="00E708B1">
        <w:t xml:space="preserve">gegen Regen geschützt. </w:t>
      </w:r>
      <w:r w:rsidR="00E30FAF">
        <w:t>Die Konstruktion ist zudem 6 Monate frei bewitterbar.</w:t>
      </w:r>
    </w:p>
    <w:p w14:paraId="16AE316C" w14:textId="77777777" w:rsidR="009266ED" w:rsidRDefault="009266ED" w:rsidP="009266ED">
      <w:pPr>
        <w:pStyle w:val="Listenabsatz"/>
        <w:spacing w:after="0"/>
        <w:ind w:left="378"/>
      </w:pPr>
    </w:p>
    <w:p w14:paraId="516AB169" w14:textId="77777777" w:rsidR="009266ED" w:rsidRDefault="009266ED" w:rsidP="009266ED">
      <w:pPr>
        <w:pStyle w:val="Listenabsatz"/>
        <w:numPr>
          <w:ilvl w:val="0"/>
          <w:numId w:val="13"/>
        </w:numPr>
        <w:spacing w:after="0"/>
        <w:ind w:left="378"/>
        <w:rPr>
          <w:b/>
          <w:bCs/>
        </w:rPr>
      </w:pPr>
      <w:r w:rsidRPr="009266ED">
        <w:rPr>
          <w:b/>
          <w:bCs/>
        </w:rPr>
        <w:t>Fassadensanierung mit Thermowall</w:t>
      </w:r>
    </w:p>
    <w:p w14:paraId="2C360E68" w14:textId="77777777" w:rsidR="009266ED" w:rsidRDefault="009266ED" w:rsidP="009266ED">
      <w:pPr>
        <w:pStyle w:val="Listenabsatz"/>
        <w:spacing w:after="0"/>
        <w:ind w:left="378"/>
      </w:pPr>
      <w:r>
        <w:t>D</w:t>
      </w:r>
      <w:r w:rsidRPr="00E708B1">
        <w:t>as WDVS für Holz- und Massivbauweise kommt vollflächig zum Einsatz und sorgt für ausgezeichneten Hitze- und</w:t>
      </w:r>
      <w:r w:rsidRPr="00E708B1" w:rsidDel="00242BDA">
        <w:t xml:space="preserve"> </w:t>
      </w:r>
      <w:r w:rsidRPr="00E708B1">
        <w:t>Kälteschutz. Den perfekten Fensteranschluss ergänzt das wind- und schlagregensichere Anschluss-System Implio von GUTEX.</w:t>
      </w:r>
    </w:p>
    <w:p w14:paraId="364EC8DA" w14:textId="77777777" w:rsidR="009266ED" w:rsidRDefault="009266ED" w:rsidP="009266ED">
      <w:pPr>
        <w:pStyle w:val="Listenabsatz"/>
        <w:spacing w:after="0"/>
        <w:ind w:left="378"/>
      </w:pPr>
    </w:p>
    <w:p w14:paraId="250F9FD0" w14:textId="77777777" w:rsidR="009266ED" w:rsidRDefault="009266ED" w:rsidP="009266ED">
      <w:pPr>
        <w:pStyle w:val="Listenabsatz"/>
        <w:numPr>
          <w:ilvl w:val="0"/>
          <w:numId w:val="13"/>
        </w:numPr>
        <w:spacing w:after="0"/>
        <w:ind w:left="378"/>
        <w:rPr>
          <w:b/>
          <w:bCs/>
        </w:rPr>
      </w:pPr>
      <w:r w:rsidRPr="009266ED">
        <w:rPr>
          <w:b/>
          <w:bCs/>
        </w:rPr>
        <w:t>Fassadendämmsystem Durio</w:t>
      </w:r>
    </w:p>
    <w:p w14:paraId="112F8476" w14:textId="77777777" w:rsidR="009266ED" w:rsidRDefault="009266ED" w:rsidP="009266ED">
      <w:pPr>
        <w:pStyle w:val="Listenabsatz"/>
        <w:spacing w:after="0"/>
        <w:ind w:left="378"/>
      </w:pPr>
      <w:r w:rsidRPr="00E708B1">
        <w:t>Das GUTEX Fassadendämmsystem Durio besteht aus einer tragenden Holzkonstruktion, die mit Durio-Winkeln an der Wand befestigt wird, und den speziell entwickelten Dämmplatten GUTEX Thermowall Durio aus ökologischen Holzfasern. Die so entstehenden Hohlräume werden mit GUTEX Thermofibre Einblasdämmung lückenlos ausgefüllt.</w:t>
      </w:r>
    </w:p>
    <w:p w14:paraId="3E438D32" w14:textId="77777777" w:rsidR="009266ED" w:rsidRDefault="009266ED" w:rsidP="009266ED">
      <w:pPr>
        <w:pStyle w:val="Listenabsatz"/>
        <w:spacing w:after="0"/>
        <w:ind w:left="378"/>
      </w:pPr>
    </w:p>
    <w:p w14:paraId="7974F858" w14:textId="2D1D2251" w:rsidR="009266ED" w:rsidRDefault="009266ED" w:rsidP="009266ED">
      <w:pPr>
        <w:pStyle w:val="Listenabsatz"/>
        <w:numPr>
          <w:ilvl w:val="0"/>
          <w:numId w:val="13"/>
        </w:numPr>
        <w:spacing w:after="0"/>
        <w:ind w:left="378"/>
        <w:rPr>
          <w:b/>
          <w:bCs/>
        </w:rPr>
      </w:pPr>
      <w:r w:rsidRPr="009266ED">
        <w:rPr>
          <w:b/>
          <w:bCs/>
        </w:rPr>
        <w:t>Innendämmsystem Intevio</w:t>
      </w:r>
    </w:p>
    <w:p w14:paraId="545189D8" w14:textId="4A5C6265" w:rsidR="00A25BE8" w:rsidRPr="00A25BE8" w:rsidRDefault="009266ED" w:rsidP="00A25BE8">
      <w:pPr>
        <w:pStyle w:val="Listenabsatz"/>
        <w:spacing w:after="0"/>
        <w:ind w:left="378"/>
      </w:pPr>
      <w:r w:rsidRPr="00E708B1">
        <w:t>Das Innendämmsystem Intevio lässt sich witterungsunabhängig das gesamte Jahr verarbeiten. Es besteht aus einer Ausgleichs- und Klebeschicht auf mineralischem Untergrund, der GUTEX Dämmplatte Thermoroom sowie Unterputz i</w:t>
      </w:r>
      <w:r>
        <w:t xml:space="preserve">nklusive </w:t>
      </w:r>
      <w:r w:rsidRPr="00E708B1">
        <w:t>Armierungsgewebe und Oberputz.</w:t>
      </w:r>
    </w:p>
    <w:p w14:paraId="7D4232DA" w14:textId="77777777" w:rsidR="009266ED" w:rsidRPr="00E708B1" w:rsidRDefault="009266ED" w:rsidP="009266ED">
      <w:pPr>
        <w:spacing w:after="0"/>
        <w:ind w:left="378"/>
      </w:pPr>
    </w:p>
    <w:p w14:paraId="02E74935" w14:textId="77777777" w:rsidR="00A25BE8" w:rsidRDefault="00A25BE8" w:rsidP="00A25BE8">
      <w:pPr>
        <w:pStyle w:val="Listenabsatz"/>
        <w:numPr>
          <w:ilvl w:val="0"/>
          <w:numId w:val="13"/>
        </w:numPr>
        <w:spacing w:after="0"/>
        <w:ind w:left="378"/>
        <w:rPr>
          <w:b/>
          <w:bCs/>
        </w:rPr>
      </w:pPr>
      <w:r>
        <w:rPr>
          <w:b/>
          <w:bCs/>
        </w:rPr>
        <w:t>Geschossdeckendämmung Stampio</w:t>
      </w:r>
    </w:p>
    <w:p w14:paraId="048CA461" w14:textId="139EFFFA" w:rsidR="00A25BE8" w:rsidRPr="00A25BE8" w:rsidRDefault="00A25BE8" w:rsidP="00A25BE8">
      <w:pPr>
        <w:pStyle w:val="Listenabsatz"/>
        <w:spacing w:after="0"/>
        <w:ind w:left="378"/>
        <w:rPr>
          <w:b/>
          <w:bCs/>
        </w:rPr>
      </w:pPr>
      <w:r w:rsidRPr="009541E5">
        <w:t>Stampio ist die holzfaserbasierte Systemlösung zur einfachen und schnellen Dämmung der obersten Geschossdecke von Bestandsgebäuden.</w:t>
      </w:r>
      <w:r>
        <w:t xml:space="preserve"> </w:t>
      </w:r>
      <w:r w:rsidR="002117AB">
        <w:rPr>
          <w:rFonts w:eastAsia="Times New Roman" w:cs="Times New Roman"/>
          <w:lang w:eastAsia="de-DE"/>
        </w:rPr>
        <w:t>Es</w:t>
      </w:r>
      <w:r w:rsidRPr="00023B98">
        <w:rPr>
          <w:rFonts w:eastAsia="Times New Roman" w:cs="Times New Roman"/>
          <w:lang w:eastAsia="de-DE"/>
        </w:rPr>
        <w:t xml:space="preserve"> besticht durch seine konsequente </w:t>
      </w:r>
      <w:proofErr w:type="spellStart"/>
      <w:r w:rsidRPr="00023B98">
        <w:rPr>
          <w:rFonts w:eastAsia="Times New Roman" w:cs="Times New Roman"/>
          <w:lang w:eastAsia="de-DE"/>
        </w:rPr>
        <w:t>Einstofflichkeit</w:t>
      </w:r>
      <w:proofErr w:type="spellEnd"/>
      <w:r w:rsidRPr="00023B98">
        <w:rPr>
          <w:rFonts w:eastAsia="Times New Roman" w:cs="Times New Roman"/>
          <w:lang w:eastAsia="de-DE"/>
        </w:rPr>
        <w:t xml:space="preserve"> und den einfachen Systemaufbau, bestehend aus GUTEX </w:t>
      </w:r>
      <w:proofErr w:type="spellStart"/>
      <w:r w:rsidRPr="00023B98">
        <w:rPr>
          <w:rFonts w:eastAsia="Times New Roman" w:cs="Times New Roman"/>
          <w:lang w:eastAsia="de-DE"/>
        </w:rPr>
        <w:t>Stamp</w:t>
      </w:r>
      <w:proofErr w:type="spellEnd"/>
      <w:r w:rsidRPr="00023B98">
        <w:rPr>
          <w:rFonts w:eastAsia="Times New Roman" w:cs="Times New Roman"/>
          <w:lang w:eastAsia="de-DE"/>
        </w:rPr>
        <w:t xml:space="preserve"> </w:t>
      </w:r>
      <w:proofErr w:type="spellStart"/>
      <w:r w:rsidRPr="00023B98">
        <w:rPr>
          <w:rFonts w:eastAsia="Times New Roman" w:cs="Times New Roman"/>
          <w:lang w:eastAsia="de-DE"/>
        </w:rPr>
        <w:t>Dämmfuß</w:t>
      </w:r>
      <w:proofErr w:type="spellEnd"/>
      <w:r w:rsidRPr="00023B98">
        <w:rPr>
          <w:rFonts w:eastAsia="Times New Roman" w:cs="Times New Roman"/>
          <w:lang w:eastAsia="de-DE"/>
        </w:rPr>
        <w:t xml:space="preserve"> und GUTEX Thermofibre Einblasdämmung unter der Traglattung mit ggf. Dampfbremse und begehbarem Bodenbelag.</w:t>
      </w:r>
    </w:p>
    <w:p w14:paraId="7DB290E0" w14:textId="77777777" w:rsidR="00A25BE8" w:rsidRPr="00A25BE8" w:rsidRDefault="00A25BE8" w:rsidP="00A25BE8">
      <w:pPr>
        <w:pStyle w:val="Listenabsatz"/>
        <w:spacing w:after="0"/>
        <w:ind w:left="378"/>
      </w:pPr>
    </w:p>
    <w:p w14:paraId="137EDFCA" w14:textId="77777777" w:rsidR="009266ED" w:rsidRPr="00E708B1" w:rsidRDefault="009266ED" w:rsidP="0073536A"/>
    <w:p w14:paraId="4BA7AD49" w14:textId="6113AAE7" w:rsidR="00323D57" w:rsidRDefault="00AD4E16" w:rsidP="003E0F0E">
      <w:pPr>
        <w:pStyle w:val="berschrift5"/>
        <w:rPr>
          <w:rFonts w:ascii="Lato" w:eastAsiaTheme="minorHAnsi" w:hAnsi="Lato" w:cs="Times New Roman (Textkörper CS)"/>
          <w:bCs/>
        </w:rPr>
      </w:pPr>
      <w:r w:rsidRPr="00E708B1">
        <w:rPr>
          <w:rFonts w:ascii="Lato" w:eastAsiaTheme="minorHAnsi" w:hAnsi="Lato" w:cs="Times New Roman (Textkörper CS)"/>
          <w:bCs/>
        </w:rPr>
        <w:lastRenderedPageBreak/>
        <w:t>Abbildungen</w:t>
      </w:r>
      <w:r w:rsidR="00BB2025" w:rsidRPr="00E708B1">
        <w:rPr>
          <w:rFonts w:ascii="Lato" w:eastAsiaTheme="minorHAnsi" w:hAnsi="Lato" w:cs="Times New Roman (Textkörper CS)"/>
          <w:bCs/>
        </w:rPr>
        <w:t xml:space="preserve"> </w:t>
      </w:r>
    </w:p>
    <w:p w14:paraId="094299B0" w14:textId="4A90558E" w:rsidR="003E0F0E" w:rsidRPr="00E708B1" w:rsidRDefault="00FF353E" w:rsidP="003E0F0E">
      <w:pPr>
        <w:spacing w:after="0"/>
      </w:pPr>
      <w:r>
        <w:rPr>
          <w:bCs/>
          <w:noProof/>
        </w:rPr>
        <w:drawing>
          <wp:anchor distT="0" distB="0" distL="114300" distR="114300" simplePos="0" relativeHeight="251694079" behindDoc="1" locked="0" layoutInCell="1" allowOverlap="1" wp14:anchorId="638ECDDE" wp14:editId="391A8039">
            <wp:simplePos x="0" y="0"/>
            <wp:positionH relativeFrom="column">
              <wp:posOffset>15875</wp:posOffset>
            </wp:positionH>
            <wp:positionV relativeFrom="paragraph">
              <wp:posOffset>64770</wp:posOffset>
            </wp:positionV>
            <wp:extent cx="2808605" cy="1925320"/>
            <wp:effectExtent l="0" t="0" r="0" b="5080"/>
            <wp:wrapTight wrapText="bothSides">
              <wp:wrapPolygon edited="0">
                <wp:start x="0" y="0"/>
                <wp:lineTo x="0" y="21515"/>
                <wp:lineTo x="21488" y="21515"/>
                <wp:lineTo x="21488" y="0"/>
                <wp:lineTo x="0" y="0"/>
              </wp:wrapPolygon>
            </wp:wrapTight>
            <wp:docPr id="1661767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7676" name="Grafik 16617676"/>
                    <pic:cNvPicPr/>
                  </pic:nvPicPr>
                  <pic:blipFill rotWithShape="1">
                    <a:blip r:embed="rId12" cstate="screen">
                      <a:extLst>
                        <a:ext uri="{28A0092B-C50C-407E-A947-70E740481C1C}">
                          <a14:useLocalDpi xmlns:a14="http://schemas.microsoft.com/office/drawing/2010/main"/>
                        </a:ext>
                      </a:extLst>
                    </a:blip>
                    <a:srcRect/>
                    <a:stretch/>
                  </pic:blipFill>
                  <pic:spPr bwMode="auto">
                    <a:xfrm>
                      <a:off x="0" y="0"/>
                      <a:ext cx="2808605" cy="19253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E0F0E">
        <w:t>Abb</w:t>
      </w:r>
      <w:r w:rsidR="003E0F0E" w:rsidRPr="00E708B1">
        <w:t xml:space="preserve">. </w:t>
      </w:r>
      <w:r w:rsidR="003E0F0E">
        <w:t>1</w:t>
      </w:r>
    </w:p>
    <w:p w14:paraId="297B02B8" w14:textId="651BB61A" w:rsidR="003E0F0E" w:rsidRDefault="003E0F0E" w:rsidP="003E0F0E">
      <w:pPr>
        <w:spacing w:after="0"/>
      </w:pPr>
      <w:r>
        <w:t xml:space="preserve">GUTEX auf der BAU 2023: Zahlreiche Besucher informierten sich zu den </w:t>
      </w:r>
      <w:r w:rsidRPr="003E0F0E">
        <w:t>bewährten GUTEX Systeme</w:t>
      </w:r>
      <w:r>
        <w:t>n</w:t>
      </w:r>
      <w:r w:rsidRPr="003E0F0E">
        <w:t xml:space="preserve"> für die ökologische Sanierung von Dach, Fassade und Innenausbau.</w:t>
      </w:r>
      <w:r w:rsidR="00FF353E">
        <w:t xml:space="preserve"> </w:t>
      </w:r>
      <w:r w:rsidR="00FF353E" w:rsidRPr="009F0939">
        <w:t>Foto: GUTEX</w:t>
      </w:r>
    </w:p>
    <w:p w14:paraId="57716A51" w14:textId="6E94BB48" w:rsidR="003E0F0E" w:rsidRDefault="003E0F0E" w:rsidP="003E0F0E"/>
    <w:p w14:paraId="2D8BADBA" w14:textId="77777777" w:rsidR="00FF353E" w:rsidRDefault="00FF353E" w:rsidP="003E0F0E"/>
    <w:p w14:paraId="30229C72" w14:textId="77777777" w:rsidR="00FF353E" w:rsidRDefault="00FF353E" w:rsidP="003E0F0E"/>
    <w:p w14:paraId="5A9CB9D9" w14:textId="77777777" w:rsidR="00FF353E" w:rsidRDefault="00FF353E" w:rsidP="003E0F0E"/>
    <w:p w14:paraId="760E30C1" w14:textId="64262755" w:rsidR="00FF353E" w:rsidRPr="00E708B1" w:rsidRDefault="00FF353E" w:rsidP="00FF353E">
      <w:pPr>
        <w:spacing w:after="0"/>
      </w:pPr>
      <w:r>
        <w:rPr>
          <w:noProof/>
        </w:rPr>
        <w:drawing>
          <wp:anchor distT="0" distB="0" distL="114300" distR="114300" simplePos="0" relativeHeight="251695103" behindDoc="1" locked="0" layoutInCell="1" allowOverlap="1" wp14:anchorId="3A3E04D0" wp14:editId="4ED30395">
            <wp:simplePos x="0" y="0"/>
            <wp:positionH relativeFrom="column">
              <wp:posOffset>14605</wp:posOffset>
            </wp:positionH>
            <wp:positionV relativeFrom="paragraph">
              <wp:posOffset>101378</wp:posOffset>
            </wp:positionV>
            <wp:extent cx="2804160" cy="1889760"/>
            <wp:effectExtent l="0" t="0" r="2540" b="2540"/>
            <wp:wrapTight wrapText="bothSides">
              <wp:wrapPolygon edited="0">
                <wp:start x="0" y="0"/>
                <wp:lineTo x="0" y="21484"/>
                <wp:lineTo x="21522" y="21484"/>
                <wp:lineTo x="21522" y="0"/>
                <wp:lineTo x="0" y="0"/>
              </wp:wrapPolygon>
            </wp:wrapTight>
            <wp:docPr id="24751467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514678" name="Grafik 247514678"/>
                    <pic:cNvPicPr/>
                  </pic:nvPicPr>
                  <pic:blipFill rotWithShape="1">
                    <a:blip r:embed="rId13" cstate="screen">
                      <a:extLst>
                        <a:ext uri="{28A0092B-C50C-407E-A947-70E740481C1C}">
                          <a14:useLocalDpi xmlns:a14="http://schemas.microsoft.com/office/drawing/2010/main"/>
                        </a:ext>
                      </a:extLst>
                    </a:blip>
                    <a:srcRect/>
                    <a:stretch/>
                  </pic:blipFill>
                  <pic:spPr bwMode="auto">
                    <a:xfrm>
                      <a:off x="0" y="0"/>
                      <a:ext cx="2804160" cy="18897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Abb. 2</w:t>
      </w:r>
    </w:p>
    <w:p w14:paraId="1971581F" w14:textId="04AAECD0" w:rsidR="00FF353E" w:rsidRDefault="00FF353E" w:rsidP="00FF353E">
      <w:pPr>
        <w:spacing w:after="0"/>
      </w:pPr>
      <w:r w:rsidRPr="00AF13CA">
        <w:rPr>
          <w:rFonts w:eastAsiaTheme="majorEastAsia" w:cstheme="majorBidi"/>
          <w:bCs/>
          <w:spacing w:val="-6"/>
          <w:szCs w:val="20"/>
        </w:rPr>
        <w:t xml:space="preserve">Praxistaugliche </w:t>
      </w:r>
      <w:r>
        <w:rPr>
          <w:rFonts w:eastAsiaTheme="majorEastAsia" w:cstheme="majorBidi"/>
          <w:bCs/>
          <w:spacing w:val="-6"/>
          <w:szCs w:val="20"/>
        </w:rPr>
        <w:t>Systeme</w:t>
      </w:r>
      <w:r w:rsidRPr="00AF13CA">
        <w:rPr>
          <w:rFonts w:eastAsiaTheme="majorEastAsia" w:cstheme="majorBidi"/>
          <w:bCs/>
          <w:spacing w:val="-6"/>
          <w:szCs w:val="20"/>
        </w:rPr>
        <w:t xml:space="preserve"> für die </w:t>
      </w:r>
      <w:r>
        <w:rPr>
          <w:rFonts w:eastAsiaTheme="majorEastAsia" w:cstheme="majorBidi"/>
          <w:bCs/>
          <w:spacing w:val="-6"/>
          <w:szCs w:val="20"/>
        </w:rPr>
        <w:t xml:space="preserve">Aufdachdämmung </w:t>
      </w:r>
      <w:r w:rsidRPr="00AF13CA">
        <w:rPr>
          <w:rFonts w:eastAsiaTheme="majorEastAsia" w:cstheme="majorBidi"/>
          <w:bCs/>
          <w:spacing w:val="-6"/>
          <w:szCs w:val="20"/>
        </w:rPr>
        <w:t>sowie für d</w:t>
      </w:r>
      <w:r>
        <w:rPr>
          <w:rFonts w:eastAsiaTheme="majorEastAsia" w:cstheme="majorBidi"/>
          <w:bCs/>
          <w:spacing w:val="-6"/>
          <w:szCs w:val="20"/>
        </w:rPr>
        <w:t xml:space="preserve">ie holzfaserbasierte Fassadendämmung </w:t>
      </w:r>
      <w:r w:rsidRPr="00AF13CA">
        <w:rPr>
          <w:rFonts w:eastAsiaTheme="majorEastAsia" w:cstheme="majorBidi"/>
          <w:bCs/>
          <w:spacing w:val="-6"/>
          <w:szCs w:val="20"/>
        </w:rPr>
        <w:t xml:space="preserve">waren ebenso gefragt, wie </w:t>
      </w:r>
      <w:r>
        <w:rPr>
          <w:rFonts w:eastAsiaTheme="majorEastAsia" w:cstheme="majorBidi"/>
          <w:bCs/>
          <w:spacing w:val="-6"/>
          <w:szCs w:val="20"/>
        </w:rPr>
        <w:t>die</w:t>
      </w:r>
      <w:r>
        <w:rPr>
          <w:rFonts w:eastAsiaTheme="majorEastAsia" w:cstheme="majorBidi"/>
          <w:bCs/>
          <w:spacing w:val="-6"/>
          <w:szCs w:val="20"/>
        </w:rPr>
        <w:t xml:space="preserve"> geprüften </w:t>
      </w:r>
      <w:r>
        <w:rPr>
          <w:rFonts w:eastAsiaTheme="majorEastAsia" w:cstheme="majorBidi"/>
          <w:bCs/>
          <w:spacing w:val="-6"/>
          <w:szCs w:val="20"/>
        </w:rPr>
        <w:t xml:space="preserve">GUTEX </w:t>
      </w:r>
      <w:r>
        <w:rPr>
          <w:rFonts w:eastAsiaTheme="majorEastAsia" w:cstheme="majorBidi"/>
          <w:bCs/>
          <w:spacing w:val="-6"/>
          <w:szCs w:val="20"/>
        </w:rPr>
        <w:t>Systeme für Innen- und Geschossdeckendämmung aus natürlichen Holzfasern</w:t>
      </w:r>
      <w:r w:rsidRPr="003E0F0E">
        <w:t>.</w:t>
      </w:r>
      <w:r>
        <w:t xml:space="preserve"> </w:t>
      </w:r>
      <w:r w:rsidRPr="009F0939">
        <w:t>Foto: GUTEX</w:t>
      </w:r>
    </w:p>
    <w:p w14:paraId="1D8AEF61" w14:textId="3A551554" w:rsidR="00FF353E" w:rsidRDefault="00FF353E" w:rsidP="003E0F0E"/>
    <w:p w14:paraId="7A481C7C" w14:textId="2D3A37B4" w:rsidR="003E0F0E" w:rsidRDefault="003E0F0E" w:rsidP="003E0F0E"/>
    <w:p w14:paraId="6F245623" w14:textId="522F10F1" w:rsidR="00FF353E" w:rsidRDefault="00FF353E" w:rsidP="003E0F0E"/>
    <w:p w14:paraId="05BD3772" w14:textId="557DD2F2" w:rsidR="00694867" w:rsidRDefault="00FF353E" w:rsidP="0051143A">
      <w:pPr>
        <w:spacing w:after="0"/>
      </w:pPr>
      <w:r>
        <w:rPr>
          <w:noProof/>
        </w:rPr>
        <w:drawing>
          <wp:anchor distT="0" distB="0" distL="114300" distR="114300" simplePos="0" relativeHeight="251692031" behindDoc="1" locked="0" layoutInCell="1" allowOverlap="1" wp14:anchorId="57B0E83F" wp14:editId="21512422">
            <wp:simplePos x="0" y="0"/>
            <wp:positionH relativeFrom="column">
              <wp:posOffset>16348</wp:posOffset>
            </wp:positionH>
            <wp:positionV relativeFrom="paragraph">
              <wp:posOffset>179247</wp:posOffset>
            </wp:positionV>
            <wp:extent cx="2798445" cy="1351280"/>
            <wp:effectExtent l="0" t="0" r="0" b="0"/>
            <wp:wrapTight wrapText="bothSides">
              <wp:wrapPolygon edited="0">
                <wp:start x="0" y="0"/>
                <wp:lineTo x="0" y="21316"/>
                <wp:lineTo x="21468" y="21316"/>
                <wp:lineTo x="21468" y="0"/>
                <wp:lineTo x="0" y="0"/>
              </wp:wrapPolygon>
            </wp:wrapTight>
            <wp:docPr id="1426820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82011" name="Grafik 142682011"/>
                    <pic:cNvPicPr/>
                  </pic:nvPicPr>
                  <pic:blipFill>
                    <a:blip r:embed="rId14" cstate="screen">
                      <a:extLst>
                        <a:ext uri="{28A0092B-C50C-407E-A947-70E740481C1C}">
                          <a14:useLocalDpi xmlns:a14="http://schemas.microsoft.com/office/drawing/2010/main"/>
                        </a:ext>
                      </a:extLst>
                    </a:blip>
                    <a:stretch>
                      <a:fillRect/>
                    </a:stretch>
                  </pic:blipFill>
                  <pic:spPr>
                    <a:xfrm>
                      <a:off x="0" y="0"/>
                      <a:ext cx="2798445" cy="1351280"/>
                    </a:xfrm>
                    <a:prstGeom prst="rect">
                      <a:avLst/>
                    </a:prstGeom>
                  </pic:spPr>
                </pic:pic>
              </a:graphicData>
            </a:graphic>
            <wp14:sizeRelH relativeFrom="margin">
              <wp14:pctWidth>0</wp14:pctWidth>
            </wp14:sizeRelH>
            <wp14:sizeRelV relativeFrom="margin">
              <wp14:pctHeight>0</wp14:pctHeight>
            </wp14:sizeRelV>
          </wp:anchor>
        </w:drawing>
      </w:r>
    </w:p>
    <w:p w14:paraId="38E9DA9A" w14:textId="5B2FD7FC" w:rsidR="00D91A62" w:rsidRPr="00E708B1" w:rsidRDefault="00D91A62" w:rsidP="0051143A">
      <w:pPr>
        <w:spacing w:after="0"/>
      </w:pPr>
      <w:r w:rsidRPr="00E708B1">
        <w:t xml:space="preserve">Abb. </w:t>
      </w:r>
      <w:r w:rsidR="00FF353E">
        <w:t>3</w:t>
      </w:r>
    </w:p>
    <w:p w14:paraId="7C089BE8" w14:textId="26654F2A" w:rsidR="00FF353E" w:rsidRDefault="00113046" w:rsidP="003724CD">
      <w:r>
        <w:t xml:space="preserve">Das </w:t>
      </w:r>
      <w:r w:rsidRPr="00007D93">
        <w:t>CO</w:t>
      </w:r>
      <w:r w:rsidRPr="00007D93">
        <w:rPr>
          <w:vertAlign w:val="subscript"/>
        </w:rPr>
        <w:t>2</w:t>
      </w:r>
      <w:r w:rsidRPr="00007D93">
        <w:t xml:space="preserve">-neutrale </w:t>
      </w:r>
      <w:r>
        <w:t>GUTEX Werk</w:t>
      </w:r>
      <w:r w:rsidRPr="00007D93">
        <w:t xml:space="preserve"> </w:t>
      </w:r>
      <w:r>
        <w:t>in Eschbach</w:t>
      </w:r>
      <w:r w:rsidRPr="00007D93">
        <w:t xml:space="preserve"> umfasst Produktion, Lager und Verwaltung. In der neuen Anlage werden </w:t>
      </w:r>
      <w:r>
        <w:t xml:space="preserve">ab Ende 2023 </w:t>
      </w:r>
      <w:r w:rsidRPr="00007D93">
        <w:t>Holzfaser</w:t>
      </w:r>
      <w:r>
        <w:t>d</w:t>
      </w:r>
      <w:r w:rsidRPr="00007D93">
        <w:t xml:space="preserve">ämmplatten </w:t>
      </w:r>
      <w:r>
        <w:t xml:space="preserve">im </w:t>
      </w:r>
      <w:r w:rsidRPr="00007D93">
        <w:t>modernen und umweltfreundlichen Trockenverfahren hergestellt.</w:t>
      </w:r>
      <w:r>
        <w:t xml:space="preserve"> </w:t>
      </w:r>
      <w:r w:rsidRPr="009F0939">
        <w:t>Foto: GUTEX</w:t>
      </w:r>
    </w:p>
    <w:p w14:paraId="25C95DA6" w14:textId="77777777" w:rsidR="00FF353E" w:rsidRDefault="00FF353E" w:rsidP="003724CD"/>
    <w:p w14:paraId="1404022A" w14:textId="77777777" w:rsidR="00FF353E" w:rsidRDefault="00FF353E" w:rsidP="0023478F">
      <w:pPr>
        <w:pStyle w:val="berschrift5"/>
        <w:spacing w:line="280" w:lineRule="exact"/>
      </w:pPr>
    </w:p>
    <w:p w14:paraId="43D7BEC7" w14:textId="6B7C20D2" w:rsidR="0023478F" w:rsidRPr="009F0939" w:rsidRDefault="0023478F" w:rsidP="0023478F">
      <w:pPr>
        <w:pStyle w:val="berschrift5"/>
        <w:spacing w:line="280" w:lineRule="exact"/>
      </w:pPr>
      <w:r w:rsidRPr="008B5D41">
        <w:t>Unternehmensprofil</w:t>
      </w:r>
    </w:p>
    <w:p w14:paraId="46BEA65E" w14:textId="142B79E7" w:rsidR="0023478F" w:rsidRDefault="0023478F" w:rsidP="0023478F">
      <w:pPr>
        <w:pStyle w:val="berschrift4"/>
        <w:spacing w:after="0" w:line="280" w:lineRule="exact"/>
        <w:jc w:val="both"/>
        <w:rPr>
          <w:rFonts w:eastAsiaTheme="minorHAnsi" w:cs="Times New Roman (Textkörper CS)"/>
          <w:b w:val="0"/>
          <w:iCs w:val="0"/>
          <w:sz w:val="20"/>
        </w:rPr>
      </w:pPr>
      <w:r w:rsidRPr="00F05489">
        <w:rPr>
          <w:rFonts w:eastAsiaTheme="minorHAnsi" w:cs="Times New Roman (Textkörper CS)"/>
          <w:b w:val="0"/>
          <w:iCs w:val="0"/>
          <w:sz w:val="20"/>
        </w:rPr>
        <w:t xml:space="preserve">GUTEX macht seit 1932 das Beste aus Holz und ist Experte </w:t>
      </w:r>
      <w:r w:rsidR="006F40B2" w:rsidRPr="00F05489">
        <w:rPr>
          <w:rFonts w:eastAsiaTheme="minorHAnsi" w:cs="Times New Roman (Textkörper CS)"/>
          <w:b w:val="0"/>
          <w:iCs w:val="0"/>
          <w:sz w:val="20"/>
        </w:rPr>
        <w:t>für</w:t>
      </w:r>
      <w:r w:rsidRPr="00F05489">
        <w:rPr>
          <w:rFonts w:eastAsiaTheme="minorHAnsi" w:cs="Times New Roman (Textkörper CS)"/>
          <w:b w:val="0"/>
          <w:iCs w:val="0"/>
          <w:sz w:val="20"/>
        </w:rPr>
        <w:t xml:space="preserve"> klimapositive</w:t>
      </w:r>
      <w:r>
        <w:rPr>
          <w:rFonts w:eastAsiaTheme="minorHAnsi" w:cs="Times New Roman (Textkörper CS)"/>
          <w:b w:val="0"/>
          <w:iCs w:val="0"/>
          <w:sz w:val="20"/>
        </w:rPr>
        <w:t xml:space="preserve"> H</w:t>
      </w:r>
      <w:r w:rsidRPr="00F05489">
        <w:rPr>
          <w:rFonts w:eastAsiaTheme="minorHAnsi" w:cs="Times New Roman (Textkörper CS)"/>
          <w:b w:val="0"/>
          <w:iCs w:val="0"/>
          <w:sz w:val="20"/>
        </w:rPr>
        <w:t>olzfaserdämmlösungen</w:t>
      </w:r>
      <w:r>
        <w:rPr>
          <w:rFonts w:eastAsiaTheme="minorHAnsi" w:cs="Times New Roman (Textkörper CS)"/>
          <w:b w:val="0"/>
          <w:iCs w:val="0"/>
          <w:sz w:val="20"/>
        </w:rPr>
        <w:t xml:space="preserve"> </w:t>
      </w:r>
      <w:r w:rsidRPr="00F05489">
        <w:rPr>
          <w:rFonts w:eastAsiaTheme="minorHAnsi" w:cs="Times New Roman (Textkörper CS)"/>
          <w:b w:val="0"/>
          <w:iCs w:val="0"/>
          <w:sz w:val="20"/>
        </w:rPr>
        <w:t>in den Bereichen Fassade, Dach und Ausbau. Die innovativen Produkte und Systeme bestehen aus</w:t>
      </w:r>
      <w:r>
        <w:rPr>
          <w:rFonts w:eastAsiaTheme="minorHAnsi" w:cs="Times New Roman (Textkörper CS)"/>
          <w:b w:val="0"/>
          <w:iCs w:val="0"/>
          <w:sz w:val="20"/>
        </w:rPr>
        <w:t xml:space="preserve"> </w:t>
      </w:r>
      <w:r w:rsidRPr="00F05489">
        <w:rPr>
          <w:rFonts w:eastAsiaTheme="minorHAnsi" w:cs="Times New Roman (Textkörper CS)"/>
          <w:b w:val="0"/>
          <w:iCs w:val="0"/>
          <w:sz w:val="20"/>
        </w:rPr>
        <w:t>Nadelholz von regionaler Forstwirtschaft, welches im Stammwerk in Waldshut-Tiengen nach</w:t>
      </w:r>
      <w:r>
        <w:rPr>
          <w:rFonts w:eastAsiaTheme="minorHAnsi" w:cs="Times New Roman (Textkörper CS)"/>
          <w:b w:val="0"/>
          <w:iCs w:val="0"/>
          <w:sz w:val="20"/>
        </w:rPr>
        <w:t xml:space="preserve"> </w:t>
      </w:r>
      <w:r w:rsidRPr="00F05489">
        <w:rPr>
          <w:rFonts w:eastAsiaTheme="minorHAnsi" w:cs="Times New Roman (Textkörper CS)"/>
          <w:b w:val="0"/>
          <w:iCs w:val="0"/>
          <w:sz w:val="20"/>
        </w:rPr>
        <w:t>umweltschonenden Standards verarbeitet wird. Individuelle Beratung und Services erleichtern es dem</w:t>
      </w:r>
      <w:r>
        <w:rPr>
          <w:rFonts w:eastAsiaTheme="minorHAnsi" w:cs="Times New Roman (Textkörper CS)"/>
          <w:b w:val="0"/>
          <w:iCs w:val="0"/>
          <w:sz w:val="20"/>
        </w:rPr>
        <w:t xml:space="preserve"> </w:t>
      </w:r>
      <w:r w:rsidRPr="00F05489">
        <w:rPr>
          <w:rFonts w:eastAsiaTheme="minorHAnsi" w:cs="Times New Roman (Textkörper CS)"/>
          <w:b w:val="0"/>
          <w:iCs w:val="0"/>
          <w:sz w:val="20"/>
        </w:rPr>
        <w:t>Großhandel, Architekten, Planern, Handwerkern und Bauherren, behagliche Lebensräume zu schaffen</w:t>
      </w:r>
      <w:r>
        <w:rPr>
          <w:rFonts w:eastAsiaTheme="minorHAnsi" w:cs="Times New Roman (Textkörper CS)"/>
          <w:b w:val="0"/>
          <w:iCs w:val="0"/>
          <w:sz w:val="20"/>
        </w:rPr>
        <w:t xml:space="preserve"> </w:t>
      </w:r>
      <w:r w:rsidRPr="00F05489">
        <w:rPr>
          <w:rFonts w:eastAsiaTheme="minorHAnsi" w:cs="Times New Roman (Textkörper CS)"/>
          <w:b w:val="0"/>
          <w:iCs w:val="0"/>
          <w:sz w:val="20"/>
        </w:rPr>
        <w:t xml:space="preserve">– im Einklang mit der Natur. Das in 4. Generation </w:t>
      </w:r>
      <w:r w:rsidR="006F40B2" w:rsidRPr="00F05489">
        <w:rPr>
          <w:rFonts w:eastAsiaTheme="minorHAnsi" w:cs="Times New Roman (Textkörper CS)"/>
          <w:b w:val="0"/>
          <w:iCs w:val="0"/>
          <w:sz w:val="20"/>
        </w:rPr>
        <w:t>geführte</w:t>
      </w:r>
      <w:r w:rsidRPr="00F05489">
        <w:rPr>
          <w:rFonts w:eastAsiaTheme="minorHAnsi" w:cs="Times New Roman (Textkörper CS)"/>
          <w:b w:val="0"/>
          <w:iCs w:val="0"/>
          <w:sz w:val="20"/>
        </w:rPr>
        <w:t xml:space="preserve"> Familienunternehmen beschäftigt 26</w:t>
      </w:r>
      <w:r>
        <w:rPr>
          <w:rFonts w:eastAsiaTheme="minorHAnsi" w:cs="Times New Roman (Textkörper CS)"/>
          <w:b w:val="0"/>
          <w:iCs w:val="0"/>
          <w:sz w:val="20"/>
        </w:rPr>
        <w:t xml:space="preserve">0 </w:t>
      </w:r>
      <w:r w:rsidRPr="00F05489">
        <w:rPr>
          <w:rFonts w:eastAsiaTheme="minorHAnsi" w:cs="Times New Roman (Textkörper CS)"/>
          <w:b w:val="0"/>
          <w:iCs w:val="0"/>
          <w:sz w:val="20"/>
        </w:rPr>
        <w:t>Mitarbeitende und generiert rund 135 Millionen Euro Umsatz im Jahr mit allen Arten der</w:t>
      </w:r>
      <w:r>
        <w:rPr>
          <w:rFonts w:eastAsiaTheme="minorHAnsi" w:cs="Times New Roman (Textkörper CS)"/>
          <w:b w:val="0"/>
          <w:iCs w:val="0"/>
          <w:sz w:val="20"/>
        </w:rPr>
        <w:t xml:space="preserve"> </w:t>
      </w:r>
      <w:r w:rsidRPr="00F05489">
        <w:rPr>
          <w:rFonts w:eastAsiaTheme="minorHAnsi" w:cs="Times New Roman (Textkörper CS)"/>
          <w:b w:val="0"/>
          <w:iCs w:val="0"/>
          <w:sz w:val="20"/>
        </w:rPr>
        <w:t>Holzfaserdämmung: Platten, Matten und loser Einblasdämmung.</w:t>
      </w:r>
    </w:p>
    <w:p w14:paraId="3DE9C96B" w14:textId="77777777" w:rsidR="00852F72" w:rsidRPr="00852F72" w:rsidRDefault="00852F72" w:rsidP="00852F72"/>
    <w:p w14:paraId="1E7F5507" w14:textId="2B567633" w:rsidR="00852F72" w:rsidRPr="00852F72" w:rsidRDefault="00852F72" w:rsidP="00852F72">
      <w:r w:rsidRPr="00852F72">
        <w:lastRenderedPageBreak/>
        <w:t xml:space="preserve">Weitere Informationen zum Unternehmen und zu den Produkten finden sich im Internet: </w:t>
      </w:r>
      <w:hyperlink r:id="rId15" w:history="1">
        <w:r w:rsidRPr="00245111">
          <w:rPr>
            <w:rStyle w:val="Hyperlink"/>
          </w:rPr>
          <w:t>www.gutex.de</w:t>
        </w:r>
      </w:hyperlink>
      <w:r>
        <w:t xml:space="preserve"> </w:t>
      </w:r>
    </w:p>
    <w:p w14:paraId="1B014855" w14:textId="466CC549" w:rsidR="0023478F" w:rsidRPr="00A71C96" w:rsidRDefault="0023478F" w:rsidP="0023478F"/>
    <w:p w14:paraId="1B4092BD" w14:textId="423D8770" w:rsidR="0023478F" w:rsidRPr="008B5D41" w:rsidRDefault="0023478F" w:rsidP="0023478F">
      <w:pPr>
        <w:pStyle w:val="berschrift4"/>
      </w:pPr>
      <w:r w:rsidRPr="008B5D41">
        <w:t xml:space="preserve">Bei Rückfragen der </w:t>
      </w:r>
      <w:r w:rsidRPr="00210F6B">
        <w:t>Presse</w:t>
      </w:r>
    </w:p>
    <w:p w14:paraId="174A166F" w14:textId="0B1EBE81" w:rsidR="0023478F" w:rsidRDefault="0023478F" w:rsidP="0023478F">
      <w:pPr>
        <w:pStyle w:val="Kontakt"/>
      </w:pPr>
      <w:r w:rsidRPr="00815174">
        <w:rPr>
          <w:rFonts w:ascii="Lato Black" w:hAnsi="Lato Black"/>
          <w:b/>
        </w:rPr>
        <w:t>GUTEX</w:t>
      </w:r>
      <w:r w:rsidRPr="00815174">
        <w:rPr>
          <w:rFonts w:ascii="Lato Black" w:hAnsi="Lato Black"/>
          <w:b/>
        </w:rPr>
        <w:tab/>
      </w:r>
      <w:r w:rsidRPr="00815174">
        <w:rPr>
          <w:rFonts w:ascii="Lato Black" w:hAnsi="Lato Black"/>
          <w:b/>
        </w:rPr>
        <w:tab/>
      </w:r>
      <w:proofErr w:type="spellStart"/>
      <w:r w:rsidRPr="00815174">
        <w:rPr>
          <w:rFonts w:ascii="Lato Black" w:hAnsi="Lato Black"/>
          <w:b/>
        </w:rPr>
        <w:t>mai</w:t>
      </w:r>
      <w:proofErr w:type="spellEnd"/>
      <w:r w:rsidRPr="00815174">
        <w:rPr>
          <w:rFonts w:ascii="Lato Black" w:hAnsi="Lato Black"/>
          <w:b/>
        </w:rPr>
        <w:t xml:space="preserve"> </w:t>
      </w:r>
      <w:proofErr w:type="spellStart"/>
      <w:r w:rsidRPr="00815174">
        <w:rPr>
          <w:rFonts w:ascii="Lato Black" w:hAnsi="Lato Black"/>
          <w:b/>
        </w:rPr>
        <w:t>public</w:t>
      </w:r>
      <w:proofErr w:type="spellEnd"/>
      <w:r w:rsidRPr="00815174">
        <w:rPr>
          <w:rFonts w:ascii="Lato Black" w:hAnsi="Lato Black"/>
          <w:b/>
        </w:rPr>
        <w:t xml:space="preserve"> </w:t>
      </w:r>
      <w:proofErr w:type="spellStart"/>
      <w:r w:rsidRPr="00815174">
        <w:rPr>
          <w:rFonts w:ascii="Lato Black" w:hAnsi="Lato Black"/>
          <w:b/>
        </w:rPr>
        <w:t>relations</w:t>
      </w:r>
      <w:proofErr w:type="spellEnd"/>
      <w:r>
        <w:rPr>
          <w:rFonts w:ascii="Lato Black" w:hAnsi="Lato Black"/>
          <w:b/>
        </w:rPr>
        <w:br/>
      </w:r>
      <w:r w:rsidR="00991077" w:rsidRPr="00991077">
        <w:t>Joachim Knappe</w:t>
      </w:r>
      <w:r w:rsidRPr="009B3A94">
        <w:tab/>
        <w:t>Julia Wolter</w:t>
      </w:r>
      <w:r>
        <w:br/>
      </w:r>
      <w:r w:rsidR="00991077" w:rsidRPr="00991077">
        <w:t>Leiter Marketing</w:t>
      </w:r>
      <w:r w:rsidRPr="009B3A94">
        <w:tab/>
        <w:t xml:space="preserve">PR-Beratung </w:t>
      </w:r>
      <w:r>
        <w:br/>
      </w:r>
      <w:hyperlink r:id="rId16" w:history="1">
        <w:r w:rsidR="00991077" w:rsidRPr="00245111">
          <w:rPr>
            <w:rStyle w:val="Hyperlink"/>
          </w:rPr>
          <w:t>joachim.knappe@gutex.de</w:t>
        </w:r>
      </w:hyperlink>
      <w:r w:rsidR="00991077">
        <w:t xml:space="preserve"> </w:t>
      </w:r>
      <w:r w:rsidRPr="009B3A94">
        <w:tab/>
      </w:r>
      <w:hyperlink r:id="rId17" w:history="1">
        <w:r w:rsidRPr="0007721A">
          <w:rPr>
            <w:rStyle w:val="Hyperlink"/>
          </w:rPr>
          <w:t>gutex@maipr.com</w:t>
        </w:r>
      </w:hyperlink>
      <w:r>
        <w:br/>
      </w:r>
      <w:r w:rsidRPr="009B3A94">
        <w:t>+49 7741</w:t>
      </w:r>
      <w:r>
        <w:t xml:space="preserve"> </w:t>
      </w:r>
      <w:r w:rsidRPr="009B3A94">
        <w:t>6099-</w:t>
      </w:r>
      <w:r w:rsidR="00991077">
        <w:t>634</w:t>
      </w:r>
      <w:r w:rsidRPr="009B3A94">
        <w:tab/>
        <w:t>+49 30</w:t>
      </w:r>
      <w:r>
        <w:t xml:space="preserve"> </w:t>
      </w:r>
      <w:r w:rsidRPr="009B3A94">
        <w:t>664040-551</w:t>
      </w:r>
    </w:p>
    <w:p w14:paraId="104B5587" w14:textId="0C0FCA65" w:rsidR="0023478F" w:rsidRDefault="0023478F" w:rsidP="0023478F">
      <w:pPr>
        <w:pStyle w:val="Kontakt"/>
        <w:spacing w:line="280" w:lineRule="exact"/>
      </w:pPr>
    </w:p>
    <w:p w14:paraId="351CCE2C" w14:textId="77777777" w:rsidR="0023478F" w:rsidRDefault="0023478F" w:rsidP="0023478F">
      <w:pPr>
        <w:pStyle w:val="Kontakt"/>
        <w:spacing w:line="280" w:lineRule="exact"/>
      </w:pPr>
      <w:r>
        <w:t>Herstelleradresse:</w:t>
      </w:r>
    </w:p>
    <w:p w14:paraId="2D1E3551" w14:textId="77777777" w:rsidR="0023478F" w:rsidRDefault="0023478F" w:rsidP="0023478F">
      <w:pPr>
        <w:pStyle w:val="Kontakt"/>
        <w:spacing w:line="280" w:lineRule="exact"/>
      </w:pPr>
      <w:r>
        <w:t>GUTEX Holzfaserplattenwerk H. Henselmann GmbH &amp; Co. KG</w:t>
      </w:r>
    </w:p>
    <w:p w14:paraId="7AF03B44" w14:textId="77777777" w:rsidR="0023478F" w:rsidRDefault="0023478F" w:rsidP="0023478F">
      <w:pPr>
        <w:pStyle w:val="Kontakt"/>
        <w:spacing w:line="280" w:lineRule="exact"/>
      </w:pPr>
      <w:r>
        <w:t>Gutenburg 5 | D-79761 Waldshut-Tiengen</w:t>
      </w:r>
    </w:p>
    <w:p w14:paraId="6D1E8D8C" w14:textId="77777777" w:rsidR="0023478F" w:rsidRPr="00AC6A8E" w:rsidRDefault="0023478F" w:rsidP="0023478F">
      <w:pPr>
        <w:rPr>
          <w:rStyle w:val="Hyperlink"/>
          <w:color w:val="5F504B"/>
          <w:u w:val="none"/>
        </w:rPr>
      </w:pPr>
      <w:r>
        <w:t xml:space="preserve">Telefon: + 49 7741 6099-0 | www.gutex.de | </w:t>
      </w:r>
      <w:hyperlink r:id="rId18" w:history="1">
        <w:r w:rsidRPr="0043096B">
          <w:rPr>
            <w:rStyle w:val="Hyperlink"/>
          </w:rPr>
          <w:t>info@gutex.de</w:t>
        </w:r>
      </w:hyperlink>
    </w:p>
    <w:p w14:paraId="482918CA" w14:textId="77777777" w:rsidR="0023478F" w:rsidRDefault="0023478F" w:rsidP="0023478F">
      <w:pPr>
        <w:pStyle w:val="KeinLeerraum"/>
        <w:spacing w:line="280" w:lineRule="exact"/>
      </w:pPr>
      <w:r>
        <w:t>Abdruck kostenlos</w:t>
      </w:r>
    </w:p>
    <w:p w14:paraId="6BA8CAA2" w14:textId="77777777" w:rsidR="0023478F" w:rsidRDefault="0023478F" w:rsidP="0023478F">
      <w:pPr>
        <w:pStyle w:val="KeinLeerraum"/>
        <w:spacing w:line="280" w:lineRule="exact"/>
      </w:pPr>
      <w:r>
        <w:t>Über die Zusendung von Belegexemplaren (gerne als Daten) freuen wir uns</w:t>
      </w:r>
    </w:p>
    <w:p w14:paraId="45728D1B" w14:textId="77777777" w:rsidR="0023478F" w:rsidRDefault="0023478F" w:rsidP="0023478F">
      <w:pPr>
        <w:pStyle w:val="KeinLeerraum"/>
        <w:spacing w:line="280" w:lineRule="exact"/>
      </w:pPr>
      <w:r>
        <w:t>Anregungen und Anfragen sind jederzeit willkommen</w:t>
      </w:r>
    </w:p>
    <w:p w14:paraId="569C2025" w14:textId="77777777" w:rsidR="0023478F" w:rsidRDefault="0023478F" w:rsidP="0023478F">
      <w:pPr>
        <w:pStyle w:val="KeinLeerraum"/>
        <w:spacing w:line="280" w:lineRule="exact"/>
      </w:pPr>
    </w:p>
    <w:p w14:paraId="3E8A1564" w14:textId="77777777" w:rsidR="0023478F" w:rsidRDefault="0023478F" w:rsidP="0023478F">
      <w:pPr>
        <w:pStyle w:val="KeinLeerraum"/>
        <w:spacing w:line="280" w:lineRule="exact"/>
      </w:pPr>
      <w:r>
        <w:t>Rechtliches:</w:t>
      </w:r>
    </w:p>
    <w:p w14:paraId="52637106" w14:textId="77777777" w:rsidR="0023478F" w:rsidRDefault="0023478F" w:rsidP="0023478F">
      <w:pPr>
        <w:pStyle w:val="KeinLeerraum"/>
        <w:spacing w:line="280" w:lineRule="exact"/>
      </w:pPr>
      <w:r>
        <w:t>Die Verwendung der Bilder ist ausschließlich im Rahmen redaktioneller Berichterstattung mit inhaltlichen Bezügen zu GUTEX erlaubt.</w:t>
      </w:r>
    </w:p>
    <w:p w14:paraId="4BF3C8E6" w14:textId="77777777" w:rsidR="0023478F" w:rsidRDefault="0023478F" w:rsidP="0023478F">
      <w:pPr>
        <w:pStyle w:val="KeinLeerraum"/>
        <w:spacing w:line="280" w:lineRule="exact"/>
      </w:pPr>
      <w:r>
        <w:t>Die Bilder können zu diesem Zweck vervielfältigt und kostenlos veröffentlicht werden.</w:t>
      </w:r>
    </w:p>
    <w:p w14:paraId="626EF199" w14:textId="77777777" w:rsidR="0023478F" w:rsidRDefault="0023478F" w:rsidP="0023478F">
      <w:pPr>
        <w:pStyle w:val="KeinLeerraum"/>
        <w:spacing w:line="280" w:lineRule="exact"/>
      </w:pPr>
      <w:r>
        <w:t>Die Bearbeitung der Bilder ist nicht erlaubt. Verkleinerungen oder Vergrößerungen, sowie eine den zentralen Sinn des Bildes nicht entstellende Ausschnittwahl sind zulässig.</w:t>
      </w:r>
    </w:p>
    <w:p w14:paraId="553776D0" w14:textId="77777777" w:rsidR="0023478F" w:rsidRDefault="0023478F" w:rsidP="0023478F">
      <w:pPr>
        <w:pStyle w:val="KeinLeerraum"/>
        <w:spacing w:line="280" w:lineRule="exact"/>
      </w:pPr>
      <w:r>
        <w:t>Zur Sicherung der uns seitens der Fotografen ü</w:t>
      </w:r>
      <w:r>
        <w:rPr>
          <w:rFonts w:ascii="Lato Medium" w:hAnsi="Lato Medium" w:cs="Lato Medium"/>
        </w:rPr>
        <w:t>b</w:t>
      </w:r>
      <w:r>
        <w:t>erlassenen Urheberrechte ist die Bildnutzung nur unter Angabe der Fotoquelle „GUTEX“ bzw. des Fotografen zulässig.</w:t>
      </w:r>
    </w:p>
    <w:p w14:paraId="4BD5E98C" w14:textId="77777777" w:rsidR="0023478F" w:rsidRDefault="0023478F" w:rsidP="0023478F">
      <w:pPr>
        <w:spacing w:after="0" w:line="280" w:lineRule="exact"/>
      </w:pPr>
    </w:p>
    <w:p w14:paraId="686D6D7C" w14:textId="77777777" w:rsidR="0023478F" w:rsidRPr="004C53F2" w:rsidRDefault="0023478F" w:rsidP="0023478F">
      <w:pPr>
        <w:pStyle w:val="Bildunterschrift"/>
        <w:spacing w:after="0" w:line="280" w:lineRule="exact"/>
      </w:pPr>
      <w:r w:rsidRPr="00596F36">
        <w:t xml:space="preserve">Bild: © </w:t>
      </w:r>
      <w:r>
        <w:t>GUTEX</w:t>
      </w:r>
    </w:p>
    <w:p w14:paraId="51E076AE" w14:textId="20E31CE2" w:rsidR="004C53F2" w:rsidRPr="0051143A" w:rsidRDefault="004C53F2" w:rsidP="0023478F">
      <w:pPr>
        <w:pStyle w:val="berschrift5"/>
      </w:pPr>
    </w:p>
    <w:sectPr w:rsidR="004C53F2" w:rsidRPr="0051143A" w:rsidSect="001C1695">
      <w:headerReference w:type="even" r:id="rId19"/>
      <w:headerReference w:type="default" r:id="rId20"/>
      <w:footerReference w:type="even" r:id="rId21"/>
      <w:footerReference w:type="default" r:id="rId22"/>
      <w:headerReference w:type="first" r:id="rId23"/>
      <w:footerReference w:type="first" r:id="rId24"/>
      <w:pgSz w:w="11900" w:h="16840"/>
      <w:pgMar w:top="1134" w:right="1531" w:bottom="1134" w:left="1531" w:header="0" w:footer="22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301FE" w14:textId="77777777" w:rsidR="00D95C68" w:rsidRDefault="00D95C68" w:rsidP="009F0939">
      <w:r>
        <w:separator/>
      </w:r>
    </w:p>
  </w:endnote>
  <w:endnote w:type="continuationSeparator" w:id="0">
    <w:p w14:paraId="3DE909E6" w14:textId="77777777" w:rsidR="00D95C68" w:rsidRDefault="00D95C68" w:rsidP="009F0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ato">
    <w:panose1 w:val="020B0604020202020204"/>
    <w:charset w:val="00"/>
    <w:family w:val="swiss"/>
    <w:pitch w:val="variable"/>
    <w:sig w:usb0="E10002FF" w:usb1="5000ECFF" w:usb2="00000021" w:usb3="00000000" w:csb0="0000019F" w:csb1="00000000"/>
  </w:font>
  <w:font w:name="Times New Roman (Textkörper CS)">
    <w:altName w:val="Times New Roman"/>
    <w:panose1 w:val="020B0604020202020204"/>
    <w:charset w:val="00"/>
    <w:family w:val="roman"/>
    <w:pitch w:val="variable"/>
    <w:sig w:usb0="00000000" w:usb1="C0007841"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Überschriften">
    <w:altName w:val="Times New Roman"/>
    <w:panose1 w:val="020B0604020202020204"/>
    <w:charset w:val="00"/>
    <w:family w:val="roman"/>
    <w:pitch w:val="variable"/>
    <w:sig w:usb0="00000000" w:usb1="C0007841" w:usb2="00000009" w:usb3="00000000" w:csb0="000001FF" w:csb1="00000000"/>
  </w:font>
  <w:font w:name="Lato Black">
    <w:altName w:val="Segoe UI"/>
    <w:panose1 w:val="020B0604020202020204"/>
    <w:charset w:val="00"/>
    <w:family w:val="swiss"/>
    <w:pitch w:val="variable"/>
    <w:sig w:usb0="E10002FF" w:usb1="5000ECFF" w:usb2="00000021" w:usb3="00000000" w:csb0="0000019F" w:csb1="00000000"/>
  </w:font>
  <w:font w:name="MinionPro-Regular">
    <w:altName w:val="Minion Pro"/>
    <w:panose1 w:val="02040503050306020203"/>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ato Medium">
    <w:altName w:val="Segoe UI"/>
    <w:panose1 w:val="020B0604020202020204"/>
    <w:charset w:val="00"/>
    <w:family w:val="swiss"/>
    <w:pitch w:val="variable"/>
    <w:sig w:usb0="E10002FF" w:usb1="5000ECFF" w:usb2="00000021" w:usb3="00000000" w:csb0="000001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EC3F9" w14:textId="77777777" w:rsidR="006F209B" w:rsidRDefault="006F20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42557" w14:textId="59255CC1" w:rsidR="00501AA0" w:rsidRDefault="006F209B">
    <w:pPr>
      <w:pStyle w:val="Fuzeile"/>
    </w:pPr>
    <w:r>
      <w:rPr>
        <w:noProof/>
      </w:rPr>
      <mc:AlternateContent>
        <mc:Choice Requires="wps">
          <w:drawing>
            <wp:anchor distT="0" distB="0" distL="114300" distR="114300" simplePos="0" relativeHeight="251661312" behindDoc="0" locked="0" layoutInCell="1" allowOverlap="1" wp14:anchorId="0964492F" wp14:editId="6310B7E4">
              <wp:simplePos x="0" y="0"/>
              <wp:positionH relativeFrom="column">
                <wp:posOffset>-12700</wp:posOffset>
              </wp:positionH>
              <wp:positionV relativeFrom="paragraph">
                <wp:posOffset>698500</wp:posOffset>
              </wp:positionV>
              <wp:extent cx="1403498" cy="127590"/>
              <wp:effectExtent l="0" t="0" r="6350" b="0"/>
              <wp:wrapNone/>
              <wp:docPr id="138911371" name="Rechteck 138911371"/>
              <wp:cNvGraphicFramePr/>
              <a:graphic xmlns:a="http://schemas.openxmlformats.org/drawingml/2006/main">
                <a:graphicData uri="http://schemas.microsoft.com/office/word/2010/wordprocessingShape">
                  <wps:wsp>
                    <wps:cNvSpPr/>
                    <wps:spPr>
                      <a:xfrm>
                        <a:off x="0" y="0"/>
                        <a:ext cx="1403498" cy="1275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506A1E" id="Rechteck 138911371" o:spid="_x0000_s1026" style="position:absolute;margin-left:-1pt;margin-top:55pt;width:110.5pt;height:10.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Zn0ZfgIAAF4FAAAOAAAAZHJzL2Uyb0RvYy54bWysVE1v2zAMvQ/YfxB0X21n6boGdYqgRYcB&#13;&#10;RVusHXpWZCk2IIsapcTJfv0o+SNdV+wwLAdFMh8fySdSF5f71rCdQt+ALXlxknOmrISqsZuSf3+6&#13;&#10;+fCZMx+ErYQBq0p+UJ5fLt+/u+jcQs2gBlMpZERi/aJzJa9DcIss87JWrfAn4JQlowZsRaAjbrIK&#13;&#10;RUfsrclmef4p6wArhyCV9/T1ujfyZeLXWslwr7VXgZmSU24hrZjWdVyz5YVYbFC4upFDGuIfsmhF&#13;&#10;YynoRHUtgmBbbP6gahuJ4EGHEwltBlo3UqUaqJoif1XNYy2cSrWQON5NMvn/Ryvvdo/uAUmGzvmF&#13;&#10;p22sYq+xjf+UH9snsQ6TWGofmKSPxTz/OD+n65VkK2Znp+dJzezo7dCHLwpaFjclR7qMpJHY3fpA&#13;&#10;EQk6QmIwD6apbhpj0iE2gLoyyHaCrm69KeJVkcdvKGMj1kL06s3xS3YsJe3CwaiIM/ab0qypKPlZ&#13;&#10;SiR12TGIkFLZUPSmWlSqj32a02+MPqaVckmEkVlT/Il7IBiRPcnI3Wc54KOrSk06Oed/S6x3njxS&#13;&#10;ZLBhcm4bC/gWgaGqhsg9fhSplyaqtIbq8IAMoR8R7+RNQ9d2K3x4EEgzQdNDcx7uadEGupLDsOOs&#13;&#10;Bvz51veIp1YlK2cdzVjJ/Y+tQMWZ+Wqpic+L+TwOZTrMT89mdMCXlvVLi922V0C9UNCL4mTaRnww&#13;&#10;41YjtM/0HKxiVDIJKyl2yWXA8XAV+tmnB0Wq1SrBaBCdCLf20clIHlWNbfm0fxboht4N1PV3MM6j&#13;&#10;WLxq4R4bPS2stgF0k/r7qOugNw1xapzhwYmvxMtzQh2fxeUvAAAA//8DAFBLAwQUAAYACAAAACEA&#13;&#10;9X3ph+MAAAAPAQAADwAAAGRycy9kb3ducmV2LnhtbExPTU/DMAy9I/EfIiNxQVvSRkLQNZ34EBIX&#13;&#10;DowJ7Zg1WVOtcaomazt+PebELtbzs/38XrmefcdGO8Q2oIJsKYBZrINpsVGw/XpbPACLSaPRXUCr&#13;&#10;4GwjrKvrq1IXJkz4acdNahiJYCy0ApdSX3Aea2e9jsvQW6TZIQxeJ2qHhptBTyTuO54Lcc+9bpE+&#13;&#10;ON3bF2fr4+bkFXycpXwf7+Rx2rayaX/47vnbBaVub+bXFZWnFbBk5/R/AX8ZyD9UZGwfTmgi6xQs&#13;&#10;csqTiM8EAVrIs0cCe2KkyIBXJb/MUf0CAAD//wMAUEsBAi0AFAAGAAgAAAAhALaDOJL+AAAA4QEA&#13;&#10;ABMAAAAAAAAAAAAAAAAAAAAAAFtDb250ZW50X1R5cGVzXS54bWxQSwECLQAUAAYACAAAACEAOP0h&#13;&#10;/9YAAACUAQAACwAAAAAAAAAAAAAAAAAvAQAAX3JlbHMvLnJlbHNQSwECLQAUAAYACAAAACEAiWZ9&#13;&#10;GX4CAABeBQAADgAAAAAAAAAAAAAAAAAuAgAAZHJzL2Uyb0RvYy54bWxQSwECLQAUAAYACAAAACEA&#13;&#10;9X3ph+MAAAAPAQAADwAAAAAAAAAAAAAAAADYBAAAZHJzL2Rvd25yZXYueG1sUEsFBgAAAAAEAAQA&#13;&#10;8wAAAOgFAAAAAA==&#13;&#10;" fillcolor="white [3212]" stroked="f" strokeweight="1pt"/>
          </w:pict>
        </mc:Fallback>
      </mc:AlternateContent>
    </w:r>
    <w:r w:rsidR="00BE4D10">
      <w:rPr>
        <w:noProof/>
        <w:lang w:eastAsia="de-DE"/>
      </w:rPr>
      <w:drawing>
        <wp:anchor distT="0" distB="0" distL="114300" distR="114300" simplePos="0" relativeHeight="251655164" behindDoc="0" locked="0" layoutInCell="1" allowOverlap="1" wp14:anchorId="4D8AB62E" wp14:editId="08B8D816">
          <wp:simplePos x="0" y="0"/>
          <wp:positionH relativeFrom="column">
            <wp:posOffset>2176</wp:posOffset>
          </wp:positionH>
          <wp:positionV relativeFrom="paragraph">
            <wp:posOffset>2582</wp:posOffset>
          </wp:positionV>
          <wp:extent cx="5607460" cy="1756800"/>
          <wp:effectExtent l="0" t="0" r="0" b="0"/>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UTEX Footer FL.jpg"/>
                  <pic:cNvPicPr/>
                </pic:nvPicPr>
                <pic:blipFill>
                  <a:blip r:embed="rId1">
                    <a:extLst>
                      <a:ext uri="{28A0092B-C50C-407E-A947-70E740481C1C}">
                        <a14:useLocalDpi xmlns:a14="http://schemas.microsoft.com/office/drawing/2010/main" val="0"/>
                      </a:ext>
                    </a:extLst>
                  </a:blip>
                  <a:stretch>
                    <a:fillRect/>
                  </a:stretch>
                </pic:blipFill>
                <pic:spPr>
                  <a:xfrm>
                    <a:off x="0" y="0"/>
                    <a:ext cx="5607460" cy="175680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8C682" w14:textId="559A9C0A" w:rsidR="00501AA0" w:rsidRDefault="006F209B">
    <w:pPr>
      <w:pStyle w:val="Fuzeile"/>
    </w:pPr>
    <w:r>
      <w:rPr>
        <w:noProof/>
      </w:rPr>
      <mc:AlternateContent>
        <mc:Choice Requires="wps">
          <w:drawing>
            <wp:anchor distT="0" distB="0" distL="114300" distR="114300" simplePos="0" relativeHeight="251659264" behindDoc="0" locked="0" layoutInCell="1" allowOverlap="1" wp14:anchorId="2760FDAE" wp14:editId="6E9EB226">
              <wp:simplePos x="0" y="0"/>
              <wp:positionH relativeFrom="column">
                <wp:posOffset>-12700</wp:posOffset>
              </wp:positionH>
              <wp:positionV relativeFrom="paragraph">
                <wp:posOffset>685800</wp:posOffset>
              </wp:positionV>
              <wp:extent cx="1403498" cy="127590"/>
              <wp:effectExtent l="0" t="0" r="6350" b="0"/>
              <wp:wrapNone/>
              <wp:docPr id="1" name="Rechteck 1"/>
              <wp:cNvGraphicFramePr/>
              <a:graphic xmlns:a="http://schemas.openxmlformats.org/drawingml/2006/main">
                <a:graphicData uri="http://schemas.microsoft.com/office/word/2010/wordprocessingShape">
                  <wps:wsp>
                    <wps:cNvSpPr/>
                    <wps:spPr>
                      <a:xfrm>
                        <a:off x="0" y="0"/>
                        <a:ext cx="1403498" cy="1275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F34C9E" id="Rechteck 1" o:spid="_x0000_s1026" style="position:absolute;margin-left:-1pt;margin-top:54pt;width:110.5pt;height:10.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Zn0ZfgIAAF4FAAAOAAAAZHJzL2Uyb0RvYy54bWysVE1v2zAMvQ/YfxB0X21n6boGdYqgRYcB&#13;&#10;RVusHXpWZCk2IIsapcTJfv0o+SNdV+wwLAdFMh8fySdSF5f71rCdQt+ALXlxknOmrISqsZuSf3+6&#13;&#10;+fCZMx+ErYQBq0p+UJ5fLt+/u+jcQs2gBlMpZERi/aJzJa9DcIss87JWrfAn4JQlowZsRaAjbrIK&#13;&#10;RUfsrclmef4p6wArhyCV9/T1ujfyZeLXWslwr7VXgZmSU24hrZjWdVyz5YVYbFC4upFDGuIfsmhF&#13;&#10;YynoRHUtgmBbbP6gahuJ4EGHEwltBlo3UqUaqJoif1XNYy2cSrWQON5NMvn/Ryvvdo/uAUmGzvmF&#13;&#10;p22sYq+xjf+UH9snsQ6TWGofmKSPxTz/OD+n65VkK2Znp+dJzezo7dCHLwpaFjclR7qMpJHY3fpA&#13;&#10;EQk6QmIwD6apbhpj0iE2gLoyyHaCrm69KeJVkcdvKGMj1kL06s3xS3YsJe3CwaiIM/ab0qypKPlZ&#13;&#10;SiR12TGIkFLZUPSmWlSqj32a02+MPqaVckmEkVlT/Il7IBiRPcnI3Wc54KOrSk06Oed/S6x3njxS&#13;&#10;ZLBhcm4bC/gWgaGqhsg9fhSplyaqtIbq8IAMoR8R7+RNQ9d2K3x4EEgzQdNDcx7uadEGupLDsOOs&#13;&#10;Bvz51veIp1YlK2cdzVjJ/Y+tQMWZ+Wqpic+L+TwOZTrMT89mdMCXlvVLi922V0C9UNCL4mTaRnww&#13;&#10;41YjtM/0HKxiVDIJKyl2yWXA8XAV+tmnB0Wq1SrBaBCdCLf20clIHlWNbfm0fxboht4N1PV3MM6j&#13;&#10;WLxq4R4bPS2stgF0k/r7qOugNw1xapzhwYmvxMtzQh2fxeUvAAAA//8DAFBLAwQUAAYACAAAACEA&#13;&#10;5tkAfOMAAAAPAQAADwAAAGRycy9kb3ducmV2LnhtbExPTU/DMAy9I/EfIiNxQVv6IaHSNZ34EBIX&#13;&#10;DowJccwa01RrnKrJ2o5fjznBxXp+tp/fq7aL68WEY+g8KUjXCQikxpuOWgX79+dVASJETUb3nlDB&#13;&#10;GQNs68uLSpfGz/SG0y62gkUolFqBjXEopQyNRafD2g9IPPvyo9OR27GVZtQzi7teZklyK53uiD9Y&#13;&#10;PeCjxea4OzkFr+c8f5lu8uO87/K2+5afDx/WK3V9tTxtuNxvQERc4t8F/GZg/1CzsYM/kQmiV7DK&#13;&#10;OE9kPikY8EKW3jE4MJMVKci6kv9z1D8AAAD//wMAUEsBAi0AFAAGAAgAAAAhALaDOJL+AAAA4QEA&#13;&#10;ABMAAAAAAAAAAAAAAAAAAAAAAFtDb250ZW50X1R5cGVzXS54bWxQSwECLQAUAAYACAAAACEAOP0h&#13;&#10;/9YAAACUAQAACwAAAAAAAAAAAAAAAAAvAQAAX3JlbHMvLnJlbHNQSwECLQAUAAYACAAAACEAiWZ9&#13;&#10;GX4CAABeBQAADgAAAAAAAAAAAAAAAAAuAgAAZHJzL2Uyb0RvYy54bWxQSwECLQAUAAYACAAAACEA&#13;&#10;5tkAfOMAAAAPAQAADwAAAAAAAAAAAAAAAADYBAAAZHJzL2Rvd25yZXYueG1sUEsFBgAAAAAEAAQA&#13;&#10;8wAAAOgFAAAAAA==&#13;&#10;" fillcolor="white [3212]" stroked="f" strokeweight="1pt"/>
          </w:pict>
        </mc:Fallback>
      </mc:AlternateContent>
    </w:r>
    <w:r w:rsidR="00BE4D10">
      <w:rPr>
        <w:noProof/>
        <w:lang w:eastAsia="de-DE"/>
      </w:rPr>
      <w:drawing>
        <wp:anchor distT="0" distB="0" distL="114300" distR="114300" simplePos="0" relativeHeight="251656189" behindDoc="0" locked="0" layoutInCell="1" allowOverlap="1" wp14:anchorId="3001E030" wp14:editId="58FE2038">
          <wp:simplePos x="0" y="0"/>
          <wp:positionH relativeFrom="column">
            <wp:posOffset>9671</wp:posOffset>
          </wp:positionH>
          <wp:positionV relativeFrom="paragraph">
            <wp:posOffset>-4913</wp:posOffset>
          </wp:positionV>
          <wp:extent cx="5607460" cy="1756800"/>
          <wp:effectExtent l="0" t="0" r="0" b="0"/>
          <wp:wrapNone/>
          <wp:docPr id="1751365544" name="Grafik 1751365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UTEX Footer FL.jpg"/>
                  <pic:cNvPicPr/>
                </pic:nvPicPr>
                <pic:blipFill>
                  <a:blip r:embed="rId1">
                    <a:extLst>
                      <a:ext uri="{28A0092B-C50C-407E-A947-70E740481C1C}">
                        <a14:useLocalDpi xmlns:a14="http://schemas.microsoft.com/office/drawing/2010/main" val="0"/>
                      </a:ext>
                    </a:extLst>
                  </a:blip>
                  <a:stretch>
                    <a:fillRect/>
                  </a:stretch>
                </pic:blipFill>
                <pic:spPr>
                  <a:xfrm>
                    <a:off x="0" y="0"/>
                    <a:ext cx="5607460" cy="17568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8B5D1" w14:textId="77777777" w:rsidR="00D95C68" w:rsidRDefault="00D95C68" w:rsidP="009F0939">
      <w:r>
        <w:separator/>
      </w:r>
    </w:p>
  </w:footnote>
  <w:footnote w:type="continuationSeparator" w:id="0">
    <w:p w14:paraId="2B573FDF" w14:textId="77777777" w:rsidR="00D95C68" w:rsidRDefault="00D95C68" w:rsidP="009F09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BEE10" w14:textId="77777777" w:rsidR="006F209B" w:rsidRDefault="006F20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7A9D5" w14:textId="77777777" w:rsidR="006F209B" w:rsidRDefault="006F209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5967A" w14:textId="77777777" w:rsidR="006F209B" w:rsidRDefault="006F209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7702F5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49660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ACFD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0348FF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CC427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67C09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8E64E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7CE3BF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37C5E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9FE42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CE6817"/>
    <w:multiLevelType w:val="hybridMultilevel"/>
    <w:tmpl w:val="1D384EE6"/>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1" w15:restartNumberingAfterBreak="0">
    <w:nsid w:val="57A06C2C"/>
    <w:multiLevelType w:val="hybridMultilevel"/>
    <w:tmpl w:val="2C2027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BF54575"/>
    <w:multiLevelType w:val="hybridMultilevel"/>
    <w:tmpl w:val="40660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70866955">
    <w:abstractNumId w:val="0"/>
  </w:num>
  <w:num w:numId="2" w16cid:durableId="1636522115">
    <w:abstractNumId w:val="1"/>
  </w:num>
  <w:num w:numId="3" w16cid:durableId="1025516555">
    <w:abstractNumId w:val="2"/>
  </w:num>
  <w:num w:numId="4" w16cid:durableId="984240033">
    <w:abstractNumId w:val="3"/>
  </w:num>
  <w:num w:numId="5" w16cid:durableId="545921120">
    <w:abstractNumId w:val="8"/>
  </w:num>
  <w:num w:numId="6" w16cid:durableId="478573913">
    <w:abstractNumId w:val="4"/>
  </w:num>
  <w:num w:numId="7" w16cid:durableId="1805392222">
    <w:abstractNumId w:val="5"/>
  </w:num>
  <w:num w:numId="8" w16cid:durableId="296886134">
    <w:abstractNumId w:val="6"/>
  </w:num>
  <w:num w:numId="9" w16cid:durableId="360060481">
    <w:abstractNumId w:val="7"/>
  </w:num>
  <w:num w:numId="10" w16cid:durableId="890964518">
    <w:abstractNumId w:val="9"/>
  </w:num>
  <w:num w:numId="11" w16cid:durableId="214972936">
    <w:abstractNumId w:val="11"/>
  </w:num>
  <w:num w:numId="12" w16cid:durableId="1308168843">
    <w:abstractNumId w:val="10"/>
  </w:num>
  <w:num w:numId="13" w16cid:durableId="8171132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939"/>
    <w:rsid w:val="0000459A"/>
    <w:rsid w:val="00004943"/>
    <w:rsid w:val="00006D40"/>
    <w:rsid w:val="00012CAB"/>
    <w:rsid w:val="000433A9"/>
    <w:rsid w:val="00057CD5"/>
    <w:rsid w:val="00060A97"/>
    <w:rsid w:val="00060C41"/>
    <w:rsid w:val="000935F5"/>
    <w:rsid w:val="00096CC6"/>
    <w:rsid w:val="00097092"/>
    <w:rsid w:val="000B6A37"/>
    <w:rsid w:val="000C57EF"/>
    <w:rsid w:val="00107364"/>
    <w:rsid w:val="00113046"/>
    <w:rsid w:val="001141DB"/>
    <w:rsid w:val="00120DC4"/>
    <w:rsid w:val="0013059E"/>
    <w:rsid w:val="00132D1D"/>
    <w:rsid w:val="00137799"/>
    <w:rsid w:val="00144DA1"/>
    <w:rsid w:val="001537F1"/>
    <w:rsid w:val="00156BA2"/>
    <w:rsid w:val="00175269"/>
    <w:rsid w:val="00176381"/>
    <w:rsid w:val="001809F0"/>
    <w:rsid w:val="00181177"/>
    <w:rsid w:val="0018170D"/>
    <w:rsid w:val="001867E7"/>
    <w:rsid w:val="001A515E"/>
    <w:rsid w:val="001B496D"/>
    <w:rsid w:val="001B762C"/>
    <w:rsid w:val="001C1695"/>
    <w:rsid w:val="001C41DE"/>
    <w:rsid w:val="001D297C"/>
    <w:rsid w:val="001D3C53"/>
    <w:rsid w:val="001D7F7B"/>
    <w:rsid w:val="001E2EA8"/>
    <w:rsid w:val="001F0723"/>
    <w:rsid w:val="00200408"/>
    <w:rsid w:val="00203033"/>
    <w:rsid w:val="0020579E"/>
    <w:rsid w:val="00205DEC"/>
    <w:rsid w:val="00210F6B"/>
    <w:rsid w:val="002117AB"/>
    <w:rsid w:val="002138A4"/>
    <w:rsid w:val="00216569"/>
    <w:rsid w:val="00217021"/>
    <w:rsid w:val="00221BEB"/>
    <w:rsid w:val="002247BC"/>
    <w:rsid w:val="0023478F"/>
    <w:rsid w:val="00242BDA"/>
    <w:rsid w:val="00243B04"/>
    <w:rsid w:val="00244106"/>
    <w:rsid w:val="00252AE0"/>
    <w:rsid w:val="00265F5E"/>
    <w:rsid w:val="00266609"/>
    <w:rsid w:val="00280850"/>
    <w:rsid w:val="002819EC"/>
    <w:rsid w:val="00290017"/>
    <w:rsid w:val="002967BA"/>
    <w:rsid w:val="002E3DC2"/>
    <w:rsid w:val="002F7EDA"/>
    <w:rsid w:val="00302FA4"/>
    <w:rsid w:val="00305EDD"/>
    <w:rsid w:val="00323D57"/>
    <w:rsid w:val="003266FB"/>
    <w:rsid w:val="003303A9"/>
    <w:rsid w:val="003330AA"/>
    <w:rsid w:val="003344CD"/>
    <w:rsid w:val="0034353B"/>
    <w:rsid w:val="00353D11"/>
    <w:rsid w:val="00354190"/>
    <w:rsid w:val="00354BF6"/>
    <w:rsid w:val="003557E9"/>
    <w:rsid w:val="00357AA3"/>
    <w:rsid w:val="003724CD"/>
    <w:rsid w:val="00382A6B"/>
    <w:rsid w:val="003925E5"/>
    <w:rsid w:val="00396D22"/>
    <w:rsid w:val="003A1936"/>
    <w:rsid w:val="003A7447"/>
    <w:rsid w:val="003B2AC8"/>
    <w:rsid w:val="003C30E3"/>
    <w:rsid w:val="003C53A2"/>
    <w:rsid w:val="003D516D"/>
    <w:rsid w:val="003E0F0E"/>
    <w:rsid w:val="003F33AF"/>
    <w:rsid w:val="00404F0D"/>
    <w:rsid w:val="0041218F"/>
    <w:rsid w:val="00431448"/>
    <w:rsid w:val="004331D5"/>
    <w:rsid w:val="0046536B"/>
    <w:rsid w:val="00472CED"/>
    <w:rsid w:val="004A1118"/>
    <w:rsid w:val="004B5021"/>
    <w:rsid w:val="004B539A"/>
    <w:rsid w:val="004C074C"/>
    <w:rsid w:val="004C53F2"/>
    <w:rsid w:val="004E4285"/>
    <w:rsid w:val="004E5B8A"/>
    <w:rsid w:val="004F00B6"/>
    <w:rsid w:val="004F0D2F"/>
    <w:rsid w:val="005019A3"/>
    <w:rsid w:val="00501AA0"/>
    <w:rsid w:val="00503519"/>
    <w:rsid w:val="0051031D"/>
    <w:rsid w:val="0051143A"/>
    <w:rsid w:val="00517719"/>
    <w:rsid w:val="00520B2A"/>
    <w:rsid w:val="00523313"/>
    <w:rsid w:val="00536B62"/>
    <w:rsid w:val="00541667"/>
    <w:rsid w:val="00554CDD"/>
    <w:rsid w:val="00555201"/>
    <w:rsid w:val="00557D8F"/>
    <w:rsid w:val="00560699"/>
    <w:rsid w:val="00574117"/>
    <w:rsid w:val="005752B4"/>
    <w:rsid w:val="005752B9"/>
    <w:rsid w:val="00580B80"/>
    <w:rsid w:val="00582AF6"/>
    <w:rsid w:val="00585B0C"/>
    <w:rsid w:val="005937F7"/>
    <w:rsid w:val="005A4996"/>
    <w:rsid w:val="005A4B75"/>
    <w:rsid w:val="005A54A7"/>
    <w:rsid w:val="005C65D8"/>
    <w:rsid w:val="005C65F9"/>
    <w:rsid w:val="005F6813"/>
    <w:rsid w:val="00600BB8"/>
    <w:rsid w:val="00623C99"/>
    <w:rsid w:val="00637348"/>
    <w:rsid w:val="00637616"/>
    <w:rsid w:val="0064453B"/>
    <w:rsid w:val="006537E5"/>
    <w:rsid w:val="00665E1E"/>
    <w:rsid w:val="006710FD"/>
    <w:rsid w:val="00671A5F"/>
    <w:rsid w:val="00684B82"/>
    <w:rsid w:val="00687890"/>
    <w:rsid w:val="00694867"/>
    <w:rsid w:val="006A0B41"/>
    <w:rsid w:val="006A55A1"/>
    <w:rsid w:val="006C7DA2"/>
    <w:rsid w:val="006D59F3"/>
    <w:rsid w:val="006E0154"/>
    <w:rsid w:val="006F209B"/>
    <w:rsid w:val="006F40B2"/>
    <w:rsid w:val="006F6568"/>
    <w:rsid w:val="00712E57"/>
    <w:rsid w:val="007152EE"/>
    <w:rsid w:val="007223EC"/>
    <w:rsid w:val="0073536A"/>
    <w:rsid w:val="00736FD7"/>
    <w:rsid w:val="0074322F"/>
    <w:rsid w:val="00754C49"/>
    <w:rsid w:val="00764699"/>
    <w:rsid w:val="0078798D"/>
    <w:rsid w:val="007A5136"/>
    <w:rsid w:val="007A5763"/>
    <w:rsid w:val="007C0786"/>
    <w:rsid w:val="007D0C0E"/>
    <w:rsid w:val="007D2A17"/>
    <w:rsid w:val="007D7AB2"/>
    <w:rsid w:val="008073B3"/>
    <w:rsid w:val="00815174"/>
    <w:rsid w:val="0082640C"/>
    <w:rsid w:val="00830290"/>
    <w:rsid w:val="00837940"/>
    <w:rsid w:val="00840151"/>
    <w:rsid w:val="0084752E"/>
    <w:rsid w:val="0085255E"/>
    <w:rsid w:val="00852F72"/>
    <w:rsid w:val="00856B1F"/>
    <w:rsid w:val="0087089A"/>
    <w:rsid w:val="008753B0"/>
    <w:rsid w:val="00886984"/>
    <w:rsid w:val="008A1139"/>
    <w:rsid w:val="008A34CB"/>
    <w:rsid w:val="008A4C82"/>
    <w:rsid w:val="008A5DA4"/>
    <w:rsid w:val="008B474B"/>
    <w:rsid w:val="008B5367"/>
    <w:rsid w:val="008B5D41"/>
    <w:rsid w:val="008B6030"/>
    <w:rsid w:val="008B6091"/>
    <w:rsid w:val="008B7E8F"/>
    <w:rsid w:val="008C0204"/>
    <w:rsid w:val="008C2DBE"/>
    <w:rsid w:val="008D49FD"/>
    <w:rsid w:val="008D7C0D"/>
    <w:rsid w:val="008E2B62"/>
    <w:rsid w:val="008F0525"/>
    <w:rsid w:val="008F16FD"/>
    <w:rsid w:val="008F339E"/>
    <w:rsid w:val="00911C12"/>
    <w:rsid w:val="00912D5B"/>
    <w:rsid w:val="0091307A"/>
    <w:rsid w:val="00917D07"/>
    <w:rsid w:val="00925CFC"/>
    <w:rsid w:val="009266ED"/>
    <w:rsid w:val="0093064B"/>
    <w:rsid w:val="00941254"/>
    <w:rsid w:val="00947B13"/>
    <w:rsid w:val="00954BC8"/>
    <w:rsid w:val="00972DCF"/>
    <w:rsid w:val="00977A8E"/>
    <w:rsid w:val="00991077"/>
    <w:rsid w:val="009A14A7"/>
    <w:rsid w:val="009A50DA"/>
    <w:rsid w:val="009A5E13"/>
    <w:rsid w:val="009B3A94"/>
    <w:rsid w:val="009C43D5"/>
    <w:rsid w:val="009D4E43"/>
    <w:rsid w:val="009E25ED"/>
    <w:rsid w:val="009F0939"/>
    <w:rsid w:val="00A03B6F"/>
    <w:rsid w:val="00A04563"/>
    <w:rsid w:val="00A15E68"/>
    <w:rsid w:val="00A15F5F"/>
    <w:rsid w:val="00A25BE8"/>
    <w:rsid w:val="00A34A18"/>
    <w:rsid w:val="00A44CE1"/>
    <w:rsid w:val="00A47D51"/>
    <w:rsid w:val="00A657D0"/>
    <w:rsid w:val="00A65B39"/>
    <w:rsid w:val="00A942F5"/>
    <w:rsid w:val="00A96659"/>
    <w:rsid w:val="00AA61E6"/>
    <w:rsid w:val="00AA7D1C"/>
    <w:rsid w:val="00AB08D3"/>
    <w:rsid w:val="00AB43D7"/>
    <w:rsid w:val="00AC48F8"/>
    <w:rsid w:val="00AD1C74"/>
    <w:rsid w:val="00AD4E16"/>
    <w:rsid w:val="00AD59B8"/>
    <w:rsid w:val="00AF13CA"/>
    <w:rsid w:val="00B166DD"/>
    <w:rsid w:val="00B206F8"/>
    <w:rsid w:val="00B264CD"/>
    <w:rsid w:val="00B266FC"/>
    <w:rsid w:val="00B32C4C"/>
    <w:rsid w:val="00B47FE7"/>
    <w:rsid w:val="00B50CE2"/>
    <w:rsid w:val="00B518A7"/>
    <w:rsid w:val="00B53ECE"/>
    <w:rsid w:val="00B6202E"/>
    <w:rsid w:val="00B7779A"/>
    <w:rsid w:val="00B81A35"/>
    <w:rsid w:val="00B86736"/>
    <w:rsid w:val="00B867FA"/>
    <w:rsid w:val="00B93FE5"/>
    <w:rsid w:val="00BA74CC"/>
    <w:rsid w:val="00BB2025"/>
    <w:rsid w:val="00BB4E6D"/>
    <w:rsid w:val="00BB583C"/>
    <w:rsid w:val="00BC0682"/>
    <w:rsid w:val="00BD5F6E"/>
    <w:rsid w:val="00BE2D60"/>
    <w:rsid w:val="00BE4D10"/>
    <w:rsid w:val="00BE7A74"/>
    <w:rsid w:val="00C10AB3"/>
    <w:rsid w:val="00C27B27"/>
    <w:rsid w:val="00C348D1"/>
    <w:rsid w:val="00C57C12"/>
    <w:rsid w:val="00C6262D"/>
    <w:rsid w:val="00C6795D"/>
    <w:rsid w:val="00C96F01"/>
    <w:rsid w:val="00CA354A"/>
    <w:rsid w:val="00CA57C8"/>
    <w:rsid w:val="00CB6784"/>
    <w:rsid w:val="00CD2544"/>
    <w:rsid w:val="00D01F02"/>
    <w:rsid w:val="00D05C0A"/>
    <w:rsid w:val="00D128A0"/>
    <w:rsid w:val="00D168E0"/>
    <w:rsid w:val="00D22AA3"/>
    <w:rsid w:val="00D24EF1"/>
    <w:rsid w:val="00D25DAC"/>
    <w:rsid w:val="00D32154"/>
    <w:rsid w:val="00D41988"/>
    <w:rsid w:val="00D45447"/>
    <w:rsid w:val="00D56A9F"/>
    <w:rsid w:val="00D616C3"/>
    <w:rsid w:val="00D617E9"/>
    <w:rsid w:val="00D64726"/>
    <w:rsid w:val="00D66D60"/>
    <w:rsid w:val="00D810C4"/>
    <w:rsid w:val="00D91A62"/>
    <w:rsid w:val="00D921FF"/>
    <w:rsid w:val="00D95C68"/>
    <w:rsid w:val="00DA186D"/>
    <w:rsid w:val="00DA2717"/>
    <w:rsid w:val="00DA33BF"/>
    <w:rsid w:val="00DB5CFC"/>
    <w:rsid w:val="00DB6AD2"/>
    <w:rsid w:val="00DD0BAE"/>
    <w:rsid w:val="00DD5439"/>
    <w:rsid w:val="00DD6E78"/>
    <w:rsid w:val="00DF2AAC"/>
    <w:rsid w:val="00DF56E0"/>
    <w:rsid w:val="00DF6734"/>
    <w:rsid w:val="00DF682E"/>
    <w:rsid w:val="00E11910"/>
    <w:rsid w:val="00E22B08"/>
    <w:rsid w:val="00E236EA"/>
    <w:rsid w:val="00E30FAF"/>
    <w:rsid w:val="00E45D56"/>
    <w:rsid w:val="00E546CF"/>
    <w:rsid w:val="00E6001E"/>
    <w:rsid w:val="00E61A6E"/>
    <w:rsid w:val="00E658A0"/>
    <w:rsid w:val="00E708B1"/>
    <w:rsid w:val="00E73B56"/>
    <w:rsid w:val="00E75D4D"/>
    <w:rsid w:val="00E90027"/>
    <w:rsid w:val="00EA7871"/>
    <w:rsid w:val="00EB084E"/>
    <w:rsid w:val="00EB367A"/>
    <w:rsid w:val="00EB7C0D"/>
    <w:rsid w:val="00F04D01"/>
    <w:rsid w:val="00F21B1D"/>
    <w:rsid w:val="00F22A4F"/>
    <w:rsid w:val="00F24ADC"/>
    <w:rsid w:val="00F31D26"/>
    <w:rsid w:val="00F35EAD"/>
    <w:rsid w:val="00F4151C"/>
    <w:rsid w:val="00F52109"/>
    <w:rsid w:val="00F55AD9"/>
    <w:rsid w:val="00F6151B"/>
    <w:rsid w:val="00F73908"/>
    <w:rsid w:val="00F7494C"/>
    <w:rsid w:val="00F8256E"/>
    <w:rsid w:val="00F90C86"/>
    <w:rsid w:val="00FC5044"/>
    <w:rsid w:val="00FD0436"/>
    <w:rsid w:val="00FE3FB1"/>
    <w:rsid w:val="00FE6D0D"/>
    <w:rsid w:val="00FF353E"/>
    <w:rsid w:val="0A055493"/>
    <w:rsid w:val="16DEDF6D"/>
    <w:rsid w:val="31FB0886"/>
    <w:rsid w:val="37E549C2"/>
    <w:rsid w:val="3AB2A729"/>
    <w:rsid w:val="3CB2408F"/>
    <w:rsid w:val="41D6F006"/>
    <w:rsid w:val="4AC50A9C"/>
    <w:rsid w:val="4C04AE2C"/>
    <w:rsid w:val="5686DF82"/>
    <w:rsid w:val="5FBF772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33BB605"/>
  <w15:docId w15:val="{0E86F5D9-1FE7-BE4D-AFA9-7E74B4B74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B3A94"/>
    <w:pPr>
      <w:spacing w:after="120" w:line="300" w:lineRule="exact"/>
      <w:jc w:val="both"/>
    </w:pPr>
    <w:rPr>
      <w:rFonts w:ascii="Lato" w:hAnsi="Lato" w:cs="Times New Roman (Textkörper CS)"/>
      <w:color w:val="5F504B"/>
      <w:sz w:val="20"/>
    </w:rPr>
  </w:style>
  <w:style w:type="paragraph" w:styleId="berschrift1">
    <w:name w:val="heading 1"/>
    <w:aliases w:val="Headline (Kopfzeile)"/>
    <w:next w:val="Standard"/>
    <w:link w:val="berschrift1Zchn"/>
    <w:uiPriority w:val="9"/>
    <w:qFormat/>
    <w:rsid w:val="0082640C"/>
    <w:pPr>
      <w:keepNext/>
      <w:keepLines/>
      <w:snapToGrid w:val="0"/>
      <w:outlineLvl w:val="0"/>
    </w:pPr>
    <w:rPr>
      <w:rFonts w:ascii="Lato" w:eastAsiaTheme="majorEastAsia" w:hAnsi="Lato" w:cstheme="majorBidi"/>
      <w:b/>
      <w:color w:val="FFFFFF" w:themeColor="background1"/>
      <w:sz w:val="60"/>
      <w:szCs w:val="32"/>
    </w:rPr>
  </w:style>
  <w:style w:type="paragraph" w:styleId="berschrift2">
    <w:name w:val="heading 2"/>
    <w:aliases w:val="Subline (Kopfzeile)"/>
    <w:next w:val="Standard"/>
    <w:link w:val="berschrift2Zchn"/>
    <w:uiPriority w:val="9"/>
    <w:unhideWhenUsed/>
    <w:qFormat/>
    <w:rsid w:val="00431448"/>
    <w:pPr>
      <w:snapToGrid w:val="0"/>
      <w:outlineLvl w:val="1"/>
    </w:pPr>
    <w:rPr>
      <w:rFonts w:ascii="Lato" w:eastAsiaTheme="majorEastAsia" w:hAnsi="Lato" w:cs="Times New Roman (Überschriften"/>
      <w:b/>
      <w:color w:val="E64637"/>
      <w:spacing w:val="20"/>
      <w:szCs w:val="26"/>
    </w:rPr>
  </w:style>
  <w:style w:type="paragraph" w:styleId="berschrift3">
    <w:name w:val="heading 3"/>
    <w:aliases w:val="Headline"/>
    <w:basedOn w:val="Standard"/>
    <w:next w:val="berschrift4"/>
    <w:link w:val="berschrift3Zchn"/>
    <w:autoRedefine/>
    <w:uiPriority w:val="9"/>
    <w:unhideWhenUsed/>
    <w:qFormat/>
    <w:rsid w:val="00060A97"/>
    <w:pPr>
      <w:keepNext/>
      <w:keepLines/>
      <w:spacing w:after="240" w:line="520" w:lineRule="exact"/>
      <w:jc w:val="left"/>
      <w:outlineLvl w:val="2"/>
    </w:pPr>
    <w:rPr>
      <w:rFonts w:eastAsiaTheme="majorEastAsia" w:cs="Times New Roman (Überschriften"/>
      <w:b/>
      <w:bCs/>
      <w:color w:val="E64637"/>
      <w:spacing w:val="-16"/>
      <w:sz w:val="40"/>
      <w:szCs w:val="40"/>
    </w:rPr>
  </w:style>
  <w:style w:type="paragraph" w:styleId="berschrift4">
    <w:name w:val="heading 4"/>
    <w:aliases w:val="Subheadline"/>
    <w:basedOn w:val="Standard"/>
    <w:next w:val="Standard"/>
    <w:link w:val="berschrift4Zchn"/>
    <w:uiPriority w:val="9"/>
    <w:unhideWhenUsed/>
    <w:qFormat/>
    <w:rsid w:val="008B5D41"/>
    <w:pPr>
      <w:spacing w:after="240" w:line="340" w:lineRule="exact"/>
      <w:jc w:val="left"/>
      <w:outlineLvl w:val="3"/>
    </w:pPr>
    <w:rPr>
      <w:rFonts w:eastAsiaTheme="majorEastAsia" w:cstheme="majorBidi"/>
      <w:b/>
      <w:iCs/>
      <w:sz w:val="30"/>
    </w:rPr>
  </w:style>
  <w:style w:type="paragraph" w:styleId="berschrift5">
    <w:name w:val="heading 5"/>
    <w:aliases w:val="Zwischenüberschrift"/>
    <w:basedOn w:val="Standard"/>
    <w:next w:val="Standard"/>
    <w:link w:val="berschrift5Zchn"/>
    <w:uiPriority w:val="9"/>
    <w:unhideWhenUsed/>
    <w:qFormat/>
    <w:rsid w:val="00F21B1D"/>
    <w:pPr>
      <w:keepNext/>
      <w:spacing w:after="0"/>
      <w:jc w:val="left"/>
      <w:outlineLvl w:val="4"/>
    </w:pPr>
    <w:rPr>
      <w:rFonts w:ascii="Lato Black" w:eastAsiaTheme="majorEastAsia" w:hAnsi="Lato Black" w:cstheme="majorBid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F0939"/>
    <w:pPr>
      <w:tabs>
        <w:tab w:val="center" w:pos="4536"/>
        <w:tab w:val="right" w:pos="9072"/>
      </w:tabs>
    </w:pPr>
  </w:style>
  <w:style w:type="character" w:customStyle="1" w:styleId="KopfzeileZchn">
    <w:name w:val="Kopfzeile Zchn"/>
    <w:basedOn w:val="Absatz-Standardschriftart"/>
    <w:link w:val="Kopfzeile"/>
    <w:uiPriority w:val="99"/>
    <w:rsid w:val="009F0939"/>
  </w:style>
  <w:style w:type="paragraph" w:styleId="Fuzeile">
    <w:name w:val="footer"/>
    <w:basedOn w:val="Standard"/>
    <w:next w:val="Standard"/>
    <w:link w:val="FuzeileZchn"/>
    <w:autoRedefine/>
    <w:uiPriority w:val="99"/>
    <w:unhideWhenUsed/>
    <w:qFormat/>
    <w:rsid w:val="00CA354A"/>
    <w:pPr>
      <w:tabs>
        <w:tab w:val="left" w:pos="944"/>
        <w:tab w:val="right" w:pos="9469"/>
      </w:tabs>
      <w:spacing w:before="240"/>
      <w:jc w:val="left"/>
    </w:pPr>
    <w:rPr>
      <w:b/>
      <w:i/>
      <w:sz w:val="16"/>
    </w:rPr>
  </w:style>
  <w:style w:type="character" w:customStyle="1" w:styleId="FuzeileZchn">
    <w:name w:val="Fußzeile Zchn"/>
    <w:basedOn w:val="Absatz-Standardschriftart"/>
    <w:link w:val="Fuzeile"/>
    <w:uiPriority w:val="99"/>
    <w:rsid w:val="00CA354A"/>
    <w:rPr>
      <w:rFonts w:ascii="Lato" w:hAnsi="Lato" w:cs="Times New Roman (Textkörper CS)"/>
      <w:b/>
      <w:i/>
      <w:color w:val="5F504B"/>
      <w:sz w:val="16"/>
    </w:rPr>
  </w:style>
  <w:style w:type="paragraph" w:customStyle="1" w:styleId="EinfacherAbsatz">
    <w:name w:val="[Einfacher Absatz]"/>
    <w:basedOn w:val="Standard"/>
    <w:uiPriority w:val="99"/>
    <w:rsid w:val="009F0939"/>
    <w:pPr>
      <w:widowControl w:val="0"/>
      <w:autoSpaceDE w:val="0"/>
      <w:autoSpaceDN w:val="0"/>
      <w:adjustRightInd w:val="0"/>
      <w:spacing w:line="288" w:lineRule="auto"/>
      <w:textAlignment w:val="center"/>
    </w:pPr>
    <w:rPr>
      <w:rFonts w:ascii="MinionPro-Regular" w:eastAsia="MS Mincho" w:hAnsi="MinionPro-Regular" w:cs="MinionPro-Regular"/>
      <w:color w:val="000000"/>
      <w:lang w:val="fr-FR" w:eastAsia="fr-FR" w:bidi="fr-FR"/>
    </w:rPr>
  </w:style>
  <w:style w:type="character" w:styleId="Hyperlink">
    <w:name w:val="Hyperlink"/>
    <w:basedOn w:val="Absatz-Standardschriftart"/>
    <w:uiPriority w:val="99"/>
    <w:unhideWhenUsed/>
    <w:qFormat/>
    <w:rsid w:val="009F0939"/>
    <w:rPr>
      <w:rFonts w:ascii="Lato" w:hAnsi="Lato"/>
      <w:color w:val="E64637"/>
      <w:sz w:val="20"/>
      <w:u w:val="single"/>
    </w:rPr>
  </w:style>
  <w:style w:type="character" w:styleId="BesuchterLink">
    <w:name w:val="FollowedHyperlink"/>
    <w:basedOn w:val="Absatz-Standardschriftart"/>
    <w:uiPriority w:val="99"/>
    <w:semiHidden/>
    <w:unhideWhenUsed/>
    <w:qFormat/>
    <w:rsid w:val="009F0939"/>
    <w:rPr>
      <w:color w:val="A19996"/>
      <w:u w:val="single"/>
    </w:rPr>
  </w:style>
  <w:style w:type="character" w:customStyle="1" w:styleId="berschrift1Zchn">
    <w:name w:val="Überschrift 1 Zchn"/>
    <w:aliases w:val="Headline (Kopfzeile) Zchn"/>
    <w:basedOn w:val="Absatz-Standardschriftart"/>
    <w:link w:val="berschrift1"/>
    <w:uiPriority w:val="9"/>
    <w:rsid w:val="0082640C"/>
    <w:rPr>
      <w:rFonts w:ascii="Lato" w:eastAsiaTheme="majorEastAsia" w:hAnsi="Lato" w:cstheme="majorBidi"/>
      <w:b/>
      <w:color w:val="FFFFFF" w:themeColor="background1"/>
      <w:sz w:val="60"/>
      <w:szCs w:val="32"/>
    </w:rPr>
  </w:style>
  <w:style w:type="character" w:customStyle="1" w:styleId="berschrift2Zchn">
    <w:name w:val="Überschrift 2 Zchn"/>
    <w:aliases w:val="Subline (Kopfzeile) Zchn"/>
    <w:basedOn w:val="Absatz-Standardschriftart"/>
    <w:link w:val="berschrift2"/>
    <w:uiPriority w:val="9"/>
    <w:rsid w:val="00431448"/>
    <w:rPr>
      <w:rFonts w:ascii="Lato" w:eastAsiaTheme="majorEastAsia" w:hAnsi="Lato" w:cs="Times New Roman (Überschriften"/>
      <w:b/>
      <w:color w:val="E64637"/>
      <w:spacing w:val="20"/>
      <w:szCs w:val="26"/>
    </w:rPr>
  </w:style>
  <w:style w:type="character" w:customStyle="1" w:styleId="berschrift3Zchn">
    <w:name w:val="Überschrift 3 Zchn"/>
    <w:aliases w:val="Headline Zchn"/>
    <w:basedOn w:val="Absatz-Standardschriftart"/>
    <w:link w:val="berschrift3"/>
    <w:uiPriority w:val="9"/>
    <w:rsid w:val="00060A97"/>
    <w:rPr>
      <w:rFonts w:ascii="Lato" w:eastAsiaTheme="majorEastAsia" w:hAnsi="Lato" w:cs="Times New Roman (Überschriften"/>
      <w:b/>
      <w:bCs/>
      <w:color w:val="E64637"/>
      <w:spacing w:val="-16"/>
      <w:sz w:val="40"/>
      <w:szCs w:val="40"/>
    </w:rPr>
  </w:style>
  <w:style w:type="character" w:customStyle="1" w:styleId="berschrift5Zchn">
    <w:name w:val="Überschrift 5 Zchn"/>
    <w:aliases w:val="Zwischenüberschrift Zchn"/>
    <w:basedOn w:val="Absatz-Standardschriftart"/>
    <w:link w:val="berschrift5"/>
    <w:uiPriority w:val="9"/>
    <w:rsid w:val="00F21B1D"/>
    <w:rPr>
      <w:rFonts w:ascii="Lato Black" w:eastAsiaTheme="majorEastAsia" w:hAnsi="Lato Black" w:cstheme="majorBidi"/>
      <w:b/>
      <w:color w:val="5F504B"/>
      <w:sz w:val="20"/>
    </w:rPr>
  </w:style>
  <w:style w:type="character" w:customStyle="1" w:styleId="berschrift4Zchn">
    <w:name w:val="Überschrift 4 Zchn"/>
    <w:aliases w:val="Subheadline Zchn"/>
    <w:basedOn w:val="Absatz-Standardschriftart"/>
    <w:link w:val="berschrift4"/>
    <w:uiPriority w:val="9"/>
    <w:rsid w:val="008B5D41"/>
    <w:rPr>
      <w:rFonts w:ascii="Lato" w:eastAsiaTheme="majorEastAsia" w:hAnsi="Lato" w:cstheme="majorBidi"/>
      <w:b/>
      <w:iCs/>
      <w:color w:val="5F504B"/>
      <w:sz w:val="30"/>
    </w:rPr>
  </w:style>
  <w:style w:type="paragraph" w:customStyle="1" w:styleId="Kontakt">
    <w:name w:val="Kontakt"/>
    <w:basedOn w:val="Standard"/>
    <w:next w:val="Standard"/>
    <w:qFormat/>
    <w:rsid w:val="00815174"/>
    <w:pPr>
      <w:keepLines/>
      <w:tabs>
        <w:tab w:val="left" w:pos="5103"/>
      </w:tabs>
      <w:spacing w:after="0"/>
      <w:jc w:val="left"/>
    </w:pPr>
  </w:style>
  <w:style w:type="character" w:customStyle="1" w:styleId="NichtaufgelsteErwhnung1">
    <w:name w:val="Nicht aufgelöste Erwähnung1"/>
    <w:basedOn w:val="Absatz-Standardschriftart"/>
    <w:uiPriority w:val="99"/>
    <w:semiHidden/>
    <w:unhideWhenUsed/>
    <w:rsid w:val="00210F6B"/>
    <w:rPr>
      <w:color w:val="605E5C"/>
      <w:shd w:val="clear" w:color="auto" w:fill="E1DFDD"/>
    </w:rPr>
  </w:style>
  <w:style w:type="paragraph" w:customStyle="1" w:styleId="Einleitung">
    <w:name w:val="Einleitung"/>
    <w:basedOn w:val="Standard"/>
    <w:qFormat/>
    <w:rsid w:val="00815174"/>
    <w:pPr>
      <w:spacing w:after="240"/>
    </w:pPr>
    <w:rPr>
      <w:b/>
      <w:i/>
    </w:rPr>
  </w:style>
  <w:style w:type="paragraph" w:customStyle="1" w:styleId="KeinAbsatzformat">
    <w:name w:val="[Kein Absatzformat]"/>
    <w:rsid w:val="00712E57"/>
    <w:pPr>
      <w:autoSpaceDE w:val="0"/>
      <w:autoSpaceDN w:val="0"/>
      <w:adjustRightInd w:val="0"/>
      <w:spacing w:line="288" w:lineRule="auto"/>
      <w:textAlignment w:val="center"/>
    </w:pPr>
    <w:rPr>
      <w:rFonts w:ascii="MinionPro-Regular" w:hAnsi="MinionPro-Regular" w:cs="MinionPro-Regular"/>
      <w:color w:val="000000"/>
    </w:rPr>
  </w:style>
  <w:style w:type="paragraph" w:styleId="Sprechblasentext">
    <w:name w:val="Balloon Text"/>
    <w:basedOn w:val="Standard"/>
    <w:link w:val="SprechblasentextZchn"/>
    <w:uiPriority w:val="99"/>
    <w:semiHidden/>
    <w:unhideWhenUsed/>
    <w:rsid w:val="00AD4E16"/>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AD4E16"/>
    <w:rPr>
      <w:rFonts w:ascii="Times New Roman" w:hAnsi="Times New Roman" w:cs="Times New Roman"/>
      <w:color w:val="5F504B"/>
      <w:sz w:val="18"/>
      <w:szCs w:val="18"/>
    </w:rPr>
  </w:style>
  <w:style w:type="character" w:styleId="Kommentarzeichen">
    <w:name w:val="annotation reference"/>
    <w:basedOn w:val="Absatz-Standardschriftart"/>
    <w:uiPriority w:val="99"/>
    <w:semiHidden/>
    <w:unhideWhenUsed/>
    <w:rsid w:val="009E25ED"/>
    <w:rPr>
      <w:sz w:val="16"/>
      <w:szCs w:val="16"/>
    </w:rPr>
  </w:style>
  <w:style w:type="paragraph" w:styleId="Kommentartext">
    <w:name w:val="annotation text"/>
    <w:basedOn w:val="Standard"/>
    <w:link w:val="KommentartextZchn"/>
    <w:uiPriority w:val="99"/>
    <w:unhideWhenUsed/>
    <w:rsid w:val="009E25ED"/>
    <w:pPr>
      <w:spacing w:line="240" w:lineRule="auto"/>
    </w:pPr>
    <w:rPr>
      <w:szCs w:val="20"/>
    </w:rPr>
  </w:style>
  <w:style w:type="character" w:customStyle="1" w:styleId="KommentartextZchn">
    <w:name w:val="Kommentartext Zchn"/>
    <w:basedOn w:val="Absatz-Standardschriftart"/>
    <w:link w:val="Kommentartext"/>
    <w:uiPriority w:val="99"/>
    <w:rsid w:val="009E25ED"/>
    <w:rPr>
      <w:rFonts w:ascii="Lato" w:hAnsi="Lato" w:cs="Times New Roman (Textkörper CS)"/>
      <w:color w:val="5F504B"/>
      <w:sz w:val="20"/>
      <w:szCs w:val="20"/>
    </w:rPr>
  </w:style>
  <w:style w:type="paragraph" w:styleId="Kommentarthema">
    <w:name w:val="annotation subject"/>
    <w:basedOn w:val="Kommentartext"/>
    <w:next w:val="Kommentartext"/>
    <w:link w:val="KommentarthemaZchn"/>
    <w:uiPriority w:val="99"/>
    <w:semiHidden/>
    <w:unhideWhenUsed/>
    <w:rsid w:val="009E25ED"/>
    <w:rPr>
      <w:b/>
      <w:bCs/>
    </w:rPr>
  </w:style>
  <w:style w:type="character" w:customStyle="1" w:styleId="KommentarthemaZchn">
    <w:name w:val="Kommentarthema Zchn"/>
    <w:basedOn w:val="KommentartextZchn"/>
    <w:link w:val="Kommentarthema"/>
    <w:uiPriority w:val="99"/>
    <w:semiHidden/>
    <w:rsid w:val="009E25ED"/>
    <w:rPr>
      <w:rFonts w:ascii="Lato" w:hAnsi="Lato" w:cs="Times New Roman (Textkörper CS)"/>
      <w:b/>
      <w:bCs/>
      <w:color w:val="5F504B"/>
      <w:sz w:val="20"/>
      <w:szCs w:val="20"/>
    </w:rPr>
  </w:style>
  <w:style w:type="paragraph" w:styleId="berarbeitung">
    <w:name w:val="Revision"/>
    <w:hidden/>
    <w:uiPriority w:val="99"/>
    <w:semiHidden/>
    <w:rsid w:val="00354190"/>
    <w:rPr>
      <w:rFonts w:ascii="Lato" w:hAnsi="Lato" w:cs="Times New Roman (Textkörper CS)"/>
      <w:color w:val="5F504B"/>
      <w:sz w:val="20"/>
    </w:rPr>
  </w:style>
  <w:style w:type="character" w:customStyle="1" w:styleId="NichtaufgelsteErwhnung2">
    <w:name w:val="Nicht aufgelöste Erwähnung2"/>
    <w:basedOn w:val="Absatz-Standardschriftart"/>
    <w:uiPriority w:val="99"/>
    <w:semiHidden/>
    <w:unhideWhenUsed/>
    <w:rsid w:val="009A50DA"/>
    <w:rPr>
      <w:color w:val="605E5C"/>
      <w:shd w:val="clear" w:color="auto" w:fill="E1DFDD"/>
    </w:rPr>
  </w:style>
  <w:style w:type="paragraph" w:styleId="Datum">
    <w:name w:val="Date"/>
    <w:basedOn w:val="Standard"/>
    <w:next w:val="Standard"/>
    <w:link w:val="DatumZchn"/>
    <w:uiPriority w:val="99"/>
    <w:unhideWhenUsed/>
    <w:rsid w:val="001141DB"/>
    <w:pPr>
      <w:spacing w:before="120" w:after="240"/>
    </w:pPr>
    <w:rPr>
      <w:i/>
      <w:color w:val="A19996"/>
      <w:sz w:val="18"/>
    </w:rPr>
  </w:style>
  <w:style w:type="character" w:customStyle="1" w:styleId="DatumZchn">
    <w:name w:val="Datum Zchn"/>
    <w:basedOn w:val="Absatz-Standardschriftart"/>
    <w:link w:val="Datum"/>
    <w:uiPriority w:val="99"/>
    <w:rsid w:val="001141DB"/>
    <w:rPr>
      <w:rFonts w:ascii="Lato" w:hAnsi="Lato" w:cs="Times New Roman (Textkörper CS)"/>
      <w:i/>
      <w:color w:val="A19996"/>
      <w:sz w:val="18"/>
    </w:rPr>
  </w:style>
  <w:style w:type="paragraph" w:styleId="Listenabsatz">
    <w:name w:val="List Paragraph"/>
    <w:basedOn w:val="Standard"/>
    <w:uiPriority w:val="34"/>
    <w:qFormat/>
    <w:rsid w:val="00181177"/>
    <w:pPr>
      <w:ind w:left="720"/>
      <w:contextualSpacing/>
    </w:pPr>
  </w:style>
  <w:style w:type="paragraph" w:customStyle="1" w:styleId="Bildunterschrift">
    <w:name w:val="Bildunterschrift"/>
    <w:basedOn w:val="Standard"/>
    <w:next w:val="Standard"/>
    <w:qFormat/>
    <w:rsid w:val="0023478F"/>
    <w:rPr>
      <w:i/>
    </w:rPr>
  </w:style>
  <w:style w:type="paragraph" w:styleId="KeinLeerraum">
    <w:name w:val="No Spacing"/>
    <w:basedOn w:val="Standard"/>
    <w:uiPriority w:val="1"/>
    <w:qFormat/>
    <w:rsid w:val="0023478F"/>
    <w:pPr>
      <w:spacing w:after="0"/>
    </w:pPr>
  </w:style>
  <w:style w:type="character" w:styleId="NichtaufgelsteErwhnung">
    <w:name w:val="Unresolved Mention"/>
    <w:basedOn w:val="Absatz-Standardschriftart"/>
    <w:uiPriority w:val="99"/>
    <w:semiHidden/>
    <w:unhideWhenUsed/>
    <w:rsid w:val="00852F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22501">
      <w:bodyDiv w:val="1"/>
      <w:marLeft w:val="0"/>
      <w:marRight w:val="0"/>
      <w:marTop w:val="0"/>
      <w:marBottom w:val="0"/>
      <w:divBdr>
        <w:top w:val="none" w:sz="0" w:space="0" w:color="auto"/>
        <w:left w:val="none" w:sz="0" w:space="0" w:color="auto"/>
        <w:bottom w:val="none" w:sz="0" w:space="0" w:color="auto"/>
        <w:right w:val="none" w:sz="0" w:space="0" w:color="auto"/>
      </w:divBdr>
    </w:div>
    <w:div w:id="87507799">
      <w:bodyDiv w:val="1"/>
      <w:marLeft w:val="0"/>
      <w:marRight w:val="0"/>
      <w:marTop w:val="0"/>
      <w:marBottom w:val="0"/>
      <w:divBdr>
        <w:top w:val="none" w:sz="0" w:space="0" w:color="auto"/>
        <w:left w:val="none" w:sz="0" w:space="0" w:color="auto"/>
        <w:bottom w:val="none" w:sz="0" w:space="0" w:color="auto"/>
        <w:right w:val="none" w:sz="0" w:space="0" w:color="auto"/>
      </w:divBdr>
    </w:div>
    <w:div w:id="237594275">
      <w:bodyDiv w:val="1"/>
      <w:marLeft w:val="0"/>
      <w:marRight w:val="0"/>
      <w:marTop w:val="0"/>
      <w:marBottom w:val="0"/>
      <w:divBdr>
        <w:top w:val="none" w:sz="0" w:space="0" w:color="auto"/>
        <w:left w:val="none" w:sz="0" w:space="0" w:color="auto"/>
        <w:bottom w:val="none" w:sz="0" w:space="0" w:color="auto"/>
        <w:right w:val="none" w:sz="0" w:space="0" w:color="auto"/>
      </w:divBdr>
    </w:div>
    <w:div w:id="298341924">
      <w:bodyDiv w:val="1"/>
      <w:marLeft w:val="0"/>
      <w:marRight w:val="0"/>
      <w:marTop w:val="0"/>
      <w:marBottom w:val="0"/>
      <w:divBdr>
        <w:top w:val="none" w:sz="0" w:space="0" w:color="auto"/>
        <w:left w:val="none" w:sz="0" w:space="0" w:color="auto"/>
        <w:bottom w:val="none" w:sz="0" w:space="0" w:color="auto"/>
        <w:right w:val="none" w:sz="0" w:space="0" w:color="auto"/>
      </w:divBdr>
    </w:div>
    <w:div w:id="316111267">
      <w:bodyDiv w:val="1"/>
      <w:marLeft w:val="0"/>
      <w:marRight w:val="0"/>
      <w:marTop w:val="0"/>
      <w:marBottom w:val="0"/>
      <w:divBdr>
        <w:top w:val="none" w:sz="0" w:space="0" w:color="auto"/>
        <w:left w:val="none" w:sz="0" w:space="0" w:color="auto"/>
        <w:bottom w:val="none" w:sz="0" w:space="0" w:color="auto"/>
        <w:right w:val="none" w:sz="0" w:space="0" w:color="auto"/>
      </w:divBdr>
    </w:div>
    <w:div w:id="338117208">
      <w:bodyDiv w:val="1"/>
      <w:marLeft w:val="0"/>
      <w:marRight w:val="0"/>
      <w:marTop w:val="0"/>
      <w:marBottom w:val="0"/>
      <w:divBdr>
        <w:top w:val="none" w:sz="0" w:space="0" w:color="auto"/>
        <w:left w:val="none" w:sz="0" w:space="0" w:color="auto"/>
        <w:bottom w:val="none" w:sz="0" w:space="0" w:color="auto"/>
        <w:right w:val="none" w:sz="0" w:space="0" w:color="auto"/>
      </w:divBdr>
      <w:divsChild>
        <w:div w:id="632057187">
          <w:marLeft w:val="0"/>
          <w:marRight w:val="0"/>
          <w:marTop w:val="0"/>
          <w:marBottom w:val="0"/>
          <w:divBdr>
            <w:top w:val="none" w:sz="0" w:space="0" w:color="auto"/>
            <w:left w:val="none" w:sz="0" w:space="0" w:color="auto"/>
            <w:bottom w:val="none" w:sz="0" w:space="0" w:color="auto"/>
            <w:right w:val="none" w:sz="0" w:space="0" w:color="auto"/>
          </w:divBdr>
          <w:divsChild>
            <w:div w:id="556206505">
              <w:marLeft w:val="0"/>
              <w:marRight w:val="0"/>
              <w:marTop w:val="0"/>
              <w:marBottom w:val="0"/>
              <w:divBdr>
                <w:top w:val="none" w:sz="0" w:space="0" w:color="auto"/>
                <w:left w:val="none" w:sz="0" w:space="0" w:color="auto"/>
                <w:bottom w:val="none" w:sz="0" w:space="0" w:color="auto"/>
                <w:right w:val="none" w:sz="0" w:space="0" w:color="auto"/>
              </w:divBdr>
              <w:divsChild>
                <w:div w:id="1608002711">
                  <w:marLeft w:val="0"/>
                  <w:marRight w:val="0"/>
                  <w:marTop w:val="0"/>
                  <w:marBottom w:val="0"/>
                  <w:divBdr>
                    <w:top w:val="none" w:sz="0" w:space="0" w:color="auto"/>
                    <w:left w:val="none" w:sz="0" w:space="0" w:color="auto"/>
                    <w:bottom w:val="none" w:sz="0" w:space="0" w:color="auto"/>
                    <w:right w:val="none" w:sz="0" w:space="0" w:color="auto"/>
                  </w:divBdr>
                  <w:divsChild>
                    <w:div w:id="174464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812637">
      <w:bodyDiv w:val="1"/>
      <w:marLeft w:val="0"/>
      <w:marRight w:val="0"/>
      <w:marTop w:val="0"/>
      <w:marBottom w:val="0"/>
      <w:divBdr>
        <w:top w:val="none" w:sz="0" w:space="0" w:color="auto"/>
        <w:left w:val="none" w:sz="0" w:space="0" w:color="auto"/>
        <w:bottom w:val="none" w:sz="0" w:space="0" w:color="auto"/>
        <w:right w:val="none" w:sz="0" w:space="0" w:color="auto"/>
      </w:divBdr>
      <w:divsChild>
        <w:div w:id="1820730825">
          <w:marLeft w:val="0"/>
          <w:marRight w:val="0"/>
          <w:marTop w:val="0"/>
          <w:marBottom w:val="0"/>
          <w:divBdr>
            <w:top w:val="none" w:sz="0" w:space="0" w:color="auto"/>
            <w:left w:val="none" w:sz="0" w:space="0" w:color="auto"/>
            <w:bottom w:val="none" w:sz="0" w:space="0" w:color="auto"/>
            <w:right w:val="none" w:sz="0" w:space="0" w:color="auto"/>
          </w:divBdr>
          <w:divsChild>
            <w:div w:id="1641493107">
              <w:marLeft w:val="0"/>
              <w:marRight w:val="0"/>
              <w:marTop w:val="0"/>
              <w:marBottom w:val="0"/>
              <w:divBdr>
                <w:top w:val="none" w:sz="0" w:space="0" w:color="auto"/>
                <w:left w:val="none" w:sz="0" w:space="0" w:color="auto"/>
                <w:bottom w:val="none" w:sz="0" w:space="0" w:color="auto"/>
                <w:right w:val="none" w:sz="0" w:space="0" w:color="auto"/>
              </w:divBdr>
              <w:divsChild>
                <w:div w:id="1189248592">
                  <w:marLeft w:val="0"/>
                  <w:marRight w:val="0"/>
                  <w:marTop w:val="0"/>
                  <w:marBottom w:val="0"/>
                  <w:divBdr>
                    <w:top w:val="none" w:sz="0" w:space="0" w:color="auto"/>
                    <w:left w:val="none" w:sz="0" w:space="0" w:color="auto"/>
                    <w:bottom w:val="none" w:sz="0" w:space="0" w:color="auto"/>
                    <w:right w:val="none" w:sz="0" w:space="0" w:color="auto"/>
                  </w:divBdr>
                  <w:divsChild>
                    <w:div w:id="111713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563106">
      <w:bodyDiv w:val="1"/>
      <w:marLeft w:val="0"/>
      <w:marRight w:val="0"/>
      <w:marTop w:val="0"/>
      <w:marBottom w:val="0"/>
      <w:divBdr>
        <w:top w:val="none" w:sz="0" w:space="0" w:color="auto"/>
        <w:left w:val="none" w:sz="0" w:space="0" w:color="auto"/>
        <w:bottom w:val="none" w:sz="0" w:space="0" w:color="auto"/>
        <w:right w:val="none" w:sz="0" w:space="0" w:color="auto"/>
      </w:divBdr>
    </w:div>
    <w:div w:id="649750811">
      <w:bodyDiv w:val="1"/>
      <w:marLeft w:val="0"/>
      <w:marRight w:val="0"/>
      <w:marTop w:val="0"/>
      <w:marBottom w:val="0"/>
      <w:divBdr>
        <w:top w:val="none" w:sz="0" w:space="0" w:color="auto"/>
        <w:left w:val="none" w:sz="0" w:space="0" w:color="auto"/>
        <w:bottom w:val="none" w:sz="0" w:space="0" w:color="auto"/>
        <w:right w:val="none" w:sz="0" w:space="0" w:color="auto"/>
      </w:divBdr>
    </w:div>
    <w:div w:id="655694853">
      <w:bodyDiv w:val="1"/>
      <w:marLeft w:val="0"/>
      <w:marRight w:val="0"/>
      <w:marTop w:val="0"/>
      <w:marBottom w:val="0"/>
      <w:divBdr>
        <w:top w:val="none" w:sz="0" w:space="0" w:color="auto"/>
        <w:left w:val="none" w:sz="0" w:space="0" w:color="auto"/>
        <w:bottom w:val="none" w:sz="0" w:space="0" w:color="auto"/>
        <w:right w:val="none" w:sz="0" w:space="0" w:color="auto"/>
      </w:divBdr>
    </w:div>
    <w:div w:id="763770142">
      <w:bodyDiv w:val="1"/>
      <w:marLeft w:val="0"/>
      <w:marRight w:val="0"/>
      <w:marTop w:val="0"/>
      <w:marBottom w:val="0"/>
      <w:divBdr>
        <w:top w:val="none" w:sz="0" w:space="0" w:color="auto"/>
        <w:left w:val="none" w:sz="0" w:space="0" w:color="auto"/>
        <w:bottom w:val="none" w:sz="0" w:space="0" w:color="auto"/>
        <w:right w:val="none" w:sz="0" w:space="0" w:color="auto"/>
      </w:divBdr>
    </w:div>
    <w:div w:id="891185990">
      <w:bodyDiv w:val="1"/>
      <w:marLeft w:val="0"/>
      <w:marRight w:val="0"/>
      <w:marTop w:val="0"/>
      <w:marBottom w:val="0"/>
      <w:divBdr>
        <w:top w:val="none" w:sz="0" w:space="0" w:color="auto"/>
        <w:left w:val="none" w:sz="0" w:space="0" w:color="auto"/>
        <w:bottom w:val="none" w:sz="0" w:space="0" w:color="auto"/>
        <w:right w:val="none" w:sz="0" w:space="0" w:color="auto"/>
      </w:divBdr>
    </w:div>
    <w:div w:id="1094714930">
      <w:bodyDiv w:val="1"/>
      <w:marLeft w:val="0"/>
      <w:marRight w:val="0"/>
      <w:marTop w:val="0"/>
      <w:marBottom w:val="0"/>
      <w:divBdr>
        <w:top w:val="none" w:sz="0" w:space="0" w:color="auto"/>
        <w:left w:val="none" w:sz="0" w:space="0" w:color="auto"/>
        <w:bottom w:val="none" w:sz="0" w:space="0" w:color="auto"/>
        <w:right w:val="none" w:sz="0" w:space="0" w:color="auto"/>
      </w:divBdr>
    </w:div>
    <w:div w:id="1285887752">
      <w:bodyDiv w:val="1"/>
      <w:marLeft w:val="0"/>
      <w:marRight w:val="0"/>
      <w:marTop w:val="0"/>
      <w:marBottom w:val="0"/>
      <w:divBdr>
        <w:top w:val="none" w:sz="0" w:space="0" w:color="auto"/>
        <w:left w:val="none" w:sz="0" w:space="0" w:color="auto"/>
        <w:bottom w:val="none" w:sz="0" w:space="0" w:color="auto"/>
        <w:right w:val="none" w:sz="0" w:space="0" w:color="auto"/>
      </w:divBdr>
    </w:div>
    <w:div w:id="1440417630">
      <w:bodyDiv w:val="1"/>
      <w:marLeft w:val="0"/>
      <w:marRight w:val="0"/>
      <w:marTop w:val="0"/>
      <w:marBottom w:val="0"/>
      <w:divBdr>
        <w:top w:val="none" w:sz="0" w:space="0" w:color="auto"/>
        <w:left w:val="none" w:sz="0" w:space="0" w:color="auto"/>
        <w:bottom w:val="none" w:sz="0" w:space="0" w:color="auto"/>
        <w:right w:val="none" w:sz="0" w:space="0" w:color="auto"/>
      </w:divBdr>
    </w:div>
    <w:div w:id="1483690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mailto:info@gutex.d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gutex@maipr.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joachim.knappe@gutex.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gutex.de"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footer3.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331497727E9E4A97DB651751239633" ma:contentTypeVersion="6" ma:contentTypeDescription="Create a new document." ma:contentTypeScope="" ma:versionID="b20af041cfc1734995d8fb6f5952e417">
  <xsd:schema xmlns:xsd="http://www.w3.org/2001/XMLSchema" xmlns:xs="http://www.w3.org/2001/XMLSchema" xmlns:p="http://schemas.microsoft.com/office/2006/metadata/properties" xmlns:ns2="3f9875bf-8e1c-4443-b74f-f0ffcb6746ce" targetNamespace="http://schemas.microsoft.com/office/2006/metadata/properties" ma:root="true" ma:fieldsID="6fb9895d435f91a4c3e3933f533b1cf7" ns2:_="">
    <xsd:import namespace="3f9875bf-8e1c-4443-b74f-f0ffcb6746c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9875bf-8e1c-4443-b74f-f0ffcb6746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D74555-DA7E-4429-A83F-122982EC6E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9875bf-8e1c-4443-b74f-f0ffcb6746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2BA155-082D-4E44-BB10-CB994D4D671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9A5519A-AA9D-F147-95BA-579CDA210C93}">
  <ds:schemaRefs>
    <ds:schemaRef ds:uri="http://schemas.openxmlformats.org/officeDocument/2006/bibliography"/>
  </ds:schemaRefs>
</ds:datastoreItem>
</file>

<file path=customXml/itemProps4.xml><?xml version="1.0" encoding="utf-8"?>
<ds:datastoreItem xmlns:ds="http://schemas.openxmlformats.org/officeDocument/2006/customXml" ds:itemID="{E2506198-2578-4DA3-B901-A2184F435E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980</Words>
  <Characters>6181</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Konto HB2019</cp:lastModifiedBy>
  <cp:revision>6</cp:revision>
  <cp:lastPrinted>2023-05-03T11:49:00Z</cp:lastPrinted>
  <dcterms:created xsi:type="dcterms:W3CDTF">2023-04-26T11:08:00Z</dcterms:created>
  <dcterms:modified xsi:type="dcterms:W3CDTF">2023-05-03T11:49:00Z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0x010100D8331497727E9E4A97DB651751239633</vt:lpwstr>
  </property>
</Properties>
</file>