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41FB52" w14:textId="77777777" w:rsidR="002C0586" w:rsidRPr="00AD0490" w:rsidRDefault="002C0586" w:rsidP="002C05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
          <w:bCs/>
          <w:color w:val="000000"/>
          <w:sz w:val="28"/>
          <w:szCs w:val="28"/>
        </w:rPr>
      </w:pPr>
      <w:r>
        <w:rPr>
          <w:b/>
          <w:bCs/>
          <w:sz w:val="28"/>
          <w:szCs w:val="28"/>
        </w:rPr>
        <w:t>Schichten der Stadtgeschichte</w:t>
      </w:r>
    </w:p>
    <w:p w14:paraId="32534DAF" w14:textId="77777777" w:rsidR="002C0586" w:rsidRPr="00AD0490" w:rsidRDefault="002C0586" w:rsidP="002C05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pPr>
      <w:r>
        <w:t xml:space="preserve">Keramikfassaden mit Farbbezug am </w:t>
      </w:r>
      <w:proofErr w:type="spellStart"/>
      <w:r>
        <w:t>Boland’s</w:t>
      </w:r>
      <w:proofErr w:type="spellEnd"/>
      <w:r>
        <w:t xml:space="preserve"> Quay in Dublin</w:t>
      </w:r>
    </w:p>
    <w:p w14:paraId="40D804B2" w14:textId="77777777" w:rsidR="002C0586" w:rsidRPr="00AD0490" w:rsidRDefault="002C0586" w:rsidP="002C0586">
      <w:pPr>
        <w:pStyle w:val="berschrift2"/>
        <w:tabs>
          <w:tab w:val="left" w:pos="3119"/>
        </w:tabs>
      </w:pPr>
    </w:p>
    <w:p w14:paraId="3A38FD80" w14:textId="206FF29C" w:rsidR="002C0586" w:rsidRPr="00AD0490" w:rsidRDefault="002C0586" w:rsidP="002C0586">
      <w:pPr>
        <w:pStyle w:val="Textkrper"/>
        <w:pBdr>
          <w:bottom w:val="single" w:sz="4" w:space="0" w:color="auto"/>
        </w:pBdr>
        <w:tabs>
          <w:tab w:val="left" w:pos="3119"/>
        </w:tabs>
        <w:spacing w:after="0"/>
        <w:rPr>
          <w:color w:val="000000"/>
        </w:rPr>
      </w:pPr>
      <w:r>
        <w:rPr>
          <w:color w:val="000000"/>
        </w:rPr>
        <w:t xml:space="preserve">Das Viertel Grand </w:t>
      </w:r>
      <w:proofErr w:type="spellStart"/>
      <w:r>
        <w:rPr>
          <w:color w:val="000000"/>
        </w:rPr>
        <w:t>Canal</w:t>
      </w:r>
      <w:proofErr w:type="spellEnd"/>
      <w:r>
        <w:rPr>
          <w:color w:val="000000"/>
        </w:rPr>
        <w:t xml:space="preserve"> Dock im Osten von Dublin gehört zu den größten Entwicklungsgebieten der irischen Hauptstadt. Rund um denkmalgeschützte Gebäude der historischen Mühlenanlage </w:t>
      </w:r>
      <w:proofErr w:type="spellStart"/>
      <w:r>
        <w:rPr>
          <w:color w:val="000000"/>
        </w:rPr>
        <w:t>Boland’s</w:t>
      </w:r>
      <w:proofErr w:type="spellEnd"/>
      <w:r>
        <w:rPr>
          <w:color w:val="000000"/>
        </w:rPr>
        <w:t xml:space="preserve"> Mill aus dem 19. Jahrhundert bilden drei Hochhäuser nach Plänen von BKD </w:t>
      </w:r>
      <w:proofErr w:type="spellStart"/>
      <w:r>
        <w:rPr>
          <w:color w:val="000000"/>
        </w:rPr>
        <w:t>Architects</w:t>
      </w:r>
      <w:proofErr w:type="spellEnd"/>
      <w:r>
        <w:rPr>
          <w:color w:val="000000"/>
        </w:rPr>
        <w:t xml:space="preserve"> Burke-Kennedy Doyle eine neue Zeitschicht innerhalb des aufstrebenden Quartiers. Keramikfassaden von MOEDING schreiben dabei die Gestaltung der umgebenden Bebauung eindrücklich fort.</w:t>
      </w:r>
    </w:p>
    <w:p w14:paraId="3761F35D" w14:textId="77777777" w:rsidR="002C0586" w:rsidRPr="00AD0490" w:rsidRDefault="002C0586" w:rsidP="002C0586">
      <w:pPr>
        <w:pStyle w:val="Textkrper"/>
        <w:pBdr>
          <w:bottom w:val="single" w:sz="4" w:space="1" w:color="auto"/>
        </w:pBdr>
        <w:spacing w:after="0"/>
        <w:rPr>
          <w:b w:val="0"/>
          <w:bCs w:val="0"/>
        </w:rPr>
      </w:pPr>
    </w:p>
    <w:p w14:paraId="43C204C9" w14:textId="77777777" w:rsidR="002C0586" w:rsidRDefault="002C0586" w:rsidP="002C0586">
      <w:pPr>
        <w:pStyle w:val="Textkrper"/>
        <w:pBdr>
          <w:bottom w:val="single" w:sz="4" w:space="1" w:color="auto"/>
        </w:pBdr>
        <w:rPr>
          <w:b w:val="0"/>
          <w:bCs w:val="0"/>
        </w:rPr>
      </w:pPr>
      <w:r>
        <w:rPr>
          <w:b w:val="0"/>
          <w:bCs w:val="0"/>
        </w:rPr>
        <w:t xml:space="preserve">Die Geschichte des Grand </w:t>
      </w:r>
      <w:proofErr w:type="spellStart"/>
      <w:r>
        <w:rPr>
          <w:b w:val="0"/>
          <w:bCs w:val="0"/>
        </w:rPr>
        <w:t>Canal</w:t>
      </w:r>
      <w:proofErr w:type="spellEnd"/>
      <w:r>
        <w:rPr>
          <w:b w:val="0"/>
          <w:bCs w:val="0"/>
        </w:rPr>
        <w:t xml:space="preserve"> Dock, einem inneren Hafenbecken südlich des </w:t>
      </w:r>
      <w:proofErr w:type="spellStart"/>
      <w:r>
        <w:rPr>
          <w:b w:val="0"/>
          <w:bCs w:val="0"/>
        </w:rPr>
        <w:t>Liffey</w:t>
      </w:r>
      <w:proofErr w:type="spellEnd"/>
      <w:r>
        <w:rPr>
          <w:b w:val="0"/>
          <w:bCs w:val="0"/>
        </w:rPr>
        <w:t xml:space="preserve">, war größtenteils von Industrie geprägt. Gaswerke und Chemiefabriken, Kohleberge und Produktionsstätten bestimmten das Bild des Viertels im 19. Jahrhundert. Dazwischen fand auch das Back- und Mühlengewerbe seinen Platz, was bis heute in Teilen erhalten blieb. Nach jahrzehntelanger Nichtnutzung ist die namensgebende </w:t>
      </w:r>
      <w:proofErr w:type="spellStart"/>
      <w:r>
        <w:rPr>
          <w:b w:val="0"/>
          <w:bCs w:val="0"/>
        </w:rPr>
        <w:t>Boland’s</w:t>
      </w:r>
      <w:proofErr w:type="spellEnd"/>
      <w:r>
        <w:rPr>
          <w:b w:val="0"/>
          <w:bCs w:val="0"/>
        </w:rPr>
        <w:t xml:space="preserve"> Mill seit Mitte der 2010er Jahre zum Ausgangspunkt einer großen städtischen Revitalisierungsmaßnahme geworden. Am </w:t>
      </w:r>
      <w:proofErr w:type="spellStart"/>
      <w:r>
        <w:rPr>
          <w:b w:val="0"/>
          <w:bCs w:val="0"/>
        </w:rPr>
        <w:t>Boland’s</w:t>
      </w:r>
      <w:proofErr w:type="spellEnd"/>
      <w:r>
        <w:rPr>
          <w:b w:val="0"/>
          <w:bCs w:val="0"/>
        </w:rPr>
        <w:t xml:space="preserve"> Quay soll ein lebendiges Wohn- und Geschäftsviertel entstehen, in dem Alt- und Neubauten miteinander verweben. Durch den Zuzug großer Tech-Konzerne ist die Gegend heute auch als Silicon Docks bekannt. Deren Gesicht prägen nun drei markante Hochhäuser, die die sanierten Lagerhäuser der Mühle wirkungsvoll überragen.</w:t>
      </w:r>
    </w:p>
    <w:p w14:paraId="053E703C" w14:textId="77777777" w:rsidR="002C0586" w:rsidRPr="00181849" w:rsidRDefault="002C0586" w:rsidP="002C0586">
      <w:pPr>
        <w:pStyle w:val="Textkrper"/>
        <w:pBdr>
          <w:bottom w:val="single" w:sz="4" w:space="1" w:color="auto"/>
        </w:pBdr>
        <w:rPr>
          <w:b w:val="0"/>
          <w:bCs w:val="0"/>
        </w:rPr>
      </w:pPr>
    </w:p>
    <w:p w14:paraId="47645FC6" w14:textId="77777777" w:rsidR="002C0586" w:rsidRPr="00D4790F" w:rsidRDefault="002C0586" w:rsidP="002C0586">
      <w:pPr>
        <w:pStyle w:val="Textkrper"/>
        <w:pBdr>
          <w:bottom w:val="single" w:sz="4" w:space="1" w:color="auto"/>
        </w:pBdr>
        <w:rPr>
          <w:b w:val="0"/>
          <w:bCs w:val="0"/>
        </w:rPr>
      </w:pPr>
      <w:r>
        <w:t>Neues Zusammenspiel der baulichen Strukturen</w:t>
      </w:r>
    </w:p>
    <w:p w14:paraId="70BB0EAF" w14:textId="5C1FEB59" w:rsidR="002C0586" w:rsidRDefault="002C0586" w:rsidP="002C0586">
      <w:pPr>
        <w:pStyle w:val="Textkrper"/>
        <w:pBdr>
          <w:bottom w:val="single" w:sz="4" w:space="1" w:color="auto"/>
        </w:pBdr>
        <w:rPr>
          <w:b w:val="0"/>
          <w:bCs w:val="0"/>
        </w:rPr>
      </w:pPr>
      <w:r>
        <w:rPr>
          <w:b w:val="0"/>
          <w:bCs w:val="0"/>
        </w:rPr>
        <w:t xml:space="preserve">Zum erhaltenen Ensemble der </w:t>
      </w:r>
      <w:proofErr w:type="spellStart"/>
      <w:r>
        <w:rPr>
          <w:b w:val="0"/>
          <w:bCs w:val="0"/>
        </w:rPr>
        <w:t>Boland’s</w:t>
      </w:r>
      <w:proofErr w:type="spellEnd"/>
      <w:r>
        <w:rPr>
          <w:b w:val="0"/>
          <w:bCs w:val="0"/>
        </w:rPr>
        <w:t xml:space="preserve"> Mill gehören drei sechsgeschossige Baukörper in unterschiedlicher Giebelausrichtung zur Wasserkante sowie zwei </w:t>
      </w:r>
      <w:r>
        <w:rPr>
          <w:b w:val="0"/>
          <w:bCs w:val="0"/>
        </w:rPr>
        <w:lastRenderedPageBreak/>
        <w:t>zweigeschossige Bauwerke, die daran angrenzen. Die Gebäude charakterisieren eine Hülle aus grau-schwarzem Kalkstein, d</w:t>
      </w:r>
      <w:r w:rsidR="00410CFF">
        <w:rPr>
          <w:b w:val="0"/>
          <w:bCs w:val="0"/>
        </w:rPr>
        <w:t>er</w:t>
      </w:r>
      <w:r>
        <w:rPr>
          <w:b w:val="0"/>
          <w:bCs w:val="0"/>
        </w:rPr>
        <w:t xml:space="preserve"> für die Region typisch ist. Den Hintergrund bildeten bis zuletzt immense Silobauten aus Beton, die jedoch nicht erhaltungswürdig waren und abgerissen wurden. Stattdessen türmen sich nun drei moderne Baukörper auf. Laut den Architekten entstand deren unregelmäßige, sich nach oben verjüngende Form aus dem Wunsch heraus, die Dubliner Skyline am Grand </w:t>
      </w:r>
      <w:proofErr w:type="spellStart"/>
      <w:r>
        <w:rPr>
          <w:b w:val="0"/>
          <w:bCs w:val="0"/>
        </w:rPr>
        <w:t>Canal</w:t>
      </w:r>
      <w:proofErr w:type="spellEnd"/>
      <w:r>
        <w:rPr>
          <w:b w:val="0"/>
          <w:bCs w:val="0"/>
        </w:rPr>
        <w:t xml:space="preserve"> Dock passend zu ergänzen. </w:t>
      </w:r>
    </w:p>
    <w:p w14:paraId="532F5505" w14:textId="77777777" w:rsidR="002C0586" w:rsidRDefault="002C0586" w:rsidP="002C0586">
      <w:pPr>
        <w:pStyle w:val="Textkrper"/>
        <w:pBdr>
          <w:bottom w:val="single" w:sz="4" w:space="1" w:color="auto"/>
        </w:pBdr>
      </w:pPr>
    </w:p>
    <w:p w14:paraId="59DD8DFC" w14:textId="77777777" w:rsidR="002C0586" w:rsidRPr="00471604" w:rsidRDefault="002C0586" w:rsidP="002C0586">
      <w:pPr>
        <w:pStyle w:val="Textkrper"/>
        <w:pBdr>
          <w:bottom w:val="single" w:sz="4" w:space="1" w:color="auto"/>
        </w:pBdr>
        <w:rPr>
          <w:b w:val="0"/>
          <w:bCs w:val="0"/>
        </w:rPr>
      </w:pPr>
      <w:r>
        <w:t>Gemischte Nutzung mit Platz für öffentlichen Raum</w:t>
      </w:r>
    </w:p>
    <w:p w14:paraId="239CEF57" w14:textId="7E1964F2" w:rsidR="002C0586" w:rsidRDefault="002C0586" w:rsidP="002C0586">
      <w:pPr>
        <w:pStyle w:val="Textkrper"/>
        <w:pBdr>
          <w:bottom w:val="single" w:sz="4" w:space="1" w:color="auto"/>
        </w:pBdr>
        <w:rPr>
          <w:b w:val="0"/>
          <w:bCs w:val="0"/>
        </w:rPr>
      </w:pPr>
      <w:r>
        <w:rPr>
          <w:b w:val="0"/>
          <w:bCs w:val="0"/>
        </w:rPr>
        <w:t xml:space="preserve">Mit Sorgfalt und im Einklang mit dem Denkmalschutz galt es, die alten Strukturen zu erhalten, zu erneuern und von innen zu einer modernen Büroumgebung für den hier ansässigen Konzern Google umzubauen. Ebenfalls sind Wohnungen entstanden, dazu finden Gastronomie, Einzelhandel und Kultur im Ensemble Platz. Der Nutzungsmix kennzeichnet auch die Neubauten, die sich ein gemeinsames Untergeschoss mit drei Ebenen teilen. Insgesamt knapp 37.000 Quadratmeter Bruttogrundfläche bietet das </w:t>
      </w:r>
      <w:proofErr w:type="spellStart"/>
      <w:r>
        <w:rPr>
          <w:b w:val="0"/>
          <w:bCs w:val="0"/>
        </w:rPr>
        <w:t>re</w:t>
      </w:r>
      <w:proofErr w:type="spellEnd"/>
      <w:r>
        <w:rPr>
          <w:b w:val="0"/>
          <w:bCs w:val="0"/>
        </w:rPr>
        <w:t>- und neustrukturierte Areal. Zur Planungsaufgabe gehörte außerdem der Bau einer Fußgängerbrücke sowie die Gestaltung zweier öffentlichen Plätze, die den Campus mit der Umgebung verbinden.</w:t>
      </w:r>
    </w:p>
    <w:p w14:paraId="56969A92" w14:textId="77777777" w:rsidR="002C0586" w:rsidRPr="00813205" w:rsidRDefault="002C0586" w:rsidP="002C0586">
      <w:pPr>
        <w:pStyle w:val="Textkrper"/>
        <w:pBdr>
          <w:bottom w:val="single" w:sz="4" w:space="1" w:color="auto"/>
        </w:pBdr>
        <w:rPr>
          <w:b w:val="0"/>
          <w:bCs w:val="0"/>
        </w:rPr>
      </w:pPr>
    </w:p>
    <w:p w14:paraId="6AB4B531" w14:textId="77777777" w:rsidR="002C0586" w:rsidRPr="00AD0490" w:rsidRDefault="002C0586" w:rsidP="002C0586">
      <w:pPr>
        <w:pStyle w:val="Textkrper"/>
        <w:pBdr>
          <w:bottom w:val="single" w:sz="4" w:space="1" w:color="auto"/>
        </w:pBdr>
        <w:rPr>
          <w:b w:val="0"/>
          <w:bCs w:val="0"/>
        </w:rPr>
      </w:pPr>
      <w:r>
        <w:t>Detailreiche Gestaltung der Neubauten</w:t>
      </w:r>
    </w:p>
    <w:p w14:paraId="3198170E" w14:textId="4F9494CA" w:rsidR="002C0586" w:rsidRDefault="002C0586" w:rsidP="002C0586">
      <w:pPr>
        <w:pStyle w:val="Textkrper"/>
        <w:pBdr>
          <w:bottom w:val="single" w:sz="4" w:space="1" w:color="auto"/>
        </w:pBdr>
        <w:rPr>
          <w:b w:val="0"/>
          <w:bCs w:val="0"/>
        </w:rPr>
      </w:pPr>
      <w:r>
        <w:rPr>
          <w:b w:val="0"/>
          <w:bCs w:val="0"/>
        </w:rPr>
        <w:t xml:space="preserve">Der heterogene Charakter des Areals überträgt sich auch auf die Gestaltung der jüngsten Bebauung. Leicht divergierende Formen und Fassadenbilder resultieren dabei aus einem einheitlichen Gestaltungsprinzip. Zur Uferseite präsentieren sich die Fronten als asymmetrische, rechtwinklige Trapeze in unterschiedlichen Breiten. Mit 47.8, 49 und 53 Metern weichen auch die Höhen leicht voneinander ab. Formal angelehnt, jedoch nicht identisch ist die weitere Formgebung der langgestreckten Volumen. Nord- und südseitig ragen hier jeweils unterschiedlich ausformulierte, teils farblich abgesetzte Gebäudeteile aus der schlanken Struktur heraus. Auf noch kleinteiligerer Ebene wechselt außerdem das Fassadenbild je nach Gebäude und Ausrichtung. So reichen die Varianten von versetzt angeordneter Verglasung über vollflächig mit Keramikplatten bekleideten Wandpartien bis hin zu vorgesetzten Lamellen. Vier </w:t>
      </w:r>
      <w:r>
        <w:rPr>
          <w:b w:val="0"/>
          <w:bCs w:val="0"/>
        </w:rPr>
        <w:lastRenderedPageBreak/>
        <w:t>verschiedene Typen der Keramikplatten von MOEDING sowie fünf Glasurfarben bilden die Grundlage für das wohlkomponierte Spiel.</w:t>
      </w:r>
    </w:p>
    <w:p w14:paraId="32B95066" w14:textId="77777777" w:rsidR="002C0586" w:rsidRDefault="002C0586" w:rsidP="002C0586">
      <w:pPr>
        <w:pStyle w:val="Textkrper"/>
        <w:pBdr>
          <w:bottom w:val="single" w:sz="4" w:space="1" w:color="auto"/>
        </w:pBdr>
        <w:rPr>
          <w:b w:val="0"/>
          <w:bCs w:val="0"/>
        </w:rPr>
      </w:pPr>
    </w:p>
    <w:p w14:paraId="0A4E2A81" w14:textId="77777777" w:rsidR="002C0586" w:rsidRPr="00722F7D" w:rsidRDefault="002C0586" w:rsidP="002C0586">
      <w:pPr>
        <w:pStyle w:val="Textkrper"/>
        <w:pBdr>
          <w:bottom w:val="single" w:sz="4" w:space="1" w:color="auto"/>
        </w:pBdr>
        <w:rPr>
          <w:bCs w:val="0"/>
        </w:rPr>
      </w:pPr>
      <w:proofErr w:type="spellStart"/>
      <w:r>
        <w:rPr>
          <w:bCs w:val="0"/>
        </w:rPr>
        <w:t>Elementierte</w:t>
      </w:r>
      <w:proofErr w:type="spellEnd"/>
      <w:r>
        <w:rPr>
          <w:bCs w:val="0"/>
        </w:rPr>
        <w:t xml:space="preserve"> Fassade, variantenreich konfiguriert</w:t>
      </w:r>
      <w:r w:rsidRPr="00722F7D">
        <w:rPr>
          <w:bCs w:val="0"/>
        </w:rPr>
        <w:t xml:space="preserve"> </w:t>
      </w:r>
    </w:p>
    <w:p w14:paraId="73C15B58" w14:textId="6F7D73E9" w:rsidR="002C0586" w:rsidRDefault="002C0586" w:rsidP="002C0586">
      <w:pPr>
        <w:pStyle w:val="Textkrper"/>
        <w:pBdr>
          <w:bottom w:val="single" w:sz="4" w:space="1" w:color="auto"/>
        </w:pBdr>
        <w:rPr>
          <w:b w:val="0"/>
          <w:bCs w:val="0"/>
        </w:rPr>
      </w:pPr>
      <w:r>
        <w:rPr>
          <w:b w:val="0"/>
          <w:bCs w:val="0"/>
        </w:rPr>
        <w:t>Zum Einsatz kamen Fassadenplatten des Systems Longoton</w:t>
      </w:r>
      <w:r w:rsidR="00B50F75">
        <w:rPr>
          <w:b w:val="0"/>
          <w:bCs w:val="0"/>
        </w:rPr>
        <w:t>®</w:t>
      </w:r>
      <w:r>
        <w:rPr>
          <w:b w:val="0"/>
          <w:bCs w:val="0"/>
        </w:rPr>
        <w:t xml:space="preserve"> im Hochformat, die bis zu 1.300 Millimeter lang sind. Dazu gehören flach ausgebildete Platten mit 40 Millimetern Stärke und 350 Millimetern Breite, die als Lamellen Verwendung fanden, sowie Varianten gleichen Typs, die 363 Millimeter breit sind und als bündige Fassadenbekleidung in Erscheinung treten. Zudem weist die Gebäudehülle Wandbereiche mit keilförmigen sowie mit gestuft keilförmigen Platten von 100 Millimetern Stärke und 363 Millimetern Breite auf. Die Gestaltungspalette ergänzen fünf Glasurfarben, die in enger Abstimmung mit den Architekten individuell für das Bauvorhaben entwickelt wurden. Dazu zählen ein helles, ein mittleres und ein dunkles Rot sowie Grau und Cremegrau. Für die Planenden war eine konstante Wirkung der </w:t>
      </w:r>
      <w:r w:rsidRPr="00B319ED">
        <w:rPr>
          <w:b w:val="0"/>
          <w:bCs w:val="0"/>
        </w:rPr>
        <w:t>Glasur</w:t>
      </w:r>
      <w:r>
        <w:rPr>
          <w:b w:val="0"/>
          <w:bCs w:val="0"/>
        </w:rPr>
        <w:t>en</w:t>
      </w:r>
      <w:r w:rsidRPr="00B319ED">
        <w:rPr>
          <w:b w:val="0"/>
          <w:bCs w:val="0"/>
        </w:rPr>
        <w:t xml:space="preserve"> </w:t>
      </w:r>
      <w:r>
        <w:rPr>
          <w:b w:val="0"/>
          <w:bCs w:val="0"/>
        </w:rPr>
        <w:t>ohne si</w:t>
      </w:r>
      <w:r w:rsidRPr="00B319ED">
        <w:rPr>
          <w:b w:val="0"/>
          <w:bCs w:val="0"/>
        </w:rPr>
        <w:t xml:space="preserve">chtbare Farbabweichungen </w:t>
      </w:r>
      <w:r>
        <w:rPr>
          <w:b w:val="0"/>
          <w:bCs w:val="0"/>
        </w:rPr>
        <w:t>wichtig</w:t>
      </w:r>
      <w:r w:rsidRPr="00B319ED">
        <w:rPr>
          <w:b w:val="0"/>
          <w:bCs w:val="0"/>
        </w:rPr>
        <w:t>. Die roten Glasuren wurden auf Platten mit rotem Scherben</w:t>
      </w:r>
      <w:r>
        <w:rPr>
          <w:b w:val="0"/>
          <w:bCs w:val="0"/>
        </w:rPr>
        <w:t xml:space="preserve"> aufgebracht, entsprechend d</w:t>
      </w:r>
      <w:r w:rsidRPr="00B319ED">
        <w:rPr>
          <w:b w:val="0"/>
          <w:bCs w:val="0"/>
        </w:rPr>
        <w:t>ie grauen Glasuren auf Platten mit grauem Scherben.</w:t>
      </w:r>
      <w:r>
        <w:rPr>
          <w:b w:val="0"/>
          <w:bCs w:val="0"/>
        </w:rPr>
        <w:t xml:space="preserve"> Nach Herstellung der Ziegel</w:t>
      </w:r>
      <w:r w:rsidRPr="00F976A0">
        <w:rPr>
          <w:b w:val="0"/>
          <w:bCs w:val="0"/>
        </w:rPr>
        <w:t>platten</w:t>
      </w:r>
      <w:r>
        <w:rPr>
          <w:b w:val="0"/>
          <w:bCs w:val="0"/>
        </w:rPr>
        <w:t xml:space="preserve"> durch MOEDING</w:t>
      </w:r>
      <w:r w:rsidRPr="00F976A0">
        <w:rPr>
          <w:b w:val="0"/>
          <w:bCs w:val="0"/>
        </w:rPr>
        <w:t xml:space="preserve"> </w:t>
      </w:r>
      <w:r>
        <w:rPr>
          <w:b w:val="0"/>
          <w:bCs w:val="0"/>
        </w:rPr>
        <w:t xml:space="preserve">wurden diese </w:t>
      </w:r>
      <w:r w:rsidRPr="00F976A0">
        <w:rPr>
          <w:b w:val="0"/>
          <w:bCs w:val="0"/>
        </w:rPr>
        <w:t xml:space="preserve">nach Italien </w:t>
      </w:r>
      <w:r>
        <w:rPr>
          <w:b w:val="0"/>
          <w:bCs w:val="0"/>
        </w:rPr>
        <w:t>geliefert, wo das Unternehmen</w:t>
      </w:r>
      <w:r w:rsidRPr="00F976A0">
        <w:rPr>
          <w:b w:val="0"/>
          <w:bCs w:val="0"/>
        </w:rPr>
        <w:t xml:space="preserve"> </w:t>
      </w:r>
      <w:proofErr w:type="spellStart"/>
      <w:r w:rsidRPr="00F976A0">
        <w:rPr>
          <w:b w:val="0"/>
          <w:bCs w:val="0"/>
        </w:rPr>
        <w:t>Permasteelisa</w:t>
      </w:r>
      <w:proofErr w:type="spellEnd"/>
      <w:r w:rsidRPr="00F976A0">
        <w:rPr>
          <w:b w:val="0"/>
          <w:bCs w:val="0"/>
        </w:rPr>
        <w:t xml:space="preserve"> </w:t>
      </w:r>
      <w:r>
        <w:rPr>
          <w:b w:val="0"/>
          <w:bCs w:val="0"/>
        </w:rPr>
        <w:t>die weitere Vorfertigung der</w:t>
      </w:r>
      <w:r w:rsidRPr="00F976A0">
        <w:rPr>
          <w:b w:val="0"/>
          <w:bCs w:val="0"/>
        </w:rPr>
        <w:t xml:space="preserve"> Fassadenelemente </w:t>
      </w:r>
      <w:r>
        <w:rPr>
          <w:b w:val="0"/>
          <w:bCs w:val="0"/>
        </w:rPr>
        <w:t xml:space="preserve">übernahm. Die Verschiffung </w:t>
      </w:r>
      <w:r w:rsidRPr="00F976A0">
        <w:rPr>
          <w:b w:val="0"/>
          <w:bCs w:val="0"/>
        </w:rPr>
        <w:t xml:space="preserve">nach Dublin </w:t>
      </w:r>
      <w:r>
        <w:rPr>
          <w:b w:val="0"/>
          <w:bCs w:val="0"/>
        </w:rPr>
        <w:t>sowie die Montage an den</w:t>
      </w:r>
      <w:r w:rsidRPr="00F976A0">
        <w:rPr>
          <w:b w:val="0"/>
          <w:bCs w:val="0"/>
        </w:rPr>
        <w:t xml:space="preserve"> Gebäude</w:t>
      </w:r>
      <w:r>
        <w:rPr>
          <w:b w:val="0"/>
          <w:bCs w:val="0"/>
        </w:rPr>
        <w:t>n erfolgte schließlich in einer vorab festgelegten</w:t>
      </w:r>
      <w:r w:rsidRPr="00F976A0">
        <w:rPr>
          <w:b w:val="0"/>
          <w:bCs w:val="0"/>
        </w:rPr>
        <w:t xml:space="preserve"> Lieferreihenfolge</w:t>
      </w:r>
      <w:r>
        <w:rPr>
          <w:b w:val="0"/>
          <w:bCs w:val="0"/>
        </w:rPr>
        <w:t xml:space="preserve">, </w:t>
      </w:r>
      <w:r w:rsidRPr="00F976A0">
        <w:rPr>
          <w:b w:val="0"/>
          <w:bCs w:val="0"/>
        </w:rPr>
        <w:t xml:space="preserve">nach Plattentypen und </w:t>
      </w:r>
      <w:r>
        <w:rPr>
          <w:b w:val="0"/>
          <w:bCs w:val="0"/>
        </w:rPr>
        <w:t>-f</w:t>
      </w:r>
      <w:r w:rsidRPr="00F976A0">
        <w:rPr>
          <w:b w:val="0"/>
          <w:bCs w:val="0"/>
        </w:rPr>
        <w:t xml:space="preserve">arben </w:t>
      </w:r>
      <w:r>
        <w:rPr>
          <w:b w:val="0"/>
          <w:bCs w:val="0"/>
        </w:rPr>
        <w:t>sortiert</w:t>
      </w:r>
      <w:r w:rsidRPr="00F976A0">
        <w:rPr>
          <w:b w:val="0"/>
          <w:bCs w:val="0"/>
        </w:rPr>
        <w:t>.</w:t>
      </w:r>
    </w:p>
    <w:p w14:paraId="5BDA3FEB" w14:textId="77777777" w:rsidR="002C0586" w:rsidRDefault="002C0586" w:rsidP="002C0586">
      <w:pPr>
        <w:pStyle w:val="Textkrper"/>
        <w:pBdr>
          <w:bottom w:val="single" w:sz="4" w:space="1" w:color="auto"/>
        </w:pBdr>
        <w:rPr>
          <w:b w:val="0"/>
          <w:bCs w:val="0"/>
        </w:rPr>
      </w:pPr>
    </w:p>
    <w:p w14:paraId="5ED30B70" w14:textId="484590AD" w:rsidR="002C0586" w:rsidRPr="00AD0490" w:rsidRDefault="002C0586" w:rsidP="002C0586">
      <w:pPr>
        <w:pStyle w:val="Textkrper"/>
        <w:pBdr>
          <w:bottom w:val="single" w:sz="4" w:space="1" w:color="auto"/>
        </w:pBdr>
        <w:rPr>
          <w:b w:val="0"/>
          <w:bCs w:val="0"/>
        </w:rPr>
      </w:pPr>
      <w:r w:rsidRPr="00AD0490">
        <w:rPr>
          <w:b w:val="0"/>
          <w:bCs w:val="0"/>
        </w:rPr>
        <w:t>(</w:t>
      </w:r>
      <w:r>
        <w:rPr>
          <w:b w:val="0"/>
          <w:bCs w:val="0"/>
        </w:rPr>
        <w:t>5.2</w:t>
      </w:r>
      <w:r w:rsidR="00410CFF">
        <w:rPr>
          <w:b w:val="0"/>
          <w:bCs w:val="0"/>
        </w:rPr>
        <w:t>3</w:t>
      </w:r>
      <w:r w:rsidR="009B4551">
        <w:rPr>
          <w:b w:val="0"/>
          <w:bCs w:val="0"/>
        </w:rPr>
        <w:t>8</w:t>
      </w:r>
      <w:r>
        <w:rPr>
          <w:b w:val="0"/>
          <w:bCs w:val="0"/>
        </w:rPr>
        <w:t xml:space="preserve"> </w:t>
      </w:r>
      <w:r w:rsidRPr="00AD0490">
        <w:rPr>
          <w:b w:val="0"/>
          <w:bCs w:val="0"/>
        </w:rPr>
        <w:t>Zeichen inkl. Leerzeichen)</w:t>
      </w:r>
    </w:p>
    <w:p w14:paraId="616AA532" w14:textId="77777777" w:rsidR="002C0586" w:rsidRDefault="002C0586" w:rsidP="002C0586">
      <w:pPr>
        <w:rPr>
          <w:rFonts w:eastAsia="MS Mincho"/>
          <w:b/>
          <w:bCs/>
        </w:rPr>
      </w:pPr>
    </w:p>
    <w:p w14:paraId="53506361" w14:textId="77777777" w:rsidR="002C0586" w:rsidRPr="00903B1A" w:rsidRDefault="002C0586" w:rsidP="002C0586">
      <w:pPr>
        <w:rPr>
          <w:rFonts w:eastAsia="MS Mincho"/>
          <w:b/>
          <w:bCs/>
        </w:rPr>
      </w:pPr>
      <w:r w:rsidRPr="00AD0490">
        <w:rPr>
          <w:rFonts w:eastAsia="MS Mincho"/>
          <w:b/>
          <w:bCs/>
        </w:rPr>
        <w:t>Projektdaten</w:t>
      </w:r>
    </w:p>
    <w:p w14:paraId="4E014F83" w14:textId="77777777" w:rsidR="002C0586" w:rsidRPr="00AD0490" w:rsidRDefault="002C0586" w:rsidP="002C0586">
      <w:pPr>
        <w:spacing w:line="276" w:lineRule="auto"/>
        <w:rPr>
          <w:rFonts w:eastAsia="MS Mincho"/>
          <w:sz w:val="16"/>
          <w:szCs w:val="16"/>
        </w:rPr>
      </w:pPr>
    </w:p>
    <w:p w14:paraId="2354352D" w14:textId="77777777" w:rsidR="002C0586" w:rsidRPr="00AD0490" w:rsidRDefault="002C0586" w:rsidP="002C0586">
      <w:pPr>
        <w:spacing w:line="360" w:lineRule="auto"/>
        <w:ind w:left="2836" w:hanging="2836"/>
      </w:pPr>
      <w:r w:rsidRPr="00AD0490">
        <w:rPr>
          <w:rFonts w:eastAsia="MS Mincho"/>
        </w:rPr>
        <w:t xml:space="preserve">Projektname: </w:t>
      </w:r>
      <w:r w:rsidRPr="00AD0490">
        <w:rPr>
          <w:rFonts w:eastAsia="MS Mincho"/>
        </w:rPr>
        <w:tab/>
      </w:r>
      <w:proofErr w:type="spellStart"/>
      <w:r>
        <w:t>Boland’s</w:t>
      </w:r>
      <w:proofErr w:type="spellEnd"/>
      <w:r>
        <w:t xml:space="preserve"> Quay, Dublin</w:t>
      </w:r>
    </w:p>
    <w:p w14:paraId="7088B7FE" w14:textId="77777777" w:rsidR="002C0586" w:rsidRPr="0009725F" w:rsidRDefault="002C0586" w:rsidP="002C0586">
      <w:pPr>
        <w:spacing w:line="360" w:lineRule="auto"/>
        <w:ind w:left="2832" w:hanging="2832"/>
        <w:rPr>
          <w:rFonts w:eastAsia="MS Mincho"/>
        </w:rPr>
      </w:pPr>
      <w:r w:rsidRPr="0009725F">
        <w:rPr>
          <w:rFonts w:eastAsia="MS Mincho"/>
        </w:rPr>
        <w:t xml:space="preserve">Auftraggeber: </w:t>
      </w:r>
      <w:r w:rsidRPr="0009725F">
        <w:rPr>
          <w:rFonts w:eastAsia="MS Mincho"/>
        </w:rPr>
        <w:tab/>
      </w:r>
      <w:r w:rsidRPr="0009725F">
        <w:t>Savills/NAMA</w:t>
      </w:r>
      <w:r>
        <w:t>, Dublin</w:t>
      </w:r>
    </w:p>
    <w:p w14:paraId="48077167" w14:textId="77777777" w:rsidR="002C0586" w:rsidRPr="00653E52" w:rsidRDefault="002C0586" w:rsidP="002C0586">
      <w:pPr>
        <w:spacing w:line="360" w:lineRule="auto"/>
        <w:ind w:left="2836" w:hanging="2836"/>
        <w:rPr>
          <w:rFonts w:eastAsia="MS Mincho"/>
        </w:rPr>
      </w:pPr>
      <w:r w:rsidRPr="00653E52">
        <w:rPr>
          <w:rFonts w:eastAsia="MS Mincho"/>
        </w:rPr>
        <w:t xml:space="preserve">Architekten: </w:t>
      </w:r>
      <w:r w:rsidRPr="00653E52">
        <w:rPr>
          <w:rFonts w:eastAsia="MS Mincho"/>
        </w:rPr>
        <w:tab/>
      </w:r>
      <w:r w:rsidRPr="00653E52">
        <w:rPr>
          <w:color w:val="000000"/>
        </w:rPr>
        <w:t xml:space="preserve">BKD </w:t>
      </w:r>
      <w:proofErr w:type="spellStart"/>
      <w:r w:rsidRPr="00653E52">
        <w:rPr>
          <w:color w:val="000000"/>
        </w:rPr>
        <w:t>Architects</w:t>
      </w:r>
      <w:proofErr w:type="spellEnd"/>
      <w:r w:rsidRPr="00653E52">
        <w:rPr>
          <w:color w:val="000000"/>
        </w:rPr>
        <w:t xml:space="preserve"> Burke-Kennedy Doyle, Dublin</w:t>
      </w:r>
    </w:p>
    <w:p w14:paraId="60EABC68" w14:textId="22895245" w:rsidR="002C0586" w:rsidRDefault="002C0586" w:rsidP="00C01088">
      <w:pPr>
        <w:spacing w:line="360" w:lineRule="auto"/>
        <w:ind w:left="2836" w:hanging="2836"/>
        <w:rPr>
          <w:rFonts w:eastAsia="MS Mincho"/>
          <w:color w:val="000000" w:themeColor="text1"/>
        </w:rPr>
      </w:pPr>
      <w:r w:rsidRPr="00AD0490">
        <w:rPr>
          <w:rFonts w:eastAsia="MS Mincho"/>
        </w:rPr>
        <w:t xml:space="preserve">Fassadenbekleidung:         </w:t>
      </w:r>
      <w:r w:rsidRPr="00AD0490">
        <w:rPr>
          <w:rFonts w:eastAsia="MS Mincho"/>
        </w:rPr>
        <w:tab/>
        <w:t xml:space="preserve">MOEDING Keramikplatten </w:t>
      </w:r>
      <w:r w:rsidRPr="00813205">
        <w:rPr>
          <w:rFonts w:eastAsia="MS Mincho"/>
          <w:color w:val="000000" w:themeColor="text1"/>
        </w:rPr>
        <w:t>LONGOTON</w:t>
      </w:r>
      <w:r w:rsidRPr="00813205">
        <w:rPr>
          <w:rFonts w:eastAsia="MS Mincho"/>
          <w:color w:val="000000" w:themeColor="text1"/>
          <w:vertAlign w:val="superscript"/>
        </w:rPr>
        <w:t xml:space="preserve">® </w:t>
      </w:r>
      <w:r>
        <w:rPr>
          <w:rFonts w:eastAsia="MS Mincho"/>
          <w:color w:val="000000" w:themeColor="text1"/>
        </w:rPr>
        <w:t>Hochformat (glasiert)</w:t>
      </w:r>
    </w:p>
    <w:p w14:paraId="3D23E957" w14:textId="77777777" w:rsidR="00C01088" w:rsidRDefault="00C01088" w:rsidP="00C01088">
      <w:pPr>
        <w:spacing w:line="360" w:lineRule="auto"/>
        <w:ind w:left="2836" w:hanging="2836"/>
        <w:rPr>
          <w:b/>
        </w:rPr>
      </w:pPr>
    </w:p>
    <w:p w14:paraId="58991713" w14:textId="77777777" w:rsidR="002C0586" w:rsidRDefault="002C0586" w:rsidP="002C0586">
      <w:pPr>
        <w:pStyle w:val="Kopfzeile"/>
        <w:ind w:right="-1277"/>
        <w:rPr>
          <w:rFonts w:eastAsia="MS Mincho"/>
          <w:b/>
          <w:bCs/>
          <w:color w:val="000000" w:themeColor="text1"/>
        </w:rPr>
      </w:pPr>
    </w:p>
    <w:p w14:paraId="42C5F8AA" w14:textId="77777777" w:rsidR="009B4551" w:rsidRDefault="009B4551" w:rsidP="002C0586">
      <w:pPr>
        <w:pStyle w:val="Kopfzeile"/>
        <w:ind w:right="-1277"/>
        <w:rPr>
          <w:rFonts w:eastAsia="MS Mincho"/>
          <w:b/>
          <w:bCs/>
          <w:color w:val="000000" w:themeColor="text1"/>
        </w:rPr>
      </w:pPr>
    </w:p>
    <w:p w14:paraId="041724E6" w14:textId="77777777" w:rsidR="002C0586" w:rsidRPr="00362E94" w:rsidRDefault="002C0586" w:rsidP="002C0586">
      <w:pPr>
        <w:pStyle w:val="Kopfzeile"/>
        <w:ind w:right="-1277"/>
        <w:rPr>
          <w:rFonts w:eastAsia="MS Mincho"/>
          <w:b/>
          <w:bCs/>
          <w:color w:val="000000" w:themeColor="text1"/>
        </w:rPr>
      </w:pPr>
      <w:r w:rsidRPr="00362E94">
        <w:rPr>
          <w:noProof/>
          <w:color w:val="000000" w:themeColor="text1"/>
        </w:rPr>
        <w:lastRenderedPageBreak/>
        <w:drawing>
          <wp:anchor distT="0" distB="0" distL="114300" distR="114300" simplePos="0" relativeHeight="251659264" behindDoc="0" locked="0" layoutInCell="1" allowOverlap="1" wp14:anchorId="5C0ED2C4" wp14:editId="3FB88ECE">
            <wp:simplePos x="0" y="0"/>
            <wp:positionH relativeFrom="column">
              <wp:posOffset>4868545</wp:posOffset>
            </wp:positionH>
            <wp:positionV relativeFrom="paragraph">
              <wp:posOffset>6985</wp:posOffset>
            </wp:positionV>
            <wp:extent cx="791845" cy="1007110"/>
            <wp:effectExtent l="0" t="0" r="0" b="0"/>
            <wp:wrapNone/>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06EF3BBD" w14:textId="77777777" w:rsidR="002C0586" w:rsidRPr="00362E94" w:rsidRDefault="002C0586" w:rsidP="002C0586">
      <w:pPr>
        <w:pStyle w:val="Kopfzeile"/>
        <w:ind w:right="-1277"/>
        <w:rPr>
          <w:color w:val="000000" w:themeColor="text1"/>
        </w:rPr>
      </w:pPr>
    </w:p>
    <w:p w14:paraId="22D36D45" w14:textId="77777777" w:rsidR="002C0586" w:rsidRPr="00362E94" w:rsidRDefault="002C0586" w:rsidP="002C0586">
      <w:pPr>
        <w:pStyle w:val="Kopfzeile"/>
        <w:ind w:right="-1277"/>
        <w:rPr>
          <w:color w:val="000000" w:themeColor="text1"/>
        </w:rPr>
      </w:pPr>
    </w:p>
    <w:p w14:paraId="2413BEF8" w14:textId="77777777" w:rsidR="002C0586" w:rsidRPr="00362E94" w:rsidRDefault="002C0586" w:rsidP="002C0586">
      <w:pPr>
        <w:pStyle w:val="Kopfzeile"/>
        <w:ind w:right="-1277"/>
        <w:rPr>
          <w:color w:val="000000" w:themeColor="text1"/>
        </w:rPr>
      </w:pPr>
    </w:p>
    <w:p w14:paraId="2491EDD6" w14:textId="77777777" w:rsidR="002C0586" w:rsidRPr="00362E94" w:rsidRDefault="002C0586" w:rsidP="002C0586">
      <w:pPr>
        <w:pStyle w:val="Kopfzeile"/>
        <w:ind w:right="-1277"/>
        <w:rPr>
          <w:color w:val="000000" w:themeColor="text1"/>
        </w:rPr>
      </w:pPr>
    </w:p>
    <w:p w14:paraId="0D5DF7FF" w14:textId="77777777" w:rsidR="002C0586" w:rsidRPr="00362E94" w:rsidRDefault="002C0586" w:rsidP="002C0586">
      <w:pPr>
        <w:pStyle w:val="Kopfzeile"/>
        <w:ind w:right="-1277"/>
        <w:rPr>
          <w:color w:val="000000" w:themeColor="text1"/>
        </w:rPr>
      </w:pPr>
    </w:p>
    <w:p w14:paraId="68FFAF86" w14:textId="77777777" w:rsidR="002C0586" w:rsidRPr="00362E94" w:rsidRDefault="002C0586" w:rsidP="002C0586">
      <w:pPr>
        <w:pStyle w:val="Kopfzeile"/>
        <w:tabs>
          <w:tab w:val="clear" w:pos="4536"/>
          <w:tab w:val="clear" w:pos="9072"/>
          <w:tab w:val="left" w:pos="1524"/>
        </w:tabs>
        <w:ind w:right="-1277"/>
        <w:rPr>
          <w:color w:val="000000" w:themeColor="text1"/>
          <w:sz w:val="16"/>
          <w:szCs w:val="16"/>
        </w:rPr>
      </w:pPr>
      <w:r w:rsidRPr="00362E94">
        <w:rPr>
          <w:color w:val="000000" w:themeColor="text1"/>
          <w:sz w:val="16"/>
          <w:szCs w:val="16"/>
        </w:rPr>
        <w:tab/>
      </w:r>
    </w:p>
    <w:p w14:paraId="33FDA93B" w14:textId="77777777" w:rsidR="002C0586" w:rsidRPr="00362E94" w:rsidRDefault="002C0586" w:rsidP="002C0586">
      <w:pPr>
        <w:spacing w:after="40"/>
        <w:ind w:right="-2552" w:firstLine="7655"/>
        <w:rPr>
          <w:color w:val="000000" w:themeColor="text1"/>
          <w:sz w:val="16"/>
          <w:szCs w:val="16"/>
        </w:rPr>
      </w:pPr>
      <w:r w:rsidRPr="00362E94">
        <w:rPr>
          <w:color w:val="000000" w:themeColor="text1"/>
          <w:sz w:val="16"/>
          <w:szCs w:val="16"/>
        </w:rPr>
        <w:t>Moeding Keramikfassaden GmbH</w:t>
      </w:r>
    </w:p>
    <w:p w14:paraId="25521873" w14:textId="77777777" w:rsidR="002C0586" w:rsidRPr="00362E94" w:rsidRDefault="002C0586" w:rsidP="002C0586">
      <w:pPr>
        <w:spacing w:after="40"/>
        <w:ind w:right="-2694" w:firstLine="7655"/>
        <w:rPr>
          <w:color w:val="000000" w:themeColor="text1"/>
          <w:sz w:val="16"/>
          <w:szCs w:val="16"/>
        </w:rPr>
      </w:pPr>
      <w:r w:rsidRPr="00362E94">
        <w:rPr>
          <w:color w:val="000000" w:themeColor="text1"/>
          <w:sz w:val="16"/>
          <w:szCs w:val="16"/>
        </w:rPr>
        <w:t>Ludwig-Girnghuber-Straße 1</w:t>
      </w:r>
    </w:p>
    <w:p w14:paraId="5980A95A" w14:textId="77777777" w:rsidR="002C0586" w:rsidRPr="00362E94" w:rsidRDefault="002C0586" w:rsidP="002C0586">
      <w:pPr>
        <w:spacing w:after="40"/>
        <w:ind w:right="-2694" w:firstLine="7655"/>
        <w:rPr>
          <w:color w:val="000000" w:themeColor="text1"/>
          <w:sz w:val="16"/>
          <w:szCs w:val="16"/>
        </w:rPr>
      </w:pPr>
      <w:r w:rsidRPr="00362E94">
        <w:rPr>
          <w:color w:val="000000" w:themeColor="text1"/>
          <w:sz w:val="16"/>
          <w:szCs w:val="16"/>
        </w:rPr>
        <w:t>84163 Marklkofen</w:t>
      </w:r>
    </w:p>
    <w:p w14:paraId="37EDB6AA" w14:textId="77777777" w:rsidR="002C0586" w:rsidRPr="00DC4F05" w:rsidRDefault="002C0586" w:rsidP="002C0586">
      <w:pPr>
        <w:rPr>
          <w:rFonts w:eastAsia="MS Mincho"/>
          <w:color w:val="000000" w:themeColor="text1"/>
          <w:vertAlign w:val="superscript"/>
        </w:rPr>
      </w:pPr>
      <w:r w:rsidRPr="00AD0490">
        <w:rPr>
          <w:b/>
        </w:rPr>
        <w:t>Abbildungen</w:t>
      </w:r>
      <w:r>
        <w:rPr>
          <w:b/>
        </w:rPr>
        <w:t xml:space="preserve">: </w:t>
      </w:r>
    </w:p>
    <w:p w14:paraId="5B470D8C" w14:textId="03B64BBF" w:rsidR="002C0586" w:rsidRDefault="002C0586" w:rsidP="002C0586">
      <w:pPr>
        <w:pStyle w:val="Kopfzeile"/>
        <w:ind w:right="-1277"/>
      </w:pPr>
    </w:p>
    <w:p w14:paraId="4E5982D8" w14:textId="677FD8CF" w:rsidR="002C0586" w:rsidRDefault="00B50F75" w:rsidP="002C0586">
      <w:pPr>
        <w:pStyle w:val="Kopfzeile"/>
        <w:ind w:right="-1277"/>
      </w:pPr>
      <w:r>
        <w:rPr>
          <w:noProof/>
          <w14:ligatures w14:val="standardContextual"/>
        </w:rPr>
        <w:drawing>
          <wp:inline distT="0" distB="0" distL="0" distR="0" wp14:anchorId="57344FEE" wp14:editId="17A1B8EB">
            <wp:extent cx="4860290" cy="426021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R_Dublin_Boland's-Quay_DSC8847a_Enda Cavanagh.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860290" cy="4260215"/>
                    </a:xfrm>
                    <a:prstGeom prst="rect">
                      <a:avLst/>
                    </a:prstGeom>
                  </pic:spPr>
                </pic:pic>
              </a:graphicData>
            </a:graphic>
          </wp:inline>
        </w:drawing>
      </w:r>
    </w:p>
    <w:p w14:paraId="5AFD79F3" w14:textId="77777777" w:rsidR="002C0586" w:rsidRDefault="002C0586" w:rsidP="002C0586">
      <w:pPr>
        <w:tabs>
          <w:tab w:val="left" w:pos="284"/>
          <w:tab w:val="left" w:pos="567"/>
          <w:tab w:val="left" w:pos="680"/>
          <w:tab w:val="left" w:pos="1134"/>
        </w:tabs>
        <w:spacing w:line="360" w:lineRule="auto"/>
        <w:ind w:right="-114"/>
        <w:rPr>
          <w:b/>
          <w:bCs/>
          <w:color w:val="000000" w:themeColor="text1"/>
        </w:rPr>
      </w:pPr>
      <w:r>
        <w:rPr>
          <w:b/>
          <w:bCs/>
          <w:color w:val="000000" w:themeColor="text1"/>
        </w:rPr>
        <w:t>Schichten der Stadtgeschichte</w:t>
      </w:r>
    </w:p>
    <w:p w14:paraId="6804164C" w14:textId="77777777" w:rsidR="00B207C9" w:rsidRDefault="00B207C9" w:rsidP="002C0586">
      <w:pPr>
        <w:tabs>
          <w:tab w:val="left" w:pos="284"/>
          <w:tab w:val="left" w:pos="567"/>
          <w:tab w:val="left" w:pos="680"/>
          <w:tab w:val="left" w:pos="1134"/>
        </w:tabs>
        <w:spacing w:line="360" w:lineRule="auto"/>
        <w:ind w:right="-114"/>
        <w:rPr>
          <w:color w:val="000000" w:themeColor="text1"/>
        </w:rPr>
      </w:pPr>
    </w:p>
    <w:p w14:paraId="2836D0C0" w14:textId="6DF841E0" w:rsidR="002C0586" w:rsidRDefault="00B207C9" w:rsidP="002C0586">
      <w:pPr>
        <w:tabs>
          <w:tab w:val="left" w:pos="284"/>
          <w:tab w:val="left" w:pos="567"/>
          <w:tab w:val="left" w:pos="680"/>
          <w:tab w:val="left" w:pos="1134"/>
        </w:tabs>
        <w:spacing w:line="360" w:lineRule="auto"/>
        <w:ind w:right="-114"/>
        <w:rPr>
          <w:color w:val="000000" w:themeColor="text1"/>
        </w:rPr>
      </w:pPr>
      <w:r w:rsidRPr="00B207C9">
        <w:rPr>
          <w:color w:val="000000" w:themeColor="text1"/>
        </w:rPr>
        <w:t xml:space="preserve">Das neu gestaltete Ensemble aus Alt- und Neubauten schließt unmittelbar an die Uferkante eines inneren Hafenbeckens südlich des </w:t>
      </w:r>
      <w:proofErr w:type="spellStart"/>
      <w:r w:rsidRPr="00B207C9">
        <w:rPr>
          <w:color w:val="000000" w:themeColor="text1"/>
        </w:rPr>
        <w:t>Liffey</w:t>
      </w:r>
      <w:proofErr w:type="spellEnd"/>
      <w:r w:rsidRPr="00B207C9">
        <w:rPr>
          <w:color w:val="000000" w:themeColor="text1"/>
        </w:rPr>
        <w:t xml:space="preserve"> an</w:t>
      </w:r>
      <w:r>
        <w:rPr>
          <w:color w:val="000000" w:themeColor="text1"/>
        </w:rPr>
        <w:t>.</w:t>
      </w:r>
    </w:p>
    <w:p w14:paraId="3AABDADE" w14:textId="77777777" w:rsidR="00B207C9" w:rsidRPr="00362E94" w:rsidRDefault="00B207C9" w:rsidP="002C0586">
      <w:pPr>
        <w:tabs>
          <w:tab w:val="left" w:pos="284"/>
          <w:tab w:val="left" w:pos="567"/>
          <w:tab w:val="left" w:pos="680"/>
          <w:tab w:val="left" w:pos="1134"/>
        </w:tabs>
        <w:spacing w:line="360" w:lineRule="auto"/>
        <w:ind w:right="-114"/>
        <w:rPr>
          <w:color w:val="000000" w:themeColor="text1"/>
        </w:rPr>
      </w:pPr>
    </w:p>
    <w:p w14:paraId="59F323D3" w14:textId="6479BD57" w:rsidR="002C0586" w:rsidRPr="00653E52" w:rsidRDefault="002C0586" w:rsidP="002C0586">
      <w:pPr>
        <w:tabs>
          <w:tab w:val="left" w:pos="284"/>
          <w:tab w:val="left" w:pos="567"/>
          <w:tab w:val="left" w:pos="680"/>
          <w:tab w:val="left" w:pos="1134"/>
        </w:tabs>
        <w:spacing w:line="360" w:lineRule="auto"/>
        <w:ind w:right="28"/>
        <w:rPr>
          <w:color w:val="000000" w:themeColor="text1"/>
          <w:lang w:val="en-GB"/>
        </w:rPr>
      </w:pPr>
      <w:proofErr w:type="spellStart"/>
      <w:r w:rsidRPr="00653E52">
        <w:rPr>
          <w:color w:val="000000" w:themeColor="text1"/>
          <w:lang w:val="en-GB"/>
        </w:rPr>
        <w:t>Architektur</w:t>
      </w:r>
      <w:proofErr w:type="spellEnd"/>
      <w:r w:rsidRPr="00653E52">
        <w:rPr>
          <w:color w:val="000000" w:themeColor="text1"/>
          <w:lang w:val="en-GB"/>
        </w:rPr>
        <w:t>:</w:t>
      </w:r>
      <w:r w:rsidR="00B207C9">
        <w:rPr>
          <w:color w:val="000000" w:themeColor="text1"/>
          <w:lang w:val="en-GB"/>
        </w:rPr>
        <w:t xml:space="preserve"> </w:t>
      </w:r>
      <w:r w:rsidRPr="00653E52">
        <w:rPr>
          <w:color w:val="000000"/>
          <w:lang w:val="en-GB"/>
        </w:rPr>
        <w:t>BKD Architects Burke-Kennedy Doyle, Dublin</w:t>
      </w:r>
    </w:p>
    <w:p w14:paraId="37373463" w14:textId="3ACAC409" w:rsidR="00C01088" w:rsidRPr="009B4551" w:rsidRDefault="002C0586" w:rsidP="00C01088">
      <w:pPr>
        <w:pStyle w:val="Kopfzeile"/>
        <w:ind w:right="-1277"/>
        <w:rPr>
          <w:color w:val="000000" w:themeColor="text1"/>
        </w:rPr>
      </w:pPr>
      <w:r w:rsidRPr="009B4551">
        <w:rPr>
          <w:color w:val="000000" w:themeColor="text1"/>
        </w:rPr>
        <w:t xml:space="preserve">Foto: </w:t>
      </w:r>
      <w:r w:rsidR="004D139F" w:rsidRPr="004D139F">
        <w:rPr>
          <w:color w:val="000000" w:themeColor="text1"/>
        </w:rPr>
        <w:t xml:space="preserve">Enda </w:t>
      </w:r>
      <w:proofErr w:type="spellStart"/>
      <w:r w:rsidR="004D139F" w:rsidRPr="004D139F">
        <w:rPr>
          <w:color w:val="000000" w:themeColor="text1"/>
        </w:rPr>
        <w:t>Cavanagh</w:t>
      </w:r>
      <w:proofErr w:type="spellEnd"/>
      <w:r w:rsidR="00E44D71" w:rsidRPr="009B4551">
        <w:rPr>
          <w:color w:val="000000" w:themeColor="text1"/>
        </w:rPr>
        <w:br/>
      </w:r>
    </w:p>
    <w:p w14:paraId="6571C9D9" w14:textId="77777777" w:rsidR="00C01088" w:rsidRPr="009B4551" w:rsidRDefault="00C01088" w:rsidP="00C01088">
      <w:pPr>
        <w:pStyle w:val="Kopfzeile"/>
        <w:ind w:right="-1277"/>
        <w:rPr>
          <w:color w:val="000000" w:themeColor="text1"/>
        </w:rPr>
      </w:pPr>
    </w:p>
    <w:p w14:paraId="56572363" w14:textId="77777777" w:rsidR="00C01088" w:rsidRDefault="00C01088" w:rsidP="00C01088">
      <w:pPr>
        <w:pStyle w:val="Kopfzeile"/>
        <w:ind w:right="-1277"/>
        <w:rPr>
          <w:color w:val="000000" w:themeColor="text1"/>
        </w:rPr>
      </w:pPr>
    </w:p>
    <w:p w14:paraId="43153ED8" w14:textId="77777777" w:rsidR="009B4551" w:rsidRPr="009B4551" w:rsidRDefault="009B4551" w:rsidP="00C01088">
      <w:pPr>
        <w:pStyle w:val="Kopfzeile"/>
        <w:ind w:right="-1277"/>
        <w:rPr>
          <w:color w:val="000000" w:themeColor="text1"/>
        </w:rPr>
      </w:pPr>
    </w:p>
    <w:p w14:paraId="4DAF1069" w14:textId="77777777" w:rsidR="00C01088" w:rsidRPr="009B4551" w:rsidRDefault="00C01088" w:rsidP="00C01088">
      <w:pPr>
        <w:pStyle w:val="Kopfzeile"/>
        <w:ind w:right="-1277"/>
        <w:rPr>
          <w:color w:val="000000" w:themeColor="text1"/>
        </w:rPr>
      </w:pPr>
    </w:p>
    <w:p w14:paraId="13EC5867" w14:textId="77777777" w:rsidR="00C01088" w:rsidRPr="00362E94" w:rsidRDefault="00C01088" w:rsidP="00C01088">
      <w:pPr>
        <w:pStyle w:val="Kopfzeile"/>
        <w:ind w:right="-1277"/>
        <w:rPr>
          <w:rFonts w:eastAsia="MS Mincho"/>
          <w:b/>
          <w:bCs/>
          <w:color w:val="000000" w:themeColor="text1"/>
        </w:rPr>
      </w:pPr>
      <w:r w:rsidRPr="00362E94">
        <w:rPr>
          <w:noProof/>
          <w:color w:val="000000" w:themeColor="text1"/>
        </w:rPr>
        <w:lastRenderedPageBreak/>
        <w:drawing>
          <wp:anchor distT="0" distB="0" distL="114300" distR="114300" simplePos="0" relativeHeight="251661312" behindDoc="0" locked="0" layoutInCell="1" allowOverlap="1" wp14:anchorId="4B9269FD" wp14:editId="4AF8DEA2">
            <wp:simplePos x="0" y="0"/>
            <wp:positionH relativeFrom="column">
              <wp:posOffset>4868545</wp:posOffset>
            </wp:positionH>
            <wp:positionV relativeFrom="paragraph">
              <wp:posOffset>6985</wp:posOffset>
            </wp:positionV>
            <wp:extent cx="791845" cy="1007110"/>
            <wp:effectExtent l="0" t="0" r="0" b="0"/>
            <wp:wrapNone/>
            <wp:docPr id="1638677093" name="Grafik 1638677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6D082947" w14:textId="77777777" w:rsidR="00C01088" w:rsidRPr="00362E94" w:rsidRDefault="00C01088" w:rsidP="00C01088">
      <w:pPr>
        <w:pStyle w:val="Kopfzeile"/>
        <w:ind w:right="-1277"/>
        <w:rPr>
          <w:color w:val="000000" w:themeColor="text1"/>
        </w:rPr>
      </w:pPr>
    </w:p>
    <w:p w14:paraId="6D247C08" w14:textId="77777777" w:rsidR="00C01088" w:rsidRPr="00362E94" w:rsidRDefault="00C01088" w:rsidP="00C01088">
      <w:pPr>
        <w:pStyle w:val="Kopfzeile"/>
        <w:ind w:right="-1277"/>
        <w:rPr>
          <w:color w:val="000000" w:themeColor="text1"/>
        </w:rPr>
      </w:pPr>
    </w:p>
    <w:p w14:paraId="2BB726D5" w14:textId="77777777" w:rsidR="00C01088" w:rsidRPr="00362E94" w:rsidRDefault="00C01088" w:rsidP="00C01088">
      <w:pPr>
        <w:pStyle w:val="Kopfzeile"/>
        <w:ind w:right="-1277"/>
        <w:rPr>
          <w:color w:val="000000" w:themeColor="text1"/>
        </w:rPr>
      </w:pPr>
    </w:p>
    <w:p w14:paraId="2C5990D2" w14:textId="77777777" w:rsidR="00C01088" w:rsidRPr="00362E94" w:rsidRDefault="00C01088" w:rsidP="00C01088">
      <w:pPr>
        <w:pStyle w:val="Kopfzeile"/>
        <w:ind w:right="-1277"/>
        <w:rPr>
          <w:color w:val="000000" w:themeColor="text1"/>
        </w:rPr>
      </w:pPr>
    </w:p>
    <w:p w14:paraId="0315A128" w14:textId="77777777" w:rsidR="00C01088" w:rsidRPr="00362E94" w:rsidRDefault="00C01088" w:rsidP="00C01088">
      <w:pPr>
        <w:pStyle w:val="Kopfzeile"/>
        <w:ind w:right="-1277"/>
        <w:rPr>
          <w:color w:val="000000" w:themeColor="text1"/>
        </w:rPr>
      </w:pPr>
    </w:p>
    <w:p w14:paraId="6FD43F57" w14:textId="77777777" w:rsidR="00C01088" w:rsidRPr="00362E94" w:rsidRDefault="00C01088" w:rsidP="00C01088">
      <w:pPr>
        <w:pStyle w:val="Kopfzeile"/>
        <w:tabs>
          <w:tab w:val="clear" w:pos="4536"/>
          <w:tab w:val="clear" w:pos="9072"/>
          <w:tab w:val="left" w:pos="1524"/>
        </w:tabs>
        <w:ind w:right="-1277"/>
        <w:rPr>
          <w:color w:val="000000" w:themeColor="text1"/>
          <w:sz w:val="16"/>
          <w:szCs w:val="16"/>
        </w:rPr>
      </w:pPr>
      <w:r w:rsidRPr="00362E94">
        <w:rPr>
          <w:color w:val="000000" w:themeColor="text1"/>
          <w:sz w:val="16"/>
          <w:szCs w:val="16"/>
        </w:rPr>
        <w:tab/>
      </w:r>
    </w:p>
    <w:p w14:paraId="3C8ED535" w14:textId="77777777" w:rsidR="00C01088" w:rsidRPr="00362E94" w:rsidRDefault="00C01088" w:rsidP="00C01088">
      <w:pPr>
        <w:spacing w:after="40"/>
        <w:ind w:right="-2552" w:firstLine="7655"/>
        <w:rPr>
          <w:color w:val="000000" w:themeColor="text1"/>
          <w:sz w:val="16"/>
          <w:szCs w:val="16"/>
        </w:rPr>
      </w:pPr>
      <w:r w:rsidRPr="00362E94">
        <w:rPr>
          <w:color w:val="000000" w:themeColor="text1"/>
          <w:sz w:val="16"/>
          <w:szCs w:val="16"/>
        </w:rPr>
        <w:t>Moeding Keramikfassaden GmbH</w:t>
      </w:r>
    </w:p>
    <w:p w14:paraId="4E9632B0" w14:textId="77777777" w:rsidR="00C01088" w:rsidRPr="00362E94" w:rsidRDefault="00C01088" w:rsidP="00C01088">
      <w:pPr>
        <w:spacing w:after="40"/>
        <w:ind w:right="-2694" w:firstLine="7655"/>
        <w:rPr>
          <w:color w:val="000000" w:themeColor="text1"/>
          <w:sz w:val="16"/>
          <w:szCs w:val="16"/>
        </w:rPr>
      </w:pPr>
      <w:r w:rsidRPr="00362E94">
        <w:rPr>
          <w:color w:val="000000" w:themeColor="text1"/>
          <w:sz w:val="16"/>
          <w:szCs w:val="16"/>
        </w:rPr>
        <w:t>Ludwig-Girnghuber-Straße 1</w:t>
      </w:r>
    </w:p>
    <w:p w14:paraId="73235B02" w14:textId="77777777" w:rsidR="00C01088" w:rsidRPr="00362E94" w:rsidRDefault="00C01088" w:rsidP="00C01088">
      <w:pPr>
        <w:spacing w:after="40"/>
        <w:ind w:right="-2694" w:firstLine="7655"/>
        <w:rPr>
          <w:color w:val="000000" w:themeColor="text1"/>
          <w:sz w:val="16"/>
          <w:szCs w:val="16"/>
        </w:rPr>
      </w:pPr>
      <w:r w:rsidRPr="00362E94">
        <w:rPr>
          <w:color w:val="000000" w:themeColor="text1"/>
          <w:sz w:val="16"/>
          <w:szCs w:val="16"/>
        </w:rPr>
        <w:t>84163 Marklkofen</w:t>
      </w:r>
    </w:p>
    <w:p w14:paraId="561974BF" w14:textId="2E674A19" w:rsidR="00E44D71" w:rsidRPr="00E44D71" w:rsidRDefault="00E44D71" w:rsidP="00E44D71">
      <w:pPr>
        <w:pStyle w:val="Kopfzeile"/>
        <w:ind w:right="-1277"/>
        <w:rPr>
          <w:lang w:val="en-GB"/>
        </w:rPr>
      </w:pPr>
      <w:r>
        <w:rPr>
          <w:color w:val="000000" w:themeColor="text1"/>
          <w:lang w:val="en-GB"/>
        </w:rPr>
        <w:br/>
      </w:r>
    </w:p>
    <w:p w14:paraId="5FB239D4" w14:textId="5D2E2043" w:rsidR="002C0586" w:rsidRDefault="004D139F" w:rsidP="002C0586">
      <w:pPr>
        <w:pStyle w:val="Kopfzeile"/>
        <w:ind w:right="-1277"/>
        <w:rPr>
          <w:color w:val="000000" w:themeColor="text1"/>
          <w:lang w:val="en-GB"/>
        </w:rPr>
      </w:pPr>
      <w:r>
        <w:rPr>
          <w:noProof/>
          <w:color w:val="000000" w:themeColor="text1"/>
          <w14:ligatures w14:val="standardContextual"/>
        </w:rPr>
        <w:drawing>
          <wp:inline distT="0" distB="0" distL="0" distR="0" wp14:anchorId="5E42C49B" wp14:editId="4E14ECAC">
            <wp:extent cx="4860290" cy="4888865"/>
            <wp:effectExtent l="0" t="0" r="0" b="698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R_Dublin_Boland's-Quay_DSC9261a_Enda Cavanagh.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60290" cy="4888865"/>
                    </a:xfrm>
                    <a:prstGeom prst="rect">
                      <a:avLst/>
                    </a:prstGeom>
                  </pic:spPr>
                </pic:pic>
              </a:graphicData>
            </a:graphic>
          </wp:inline>
        </w:drawing>
      </w:r>
    </w:p>
    <w:p w14:paraId="4704672F" w14:textId="590550F5" w:rsidR="00E44D71" w:rsidRPr="00B207C9" w:rsidRDefault="00B207C9" w:rsidP="00B207C9">
      <w:pPr>
        <w:tabs>
          <w:tab w:val="left" w:pos="284"/>
          <w:tab w:val="left" w:pos="567"/>
          <w:tab w:val="left" w:pos="680"/>
          <w:tab w:val="left" w:pos="1134"/>
        </w:tabs>
        <w:spacing w:line="360" w:lineRule="auto"/>
        <w:ind w:right="-114"/>
        <w:rPr>
          <w:b/>
          <w:bCs/>
          <w:color w:val="000000" w:themeColor="text1"/>
        </w:rPr>
      </w:pPr>
      <w:r>
        <w:rPr>
          <w:b/>
          <w:bCs/>
          <w:color w:val="000000" w:themeColor="text1"/>
        </w:rPr>
        <w:t>Schichten der Stadtgeschichte</w:t>
      </w:r>
    </w:p>
    <w:p w14:paraId="427F21A2" w14:textId="77777777" w:rsidR="00E44D71" w:rsidRDefault="00E44D71" w:rsidP="002C0586">
      <w:pPr>
        <w:pStyle w:val="Kopfzeile"/>
        <w:ind w:right="-1277"/>
        <w:rPr>
          <w:color w:val="000000" w:themeColor="text1"/>
        </w:rPr>
      </w:pPr>
    </w:p>
    <w:p w14:paraId="4314F4DC" w14:textId="7A40D913" w:rsidR="00E44D71" w:rsidRDefault="00E44D71" w:rsidP="002C0586">
      <w:pPr>
        <w:pStyle w:val="Kopfzeile"/>
        <w:ind w:right="-1277"/>
        <w:rPr>
          <w:color w:val="000000" w:themeColor="text1"/>
        </w:rPr>
      </w:pPr>
      <w:r>
        <w:rPr>
          <w:color w:val="000000" w:themeColor="text1"/>
        </w:rPr>
        <w:t xml:space="preserve">Zur Bauaufgabe gehörte neben der Sanierung </w:t>
      </w:r>
      <w:r w:rsidR="00493430">
        <w:rPr>
          <w:color w:val="000000" w:themeColor="text1"/>
        </w:rPr>
        <w:t>von fünf</w:t>
      </w:r>
      <w:r>
        <w:rPr>
          <w:color w:val="000000" w:themeColor="text1"/>
        </w:rPr>
        <w:t xml:space="preserve"> Bestandsbauten </w:t>
      </w:r>
      <w:r w:rsidR="00493430">
        <w:rPr>
          <w:color w:val="000000" w:themeColor="text1"/>
        </w:rPr>
        <w:t xml:space="preserve">auch </w:t>
      </w:r>
      <w:r>
        <w:rPr>
          <w:color w:val="000000" w:themeColor="text1"/>
        </w:rPr>
        <w:t>der Neubau von drei Hochhäusern und einer Fußgängerbrücke sowie die Gestaltung zweier Plätze, die das Areal städtebaulich in das Quartier integrier</w:t>
      </w:r>
      <w:r w:rsidR="00493430">
        <w:rPr>
          <w:color w:val="000000" w:themeColor="text1"/>
        </w:rPr>
        <w:t>en</w:t>
      </w:r>
      <w:r>
        <w:rPr>
          <w:color w:val="000000" w:themeColor="text1"/>
        </w:rPr>
        <w:t>.</w:t>
      </w:r>
    </w:p>
    <w:p w14:paraId="761C3AA4" w14:textId="77777777" w:rsidR="00E44D71" w:rsidRDefault="00E44D71" w:rsidP="002C0586">
      <w:pPr>
        <w:pStyle w:val="Kopfzeile"/>
        <w:ind w:right="-1277"/>
        <w:rPr>
          <w:color w:val="000000" w:themeColor="text1"/>
        </w:rPr>
      </w:pPr>
    </w:p>
    <w:p w14:paraId="585ED12B" w14:textId="415B3C73" w:rsidR="00B207C9" w:rsidRPr="00653E52" w:rsidRDefault="00B207C9" w:rsidP="00B207C9">
      <w:pPr>
        <w:tabs>
          <w:tab w:val="left" w:pos="284"/>
          <w:tab w:val="left" w:pos="567"/>
          <w:tab w:val="left" w:pos="680"/>
          <w:tab w:val="left" w:pos="1134"/>
        </w:tabs>
        <w:spacing w:line="360" w:lineRule="auto"/>
        <w:ind w:right="28"/>
        <w:rPr>
          <w:color w:val="000000" w:themeColor="text1"/>
          <w:lang w:val="en-GB"/>
        </w:rPr>
      </w:pPr>
      <w:proofErr w:type="spellStart"/>
      <w:r w:rsidRPr="00653E52">
        <w:rPr>
          <w:color w:val="000000" w:themeColor="text1"/>
          <w:lang w:val="en-GB"/>
        </w:rPr>
        <w:t>Architektur</w:t>
      </w:r>
      <w:proofErr w:type="spellEnd"/>
      <w:r w:rsidRPr="00653E52">
        <w:rPr>
          <w:color w:val="000000" w:themeColor="text1"/>
          <w:lang w:val="en-GB"/>
        </w:rPr>
        <w:t>:</w:t>
      </w:r>
      <w:r>
        <w:rPr>
          <w:color w:val="000000" w:themeColor="text1"/>
          <w:lang w:val="en-GB"/>
        </w:rPr>
        <w:t xml:space="preserve"> </w:t>
      </w:r>
      <w:r w:rsidRPr="00653E52">
        <w:rPr>
          <w:color w:val="000000"/>
          <w:lang w:val="en-GB"/>
        </w:rPr>
        <w:t>BKD Architects Burke-Kennedy Doyle, Dublin</w:t>
      </w:r>
    </w:p>
    <w:p w14:paraId="3CDEFEB5" w14:textId="541FBFCF" w:rsidR="00B207C9" w:rsidRDefault="00B207C9" w:rsidP="002C0586">
      <w:pPr>
        <w:pStyle w:val="Kopfzeile"/>
        <w:ind w:right="-1277"/>
        <w:rPr>
          <w:color w:val="000000" w:themeColor="text1"/>
        </w:rPr>
      </w:pPr>
      <w:r w:rsidRPr="009B4551">
        <w:rPr>
          <w:color w:val="000000" w:themeColor="text1"/>
        </w:rPr>
        <w:t xml:space="preserve">Foto: </w:t>
      </w:r>
      <w:r w:rsidR="004D139F" w:rsidRPr="004D139F">
        <w:rPr>
          <w:color w:val="000000" w:themeColor="text1"/>
        </w:rPr>
        <w:t xml:space="preserve">Enda </w:t>
      </w:r>
      <w:proofErr w:type="spellStart"/>
      <w:r w:rsidR="004D139F" w:rsidRPr="004D139F">
        <w:rPr>
          <w:color w:val="000000" w:themeColor="text1"/>
        </w:rPr>
        <w:t>Cavanagh</w:t>
      </w:r>
      <w:proofErr w:type="spellEnd"/>
    </w:p>
    <w:p w14:paraId="4D9FEA7E" w14:textId="77777777" w:rsidR="009B4551" w:rsidRDefault="009B4551" w:rsidP="002C0586">
      <w:pPr>
        <w:pStyle w:val="Kopfzeile"/>
        <w:ind w:right="-1277"/>
        <w:rPr>
          <w:color w:val="000000" w:themeColor="text1"/>
        </w:rPr>
      </w:pPr>
    </w:p>
    <w:p w14:paraId="2728B485" w14:textId="77777777" w:rsidR="009B4551" w:rsidRDefault="009B4551" w:rsidP="002C0586">
      <w:pPr>
        <w:pStyle w:val="Kopfzeile"/>
        <w:ind w:right="-1277"/>
        <w:rPr>
          <w:color w:val="000000" w:themeColor="text1"/>
        </w:rPr>
      </w:pPr>
    </w:p>
    <w:p w14:paraId="7FBCD893" w14:textId="77777777" w:rsidR="00C01088" w:rsidRPr="00362E94" w:rsidRDefault="00C01088" w:rsidP="00C01088">
      <w:pPr>
        <w:pStyle w:val="Kopfzeile"/>
        <w:ind w:right="-1277"/>
        <w:rPr>
          <w:rFonts w:eastAsia="MS Mincho"/>
          <w:b/>
          <w:bCs/>
          <w:color w:val="000000" w:themeColor="text1"/>
        </w:rPr>
      </w:pPr>
      <w:r w:rsidRPr="00362E94">
        <w:rPr>
          <w:noProof/>
          <w:color w:val="000000" w:themeColor="text1"/>
        </w:rPr>
        <w:lastRenderedPageBreak/>
        <w:drawing>
          <wp:anchor distT="0" distB="0" distL="114300" distR="114300" simplePos="0" relativeHeight="251663360" behindDoc="0" locked="0" layoutInCell="1" allowOverlap="1" wp14:anchorId="6FB20181" wp14:editId="1AF0A22F">
            <wp:simplePos x="0" y="0"/>
            <wp:positionH relativeFrom="column">
              <wp:posOffset>4868545</wp:posOffset>
            </wp:positionH>
            <wp:positionV relativeFrom="paragraph">
              <wp:posOffset>6985</wp:posOffset>
            </wp:positionV>
            <wp:extent cx="791845" cy="1007110"/>
            <wp:effectExtent l="0" t="0" r="0" b="0"/>
            <wp:wrapNone/>
            <wp:docPr id="1989787813" name="Grafik 1989787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0ACD751E" w14:textId="77777777" w:rsidR="00C01088" w:rsidRPr="00362E94" w:rsidRDefault="00C01088" w:rsidP="00C01088">
      <w:pPr>
        <w:pStyle w:val="Kopfzeile"/>
        <w:ind w:right="-1277"/>
        <w:rPr>
          <w:color w:val="000000" w:themeColor="text1"/>
        </w:rPr>
      </w:pPr>
    </w:p>
    <w:p w14:paraId="0712C12A" w14:textId="77777777" w:rsidR="00C01088" w:rsidRPr="00362E94" w:rsidRDefault="00C01088" w:rsidP="00C01088">
      <w:pPr>
        <w:pStyle w:val="Kopfzeile"/>
        <w:ind w:right="-1277"/>
        <w:rPr>
          <w:color w:val="000000" w:themeColor="text1"/>
        </w:rPr>
      </w:pPr>
    </w:p>
    <w:p w14:paraId="758923BF" w14:textId="77777777" w:rsidR="00C01088" w:rsidRPr="00362E94" w:rsidRDefault="00C01088" w:rsidP="00C01088">
      <w:pPr>
        <w:pStyle w:val="Kopfzeile"/>
        <w:ind w:right="-1277"/>
        <w:rPr>
          <w:color w:val="000000" w:themeColor="text1"/>
        </w:rPr>
      </w:pPr>
    </w:p>
    <w:p w14:paraId="292D5F22" w14:textId="77777777" w:rsidR="00C01088" w:rsidRPr="00362E94" w:rsidRDefault="00C01088" w:rsidP="00C01088">
      <w:pPr>
        <w:pStyle w:val="Kopfzeile"/>
        <w:ind w:right="-1277"/>
        <w:rPr>
          <w:color w:val="000000" w:themeColor="text1"/>
        </w:rPr>
      </w:pPr>
    </w:p>
    <w:p w14:paraId="4CA761DC" w14:textId="77777777" w:rsidR="00C01088" w:rsidRPr="00362E94" w:rsidRDefault="00C01088" w:rsidP="00C01088">
      <w:pPr>
        <w:pStyle w:val="Kopfzeile"/>
        <w:ind w:right="-1277"/>
        <w:rPr>
          <w:color w:val="000000" w:themeColor="text1"/>
        </w:rPr>
      </w:pPr>
    </w:p>
    <w:p w14:paraId="4C620BD7" w14:textId="77777777" w:rsidR="00C01088" w:rsidRPr="00362E94" w:rsidRDefault="00C01088" w:rsidP="00C01088">
      <w:pPr>
        <w:pStyle w:val="Kopfzeile"/>
        <w:tabs>
          <w:tab w:val="clear" w:pos="4536"/>
          <w:tab w:val="clear" w:pos="9072"/>
          <w:tab w:val="left" w:pos="1524"/>
        </w:tabs>
        <w:ind w:right="-1277"/>
        <w:rPr>
          <w:color w:val="000000" w:themeColor="text1"/>
          <w:sz w:val="16"/>
          <w:szCs w:val="16"/>
        </w:rPr>
      </w:pPr>
      <w:r w:rsidRPr="00362E94">
        <w:rPr>
          <w:color w:val="000000" w:themeColor="text1"/>
          <w:sz w:val="16"/>
          <w:szCs w:val="16"/>
        </w:rPr>
        <w:tab/>
      </w:r>
    </w:p>
    <w:p w14:paraId="686D058E" w14:textId="77777777" w:rsidR="00C01088" w:rsidRPr="00362E94" w:rsidRDefault="00C01088" w:rsidP="00C01088">
      <w:pPr>
        <w:spacing w:after="40"/>
        <w:ind w:right="-2552" w:firstLine="7655"/>
        <w:rPr>
          <w:color w:val="000000" w:themeColor="text1"/>
          <w:sz w:val="16"/>
          <w:szCs w:val="16"/>
        </w:rPr>
      </w:pPr>
      <w:r w:rsidRPr="00362E94">
        <w:rPr>
          <w:color w:val="000000" w:themeColor="text1"/>
          <w:sz w:val="16"/>
          <w:szCs w:val="16"/>
        </w:rPr>
        <w:t>Moeding Keramikfassaden GmbH</w:t>
      </w:r>
    </w:p>
    <w:p w14:paraId="397AF93F" w14:textId="77777777" w:rsidR="00C01088" w:rsidRPr="00362E94" w:rsidRDefault="00C01088" w:rsidP="00C01088">
      <w:pPr>
        <w:spacing w:after="40"/>
        <w:ind w:right="-2694" w:firstLine="7655"/>
        <w:rPr>
          <w:color w:val="000000" w:themeColor="text1"/>
          <w:sz w:val="16"/>
          <w:szCs w:val="16"/>
        </w:rPr>
      </w:pPr>
      <w:r w:rsidRPr="00362E94">
        <w:rPr>
          <w:color w:val="000000" w:themeColor="text1"/>
          <w:sz w:val="16"/>
          <w:szCs w:val="16"/>
        </w:rPr>
        <w:t>Ludwig-Girnghuber-Straße 1</w:t>
      </w:r>
    </w:p>
    <w:p w14:paraId="3DB8A580" w14:textId="77777777" w:rsidR="00C01088" w:rsidRPr="00362E94" w:rsidRDefault="00C01088" w:rsidP="00C01088">
      <w:pPr>
        <w:spacing w:after="40"/>
        <w:ind w:right="-2694" w:firstLine="7655"/>
        <w:rPr>
          <w:color w:val="000000" w:themeColor="text1"/>
          <w:sz w:val="16"/>
          <w:szCs w:val="16"/>
        </w:rPr>
      </w:pPr>
      <w:r w:rsidRPr="00362E94">
        <w:rPr>
          <w:color w:val="000000" w:themeColor="text1"/>
          <w:sz w:val="16"/>
          <w:szCs w:val="16"/>
        </w:rPr>
        <w:t>84163 Marklkofen</w:t>
      </w:r>
    </w:p>
    <w:p w14:paraId="5375184B" w14:textId="77777777" w:rsidR="00B207C9" w:rsidRDefault="00B207C9" w:rsidP="002C0586">
      <w:pPr>
        <w:pStyle w:val="Kopfzeile"/>
        <w:ind w:right="-1277"/>
        <w:rPr>
          <w:color w:val="000000" w:themeColor="text1"/>
        </w:rPr>
      </w:pPr>
    </w:p>
    <w:p w14:paraId="4DA59998" w14:textId="332D5B51" w:rsidR="00B207C9" w:rsidRDefault="004D139F" w:rsidP="002C0586">
      <w:pPr>
        <w:pStyle w:val="Kopfzeile"/>
        <w:ind w:right="-1277"/>
        <w:rPr>
          <w:color w:val="000000" w:themeColor="text1"/>
        </w:rPr>
      </w:pPr>
      <w:r>
        <w:rPr>
          <w:noProof/>
          <w:color w:val="000000" w:themeColor="text1"/>
          <w14:ligatures w14:val="standardContextual"/>
        </w:rPr>
        <w:drawing>
          <wp:inline distT="0" distB="0" distL="0" distR="0" wp14:anchorId="7CA62AE5" wp14:editId="79E83213">
            <wp:extent cx="3663341" cy="539115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R_Dublin_Boland's-Quay_DSC7513a_Enda Cavanagh.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67032" cy="5396581"/>
                    </a:xfrm>
                    <a:prstGeom prst="rect">
                      <a:avLst/>
                    </a:prstGeom>
                  </pic:spPr>
                </pic:pic>
              </a:graphicData>
            </a:graphic>
          </wp:inline>
        </w:drawing>
      </w:r>
    </w:p>
    <w:p w14:paraId="04933234" w14:textId="3B51F405" w:rsidR="00B207C9" w:rsidRPr="00B207C9" w:rsidRDefault="00B207C9" w:rsidP="00B207C9">
      <w:pPr>
        <w:tabs>
          <w:tab w:val="left" w:pos="284"/>
          <w:tab w:val="left" w:pos="567"/>
          <w:tab w:val="left" w:pos="680"/>
          <w:tab w:val="left" w:pos="1134"/>
        </w:tabs>
        <w:spacing w:line="360" w:lineRule="auto"/>
        <w:ind w:right="-114"/>
        <w:rPr>
          <w:b/>
          <w:bCs/>
          <w:color w:val="000000" w:themeColor="text1"/>
        </w:rPr>
      </w:pPr>
      <w:r>
        <w:rPr>
          <w:b/>
          <w:bCs/>
          <w:color w:val="000000" w:themeColor="text1"/>
        </w:rPr>
        <w:t>Schichten der Stadtgeschichte</w:t>
      </w:r>
    </w:p>
    <w:p w14:paraId="0EE50281" w14:textId="77777777" w:rsidR="00B207C9" w:rsidRDefault="00B207C9" w:rsidP="002C0586">
      <w:pPr>
        <w:pStyle w:val="Kopfzeile"/>
        <w:ind w:right="-1277"/>
        <w:rPr>
          <w:color w:val="000000" w:themeColor="text1"/>
        </w:rPr>
      </w:pPr>
    </w:p>
    <w:p w14:paraId="228EFD09" w14:textId="1DF9B016" w:rsidR="00E44D71" w:rsidRPr="00E44D71" w:rsidRDefault="00E44D71" w:rsidP="002C0586">
      <w:pPr>
        <w:pStyle w:val="Kopfzeile"/>
        <w:ind w:right="-1277"/>
        <w:rPr>
          <w:color w:val="000000" w:themeColor="text1"/>
        </w:rPr>
      </w:pPr>
      <w:r>
        <w:rPr>
          <w:color w:val="000000" w:themeColor="text1"/>
        </w:rPr>
        <w:t xml:space="preserve">Die drei Neubauten weisen jeweils </w:t>
      </w:r>
      <w:r w:rsidR="00493430">
        <w:rPr>
          <w:color w:val="000000" w:themeColor="text1"/>
        </w:rPr>
        <w:t>leicht abweichende</w:t>
      </w:r>
      <w:r>
        <w:rPr>
          <w:color w:val="000000" w:themeColor="text1"/>
        </w:rPr>
        <w:t xml:space="preserve"> Fassadenbilder auf, die auf ein</w:t>
      </w:r>
      <w:r w:rsidR="00493430">
        <w:rPr>
          <w:color w:val="000000" w:themeColor="text1"/>
        </w:rPr>
        <w:t>em</w:t>
      </w:r>
      <w:r>
        <w:rPr>
          <w:color w:val="000000" w:themeColor="text1"/>
        </w:rPr>
        <w:t xml:space="preserve"> gemeinsame</w:t>
      </w:r>
      <w:r w:rsidR="00493430">
        <w:rPr>
          <w:color w:val="000000" w:themeColor="text1"/>
        </w:rPr>
        <w:t>n</w:t>
      </w:r>
      <w:r>
        <w:rPr>
          <w:color w:val="000000" w:themeColor="text1"/>
        </w:rPr>
        <w:t xml:space="preserve"> Gestaltungsprinzip beruhen.</w:t>
      </w:r>
    </w:p>
    <w:p w14:paraId="53617499" w14:textId="77777777" w:rsidR="002C0586" w:rsidRDefault="002C0586" w:rsidP="002C0586">
      <w:pPr>
        <w:pStyle w:val="Kopfzeile"/>
        <w:ind w:right="-1277"/>
        <w:rPr>
          <w:color w:val="000000" w:themeColor="text1"/>
        </w:rPr>
      </w:pPr>
    </w:p>
    <w:p w14:paraId="6636E45B" w14:textId="77777777" w:rsidR="00B207C9" w:rsidRPr="00653E52" w:rsidRDefault="00B207C9" w:rsidP="00B207C9">
      <w:pPr>
        <w:tabs>
          <w:tab w:val="left" w:pos="284"/>
          <w:tab w:val="left" w:pos="567"/>
          <w:tab w:val="left" w:pos="680"/>
          <w:tab w:val="left" w:pos="1134"/>
        </w:tabs>
        <w:spacing w:line="360" w:lineRule="auto"/>
        <w:ind w:right="28"/>
        <w:rPr>
          <w:color w:val="000000" w:themeColor="text1"/>
          <w:lang w:val="en-GB"/>
        </w:rPr>
      </w:pPr>
      <w:proofErr w:type="spellStart"/>
      <w:r w:rsidRPr="00653E52">
        <w:rPr>
          <w:color w:val="000000" w:themeColor="text1"/>
          <w:lang w:val="en-GB"/>
        </w:rPr>
        <w:t>Architektur</w:t>
      </w:r>
      <w:proofErr w:type="spellEnd"/>
      <w:r w:rsidRPr="00653E52">
        <w:rPr>
          <w:color w:val="000000" w:themeColor="text1"/>
          <w:lang w:val="en-GB"/>
        </w:rPr>
        <w:t>:</w:t>
      </w:r>
      <w:r>
        <w:rPr>
          <w:color w:val="000000" w:themeColor="text1"/>
          <w:lang w:val="en-GB"/>
        </w:rPr>
        <w:t xml:space="preserve"> </w:t>
      </w:r>
      <w:r w:rsidRPr="00653E52">
        <w:rPr>
          <w:color w:val="000000"/>
          <w:lang w:val="en-GB"/>
        </w:rPr>
        <w:t>BKD Architects Burke-Kennedy Doyle, Dublin</w:t>
      </w:r>
    </w:p>
    <w:p w14:paraId="21A43DFD" w14:textId="0AF3B4A0" w:rsidR="003E07CD" w:rsidRDefault="00B207C9" w:rsidP="00C01088">
      <w:pPr>
        <w:pStyle w:val="Kopfzeile"/>
        <w:ind w:right="-1277"/>
        <w:rPr>
          <w:rFonts w:eastAsia="MS Mincho"/>
          <w:b/>
          <w:bCs/>
          <w:color w:val="000000" w:themeColor="text1"/>
        </w:rPr>
      </w:pPr>
      <w:r w:rsidRPr="009B4551">
        <w:rPr>
          <w:color w:val="000000" w:themeColor="text1"/>
        </w:rPr>
        <w:t xml:space="preserve">Foto: </w:t>
      </w:r>
      <w:r w:rsidR="004D139F" w:rsidRPr="004D139F">
        <w:rPr>
          <w:color w:val="000000" w:themeColor="text1"/>
        </w:rPr>
        <w:t xml:space="preserve">Enda </w:t>
      </w:r>
      <w:proofErr w:type="spellStart"/>
      <w:r w:rsidR="004D139F" w:rsidRPr="004D139F">
        <w:rPr>
          <w:color w:val="000000" w:themeColor="text1"/>
        </w:rPr>
        <w:t>Cavanagh</w:t>
      </w:r>
      <w:proofErr w:type="spellEnd"/>
    </w:p>
    <w:p w14:paraId="3A52B344" w14:textId="77777777" w:rsidR="009B4551" w:rsidRDefault="009B4551" w:rsidP="00C01088">
      <w:pPr>
        <w:pStyle w:val="Kopfzeile"/>
        <w:ind w:right="-1277"/>
        <w:rPr>
          <w:rFonts w:eastAsia="MS Mincho"/>
          <w:b/>
          <w:bCs/>
          <w:color w:val="000000" w:themeColor="text1"/>
        </w:rPr>
      </w:pPr>
    </w:p>
    <w:p w14:paraId="510DBB8F" w14:textId="2F105BF3" w:rsidR="00C01088" w:rsidRPr="00362E94" w:rsidRDefault="00C01088" w:rsidP="00C01088">
      <w:pPr>
        <w:pStyle w:val="Kopfzeile"/>
        <w:ind w:right="-1277"/>
        <w:rPr>
          <w:rFonts w:eastAsia="MS Mincho"/>
          <w:b/>
          <w:bCs/>
          <w:color w:val="000000" w:themeColor="text1"/>
        </w:rPr>
      </w:pPr>
      <w:r w:rsidRPr="00362E94">
        <w:rPr>
          <w:noProof/>
          <w:color w:val="000000" w:themeColor="text1"/>
        </w:rPr>
        <w:lastRenderedPageBreak/>
        <w:drawing>
          <wp:anchor distT="0" distB="0" distL="114300" distR="114300" simplePos="0" relativeHeight="251665408" behindDoc="0" locked="0" layoutInCell="1" allowOverlap="1" wp14:anchorId="2CC1E132" wp14:editId="24E9086B">
            <wp:simplePos x="0" y="0"/>
            <wp:positionH relativeFrom="column">
              <wp:posOffset>4868545</wp:posOffset>
            </wp:positionH>
            <wp:positionV relativeFrom="paragraph">
              <wp:posOffset>6985</wp:posOffset>
            </wp:positionV>
            <wp:extent cx="791845" cy="1007110"/>
            <wp:effectExtent l="0" t="0" r="0" b="0"/>
            <wp:wrapNone/>
            <wp:docPr id="651768197" name="Grafik 651768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16E14AF2" w14:textId="77777777" w:rsidR="00C01088" w:rsidRPr="00362E94" w:rsidRDefault="00C01088" w:rsidP="00C01088">
      <w:pPr>
        <w:pStyle w:val="Kopfzeile"/>
        <w:ind w:right="-1277"/>
        <w:rPr>
          <w:color w:val="000000" w:themeColor="text1"/>
        </w:rPr>
      </w:pPr>
    </w:p>
    <w:p w14:paraId="5C04F244" w14:textId="77777777" w:rsidR="00C01088" w:rsidRPr="00362E94" w:rsidRDefault="00C01088" w:rsidP="00C01088">
      <w:pPr>
        <w:pStyle w:val="Kopfzeile"/>
        <w:ind w:right="-1277"/>
        <w:rPr>
          <w:color w:val="000000" w:themeColor="text1"/>
        </w:rPr>
      </w:pPr>
    </w:p>
    <w:p w14:paraId="44CEF810" w14:textId="77777777" w:rsidR="00C01088" w:rsidRPr="00362E94" w:rsidRDefault="00C01088" w:rsidP="00C01088">
      <w:pPr>
        <w:pStyle w:val="Kopfzeile"/>
        <w:ind w:right="-1277"/>
        <w:rPr>
          <w:color w:val="000000" w:themeColor="text1"/>
        </w:rPr>
      </w:pPr>
    </w:p>
    <w:p w14:paraId="530F6417" w14:textId="77777777" w:rsidR="00C01088" w:rsidRPr="00362E94" w:rsidRDefault="00C01088" w:rsidP="00C01088">
      <w:pPr>
        <w:pStyle w:val="Kopfzeile"/>
        <w:ind w:right="-1277"/>
        <w:rPr>
          <w:color w:val="000000" w:themeColor="text1"/>
        </w:rPr>
      </w:pPr>
    </w:p>
    <w:p w14:paraId="107F9DE0" w14:textId="77777777" w:rsidR="00C01088" w:rsidRPr="00362E94" w:rsidRDefault="00C01088" w:rsidP="00C01088">
      <w:pPr>
        <w:pStyle w:val="Kopfzeile"/>
        <w:ind w:right="-1277"/>
        <w:rPr>
          <w:color w:val="000000" w:themeColor="text1"/>
        </w:rPr>
      </w:pPr>
    </w:p>
    <w:p w14:paraId="0AD853D9" w14:textId="77777777" w:rsidR="00C01088" w:rsidRPr="00362E94" w:rsidRDefault="00C01088" w:rsidP="00C01088">
      <w:pPr>
        <w:pStyle w:val="Kopfzeile"/>
        <w:tabs>
          <w:tab w:val="clear" w:pos="4536"/>
          <w:tab w:val="clear" w:pos="9072"/>
          <w:tab w:val="left" w:pos="1524"/>
        </w:tabs>
        <w:ind w:right="-1277"/>
        <w:rPr>
          <w:color w:val="000000" w:themeColor="text1"/>
          <w:sz w:val="16"/>
          <w:szCs w:val="16"/>
        </w:rPr>
      </w:pPr>
      <w:r w:rsidRPr="00362E94">
        <w:rPr>
          <w:color w:val="000000" w:themeColor="text1"/>
          <w:sz w:val="16"/>
          <w:szCs w:val="16"/>
        </w:rPr>
        <w:tab/>
      </w:r>
    </w:p>
    <w:p w14:paraId="28156B86" w14:textId="77777777" w:rsidR="00C01088" w:rsidRPr="00362E94" w:rsidRDefault="00C01088" w:rsidP="00C01088">
      <w:pPr>
        <w:spacing w:after="40"/>
        <w:ind w:right="-2552" w:firstLine="7655"/>
        <w:rPr>
          <w:color w:val="000000" w:themeColor="text1"/>
          <w:sz w:val="16"/>
          <w:szCs w:val="16"/>
        </w:rPr>
      </w:pPr>
      <w:r w:rsidRPr="00362E94">
        <w:rPr>
          <w:color w:val="000000" w:themeColor="text1"/>
          <w:sz w:val="16"/>
          <w:szCs w:val="16"/>
        </w:rPr>
        <w:t>Moeding Keramikfassaden GmbH</w:t>
      </w:r>
    </w:p>
    <w:p w14:paraId="58CAB64A" w14:textId="77777777" w:rsidR="00C01088" w:rsidRPr="00362E94" w:rsidRDefault="00C01088" w:rsidP="00C01088">
      <w:pPr>
        <w:spacing w:after="40"/>
        <w:ind w:right="-2694" w:firstLine="7655"/>
        <w:rPr>
          <w:color w:val="000000" w:themeColor="text1"/>
          <w:sz w:val="16"/>
          <w:szCs w:val="16"/>
        </w:rPr>
      </w:pPr>
      <w:r w:rsidRPr="00362E94">
        <w:rPr>
          <w:color w:val="000000" w:themeColor="text1"/>
          <w:sz w:val="16"/>
          <w:szCs w:val="16"/>
        </w:rPr>
        <w:t>Ludwig-Girnghuber-Straße 1</w:t>
      </w:r>
    </w:p>
    <w:p w14:paraId="73C02114" w14:textId="77777777" w:rsidR="00C01088" w:rsidRPr="00362E94" w:rsidRDefault="00C01088" w:rsidP="00C01088">
      <w:pPr>
        <w:spacing w:after="40"/>
        <w:ind w:right="-2694" w:firstLine="7655"/>
        <w:rPr>
          <w:color w:val="000000" w:themeColor="text1"/>
          <w:sz w:val="16"/>
          <w:szCs w:val="16"/>
        </w:rPr>
      </w:pPr>
      <w:r w:rsidRPr="00362E94">
        <w:rPr>
          <w:color w:val="000000" w:themeColor="text1"/>
          <w:sz w:val="16"/>
          <w:szCs w:val="16"/>
        </w:rPr>
        <w:t>84163 Marklkofen</w:t>
      </w:r>
    </w:p>
    <w:p w14:paraId="5D698761" w14:textId="77777777" w:rsidR="00C01088" w:rsidRDefault="00C01088" w:rsidP="00C01088">
      <w:pPr>
        <w:tabs>
          <w:tab w:val="left" w:pos="284"/>
          <w:tab w:val="left" w:pos="567"/>
          <w:tab w:val="left" w:pos="680"/>
          <w:tab w:val="left" w:pos="1134"/>
        </w:tabs>
        <w:spacing w:line="360" w:lineRule="auto"/>
        <w:ind w:right="-114"/>
        <w:rPr>
          <w:b/>
          <w:bCs/>
          <w:color w:val="000000" w:themeColor="text1"/>
        </w:rPr>
      </w:pPr>
    </w:p>
    <w:p w14:paraId="2E708D04" w14:textId="0CAB6BFB" w:rsidR="00C01088" w:rsidRDefault="004D139F" w:rsidP="00C01088">
      <w:pPr>
        <w:tabs>
          <w:tab w:val="left" w:pos="284"/>
          <w:tab w:val="left" w:pos="567"/>
          <w:tab w:val="left" w:pos="680"/>
          <w:tab w:val="left" w:pos="1134"/>
        </w:tabs>
        <w:spacing w:line="360" w:lineRule="auto"/>
        <w:ind w:right="-114"/>
        <w:rPr>
          <w:b/>
          <w:bCs/>
          <w:color w:val="000000" w:themeColor="text1"/>
        </w:rPr>
      </w:pPr>
      <w:r>
        <w:rPr>
          <w:b/>
          <w:bCs/>
          <w:noProof/>
          <w:color w:val="000000" w:themeColor="text1"/>
          <w14:ligatures w14:val="standardContextual"/>
        </w:rPr>
        <w:drawing>
          <wp:inline distT="0" distB="0" distL="0" distR="0" wp14:anchorId="2983E73D" wp14:editId="2E05A6B1">
            <wp:extent cx="4860290" cy="324104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R_Dublin_Boland's-Quay_DSC8397_Enda Cavanagh.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60290" cy="3241040"/>
                    </a:xfrm>
                    <a:prstGeom prst="rect">
                      <a:avLst/>
                    </a:prstGeom>
                  </pic:spPr>
                </pic:pic>
              </a:graphicData>
            </a:graphic>
          </wp:inline>
        </w:drawing>
      </w:r>
    </w:p>
    <w:p w14:paraId="5E24647C" w14:textId="3CDABC24" w:rsidR="00C01088" w:rsidRPr="00B207C9" w:rsidRDefault="00C01088" w:rsidP="00C01088">
      <w:pPr>
        <w:tabs>
          <w:tab w:val="left" w:pos="284"/>
          <w:tab w:val="left" w:pos="567"/>
          <w:tab w:val="left" w:pos="680"/>
          <w:tab w:val="left" w:pos="1134"/>
        </w:tabs>
        <w:spacing w:line="360" w:lineRule="auto"/>
        <w:ind w:right="-114"/>
        <w:rPr>
          <w:b/>
          <w:bCs/>
          <w:color w:val="000000" w:themeColor="text1"/>
        </w:rPr>
      </w:pPr>
      <w:r>
        <w:rPr>
          <w:b/>
          <w:bCs/>
          <w:color w:val="000000" w:themeColor="text1"/>
        </w:rPr>
        <w:t>Schichten der Stadtgeschichte</w:t>
      </w:r>
    </w:p>
    <w:p w14:paraId="35F3D4C9" w14:textId="77777777" w:rsidR="00B207C9" w:rsidRDefault="00B207C9" w:rsidP="002C0586">
      <w:pPr>
        <w:pStyle w:val="Kopfzeile"/>
        <w:ind w:right="-1277"/>
        <w:rPr>
          <w:color w:val="000000" w:themeColor="text1"/>
        </w:rPr>
      </w:pPr>
    </w:p>
    <w:p w14:paraId="1C07DAAA" w14:textId="24D4AA5C" w:rsidR="00E44D71" w:rsidRPr="00E44D71" w:rsidRDefault="00E44D71" w:rsidP="002C0586">
      <w:pPr>
        <w:pStyle w:val="Kopfzeile"/>
        <w:ind w:right="-1277"/>
        <w:rPr>
          <w:color w:val="000000" w:themeColor="text1"/>
        </w:rPr>
      </w:pPr>
      <w:r>
        <w:rPr>
          <w:color w:val="000000" w:themeColor="text1"/>
        </w:rPr>
        <w:t>Zur Gestaltungspalette gehör</w:t>
      </w:r>
      <w:r w:rsidR="00493430">
        <w:rPr>
          <w:color w:val="000000" w:themeColor="text1"/>
        </w:rPr>
        <w:t>t</w:t>
      </w:r>
      <w:r>
        <w:rPr>
          <w:color w:val="000000" w:themeColor="text1"/>
        </w:rPr>
        <w:t xml:space="preserve">en unterschiedlich ausgebildete </w:t>
      </w:r>
      <w:r w:rsidR="00493430">
        <w:rPr>
          <w:color w:val="000000" w:themeColor="text1"/>
        </w:rPr>
        <w:t>und</w:t>
      </w:r>
      <w:r>
        <w:rPr>
          <w:color w:val="000000" w:themeColor="text1"/>
        </w:rPr>
        <w:t xml:space="preserve"> glasierte Keramikelemente von MOEDING</w:t>
      </w:r>
      <w:r w:rsidR="00493430">
        <w:rPr>
          <w:color w:val="000000" w:themeColor="text1"/>
        </w:rPr>
        <w:t>.</w:t>
      </w:r>
    </w:p>
    <w:p w14:paraId="5CC2F1B7" w14:textId="77777777" w:rsidR="002C0586" w:rsidRDefault="002C0586" w:rsidP="002C0586">
      <w:pPr>
        <w:pStyle w:val="Kopfzeile"/>
        <w:ind w:right="-1277"/>
        <w:rPr>
          <w:color w:val="000000" w:themeColor="text1"/>
        </w:rPr>
      </w:pPr>
    </w:p>
    <w:p w14:paraId="60E4EB52" w14:textId="77777777" w:rsidR="00C01088" w:rsidRPr="00653E52" w:rsidRDefault="00C01088" w:rsidP="00C01088">
      <w:pPr>
        <w:tabs>
          <w:tab w:val="left" w:pos="284"/>
          <w:tab w:val="left" w:pos="567"/>
          <w:tab w:val="left" w:pos="680"/>
          <w:tab w:val="left" w:pos="1134"/>
        </w:tabs>
        <w:spacing w:line="360" w:lineRule="auto"/>
        <w:ind w:right="28"/>
        <w:rPr>
          <w:color w:val="000000" w:themeColor="text1"/>
          <w:lang w:val="en-GB"/>
        </w:rPr>
      </w:pPr>
      <w:proofErr w:type="spellStart"/>
      <w:r w:rsidRPr="00653E52">
        <w:rPr>
          <w:color w:val="000000" w:themeColor="text1"/>
          <w:lang w:val="en-GB"/>
        </w:rPr>
        <w:t>Architektur</w:t>
      </w:r>
      <w:proofErr w:type="spellEnd"/>
      <w:r w:rsidRPr="00653E52">
        <w:rPr>
          <w:color w:val="000000" w:themeColor="text1"/>
          <w:lang w:val="en-GB"/>
        </w:rPr>
        <w:t>:</w:t>
      </w:r>
      <w:r>
        <w:rPr>
          <w:color w:val="000000" w:themeColor="text1"/>
          <w:lang w:val="en-GB"/>
        </w:rPr>
        <w:t xml:space="preserve"> </w:t>
      </w:r>
      <w:r w:rsidRPr="00653E52">
        <w:rPr>
          <w:color w:val="000000"/>
          <w:lang w:val="en-GB"/>
        </w:rPr>
        <w:t>BKD Architects Burke-Kennedy Doyle, Dublin</w:t>
      </w:r>
    </w:p>
    <w:p w14:paraId="492480FB" w14:textId="7D37EC97" w:rsidR="00C01088" w:rsidRDefault="00C01088" w:rsidP="00C01088">
      <w:pPr>
        <w:pStyle w:val="Kopfzeile"/>
        <w:ind w:right="-1277"/>
        <w:rPr>
          <w:color w:val="000000" w:themeColor="text1"/>
        </w:rPr>
      </w:pPr>
      <w:r w:rsidRPr="009B4551">
        <w:rPr>
          <w:color w:val="000000" w:themeColor="text1"/>
        </w:rPr>
        <w:t xml:space="preserve">Foto: </w:t>
      </w:r>
      <w:r w:rsidR="004D139F" w:rsidRPr="004D139F">
        <w:rPr>
          <w:color w:val="000000" w:themeColor="text1"/>
        </w:rPr>
        <w:t xml:space="preserve">Enda </w:t>
      </w:r>
      <w:proofErr w:type="spellStart"/>
      <w:r w:rsidR="004D139F" w:rsidRPr="004D139F">
        <w:rPr>
          <w:color w:val="000000" w:themeColor="text1"/>
        </w:rPr>
        <w:t>Cavanagh</w:t>
      </w:r>
      <w:proofErr w:type="spellEnd"/>
    </w:p>
    <w:p w14:paraId="07703ACF" w14:textId="77777777" w:rsidR="00C01088" w:rsidRDefault="00C01088" w:rsidP="002C0586">
      <w:pPr>
        <w:pStyle w:val="Kopfzeile"/>
        <w:ind w:right="-1277"/>
        <w:rPr>
          <w:color w:val="000000" w:themeColor="text1"/>
        </w:rPr>
      </w:pPr>
    </w:p>
    <w:p w14:paraId="6C9206DA" w14:textId="77777777" w:rsidR="00C01088" w:rsidRDefault="00C01088" w:rsidP="002C0586">
      <w:pPr>
        <w:pStyle w:val="Kopfzeile"/>
        <w:ind w:right="-1277"/>
        <w:rPr>
          <w:color w:val="000000" w:themeColor="text1"/>
        </w:rPr>
      </w:pPr>
    </w:p>
    <w:p w14:paraId="4498045D" w14:textId="77777777" w:rsidR="00C01088" w:rsidRDefault="00C01088" w:rsidP="002C0586">
      <w:pPr>
        <w:pStyle w:val="Kopfzeile"/>
        <w:ind w:right="-1277"/>
        <w:rPr>
          <w:color w:val="000000" w:themeColor="text1"/>
        </w:rPr>
      </w:pPr>
    </w:p>
    <w:p w14:paraId="7E58A810" w14:textId="77777777" w:rsidR="00C01088" w:rsidRDefault="00C01088" w:rsidP="002C0586">
      <w:pPr>
        <w:pStyle w:val="Kopfzeile"/>
        <w:ind w:right="-1277"/>
        <w:rPr>
          <w:color w:val="000000" w:themeColor="text1"/>
        </w:rPr>
      </w:pPr>
    </w:p>
    <w:p w14:paraId="3864C184" w14:textId="77777777" w:rsidR="00C01088" w:rsidRDefault="00C01088" w:rsidP="002C0586">
      <w:pPr>
        <w:pStyle w:val="Kopfzeile"/>
        <w:ind w:right="-1277"/>
        <w:rPr>
          <w:color w:val="000000" w:themeColor="text1"/>
        </w:rPr>
      </w:pPr>
    </w:p>
    <w:p w14:paraId="728D9111" w14:textId="77777777" w:rsidR="00C01088" w:rsidRDefault="00C01088" w:rsidP="002C0586">
      <w:pPr>
        <w:pStyle w:val="Kopfzeile"/>
        <w:ind w:right="-1277"/>
        <w:rPr>
          <w:color w:val="000000" w:themeColor="text1"/>
        </w:rPr>
      </w:pPr>
    </w:p>
    <w:p w14:paraId="6235F5FD" w14:textId="77777777" w:rsidR="00C01088" w:rsidRDefault="00C01088" w:rsidP="002C0586">
      <w:pPr>
        <w:pStyle w:val="Kopfzeile"/>
        <w:ind w:right="-1277"/>
        <w:rPr>
          <w:color w:val="000000" w:themeColor="text1"/>
        </w:rPr>
      </w:pPr>
    </w:p>
    <w:p w14:paraId="430168F7" w14:textId="77777777" w:rsidR="00C01088" w:rsidRDefault="00C01088" w:rsidP="002C0586">
      <w:pPr>
        <w:pStyle w:val="Kopfzeile"/>
        <w:ind w:right="-1277"/>
        <w:rPr>
          <w:color w:val="000000" w:themeColor="text1"/>
        </w:rPr>
      </w:pPr>
    </w:p>
    <w:p w14:paraId="06798F4C" w14:textId="77777777" w:rsidR="00C01088" w:rsidRDefault="00C01088" w:rsidP="002C0586">
      <w:pPr>
        <w:pStyle w:val="Kopfzeile"/>
        <w:ind w:right="-1277"/>
        <w:rPr>
          <w:color w:val="000000" w:themeColor="text1"/>
        </w:rPr>
      </w:pPr>
    </w:p>
    <w:p w14:paraId="5DC9B42C" w14:textId="77777777" w:rsidR="0081675B" w:rsidRDefault="0081675B" w:rsidP="002C0586">
      <w:pPr>
        <w:pStyle w:val="Kopfzeile"/>
        <w:ind w:right="-1277"/>
        <w:rPr>
          <w:color w:val="000000" w:themeColor="text1"/>
        </w:rPr>
      </w:pPr>
    </w:p>
    <w:p w14:paraId="0F899613" w14:textId="77777777" w:rsidR="00C01088" w:rsidRDefault="00C01088" w:rsidP="002C0586">
      <w:pPr>
        <w:pStyle w:val="Kopfzeile"/>
        <w:ind w:right="-1277"/>
        <w:rPr>
          <w:color w:val="000000" w:themeColor="text1"/>
        </w:rPr>
      </w:pPr>
    </w:p>
    <w:p w14:paraId="264E2145" w14:textId="77777777" w:rsidR="00C01088" w:rsidRDefault="00C01088" w:rsidP="002C0586">
      <w:pPr>
        <w:pStyle w:val="Kopfzeile"/>
        <w:ind w:right="-1277"/>
        <w:rPr>
          <w:color w:val="000000" w:themeColor="text1"/>
        </w:rPr>
      </w:pPr>
    </w:p>
    <w:p w14:paraId="41575298" w14:textId="77777777" w:rsidR="009B4551" w:rsidRDefault="009B4551" w:rsidP="002C0586">
      <w:pPr>
        <w:pStyle w:val="Kopfzeile"/>
        <w:ind w:right="-1277"/>
        <w:rPr>
          <w:color w:val="000000" w:themeColor="text1"/>
        </w:rPr>
      </w:pPr>
    </w:p>
    <w:p w14:paraId="47D59CC1" w14:textId="77777777" w:rsidR="00C01088" w:rsidRPr="00362E94" w:rsidRDefault="00C01088" w:rsidP="00C01088">
      <w:pPr>
        <w:pStyle w:val="Kopfzeile"/>
        <w:ind w:right="-1277"/>
        <w:rPr>
          <w:rFonts w:eastAsia="MS Mincho"/>
          <w:b/>
          <w:bCs/>
          <w:color w:val="000000" w:themeColor="text1"/>
        </w:rPr>
      </w:pPr>
      <w:r w:rsidRPr="00362E94">
        <w:rPr>
          <w:noProof/>
          <w:color w:val="000000" w:themeColor="text1"/>
        </w:rPr>
        <w:lastRenderedPageBreak/>
        <w:drawing>
          <wp:anchor distT="0" distB="0" distL="114300" distR="114300" simplePos="0" relativeHeight="251667456" behindDoc="0" locked="0" layoutInCell="1" allowOverlap="1" wp14:anchorId="535E9CB6" wp14:editId="6FAEC343">
            <wp:simplePos x="0" y="0"/>
            <wp:positionH relativeFrom="column">
              <wp:posOffset>4868545</wp:posOffset>
            </wp:positionH>
            <wp:positionV relativeFrom="paragraph">
              <wp:posOffset>6985</wp:posOffset>
            </wp:positionV>
            <wp:extent cx="791845" cy="1007110"/>
            <wp:effectExtent l="0" t="0" r="0" b="0"/>
            <wp:wrapNone/>
            <wp:docPr id="165939606" name="Grafik 165939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68EB7672" w14:textId="77777777" w:rsidR="00C01088" w:rsidRPr="00362E94" w:rsidRDefault="00C01088" w:rsidP="00C01088">
      <w:pPr>
        <w:pStyle w:val="Kopfzeile"/>
        <w:ind w:right="-1277"/>
        <w:rPr>
          <w:color w:val="000000" w:themeColor="text1"/>
        </w:rPr>
      </w:pPr>
    </w:p>
    <w:p w14:paraId="2C2BE78E" w14:textId="77777777" w:rsidR="00C01088" w:rsidRPr="00362E94" w:rsidRDefault="00C01088" w:rsidP="00C01088">
      <w:pPr>
        <w:pStyle w:val="Kopfzeile"/>
        <w:ind w:right="-1277"/>
        <w:rPr>
          <w:color w:val="000000" w:themeColor="text1"/>
        </w:rPr>
      </w:pPr>
    </w:p>
    <w:p w14:paraId="2B5EFAE5" w14:textId="77777777" w:rsidR="00C01088" w:rsidRPr="00362E94" w:rsidRDefault="00C01088" w:rsidP="00C01088">
      <w:pPr>
        <w:pStyle w:val="Kopfzeile"/>
        <w:ind w:right="-1277"/>
        <w:rPr>
          <w:color w:val="000000" w:themeColor="text1"/>
        </w:rPr>
      </w:pPr>
    </w:p>
    <w:p w14:paraId="75CBE187" w14:textId="77777777" w:rsidR="00C01088" w:rsidRPr="00362E94" w:rsidRDefault="00C01088" w:rsidP="00C01088">
      <w:pPr>
        <w:pStyle w:val="Kopfzeile"/>
        <w:ind w:right="-1277"/>
        <w:rPr>
          <w:color w:val="000000" w:themeColor="text1"/>
        </w:rPr>
      </w:pPr>
    </w:p>
    <w:p w14:paraId="2997FD0B" w14:textId="77777777" w:rsidR="00C01088" w:rsidRPr="00362E94" w:rsidRDefault="00C01088" w:rsidP="00C01088">
      <w:pPr>
        <w:pStyle w:val="Kopfzeile"/>
        <w:ind w:right="-1277"/>
        <w:rPr>
          <w:color w:val="000000" w:themeColor="text1"/>
        </w:rPr>
      </w:pPr>
    </w:p>
    <w:p w14:paraId="46D3525B" w14:textId="77777777" w:rsidR="00C01088" w:rsidRPr="00362E94" w:rsidRDefault="00C01088" w:rsidP="00C01088">
      <w:pPr>
        <w:pStyle w:val="Kopfzeile"/>
        <w:tabs>
          <w:tab w:val="clear" w:pos="4536"/>
          <w:tab w:val="clear" w:pos="9072"/>
          <w:tab w:val="left" w:pos="1524"/>
        </w:tabs>
        <w:ind w:right="-1277"/>
        <w:rPr>
          <w:color w:val="000000" w:themeColor="text1"/>
          <w:sz w:val="16"/>
          <w:szCs w:val="16"/>
        </w:rPr>
      </w:pPr>
      <w:r w:rsidRPr="00362E94">
        <w:rPr>
          <w:color w:val="000000" w:themeColor="text1"/>
          <w:sz w:val="16"/>
          <w:szCs w:val="16"/>
        </w:rPr>
        <w:tab/>
      </w:r>
    </w:p>
    <w:p w14:paraId="340B5236" w14:textId="77777777" w:rsidR="00C01088" w:rsidRPr="00362E94" w:rsidRDefault="00C01088" w:rsidP="00C01088">
      <w:pPr>
        <w:spacing w:after="40"/>
        <w:ind w:right="-2552" w:firstLine="7655"/>
        <w:rPr>
          <w:color w:val="000000" w:themeColor="text1"/>
          <w:sz w:val="16"/>
          <w:szCs w:val="16"/>
        </w:rPr>
      </w:pPr>
      <w:r w:rsidRPr="00362E94">
        <w:rPr>
          <w:color w:val="000000" w:themeColor="text1"/>
          <w:sz w:val="16"/>
          <w:szCs w:val="16"/>
        </w:rPr>
        <w:t>Moeding Keramikfassaden GmbH</w:t>
      </w:r>
    </w:p>
    <w:p w14:paraId="315DC3B3" w14:textId="657C454E" w:rsidR="00C01088" w:rsidRPr="00362E94" w:rsidRDefault="00C01088" w:rsidP="00C01088">
      <w:pPr>
        <w:spacing w:after="40"/>
        <w:ind w:right="-2694" w:firstLine="7655"/>
        <w:rPr>
          <w:color w:val="000000" w:themeColor="text1"/>
          <w:sz w:val="16"/>
          <w:szCs w:val="16"/>
        </w:rPr>
      </w:pPr>
      <w:proofErr w:type="spellStart"/>
      <w:r w:rsidRPr="00362E94">
        <w:rPr>
          <w:color w:val="000000" w:themeColor="text1"/>
          <w:sz w:val="16"/>
          <w:szCs w:val="16"/>
        </w:rPr>
        <w:t>dwig</w:t>
      </w:r>
      <w:proofErr w:type="spellEnd"/>
      <w:r w:rsidRPr="00362E94">
        <w:rPr>
          <w:color w:val="000000" w:themeColor="text1"/>
          <w:sz w:val="16"/>
          <w:szCs w:val="16"/>
        </w:rPr>
        <w:t>-</w:t>
      </w:r>
      <w:proofErr w:type="spellStart"/>
      <w:r w:rsidRPr="00362E94">
        <w:rPr>
          <w:color w:val="000000" w:themeColor="text1"/>
          <w:sz w:val="16"/>
          <w:szCs w:val="16"/>
        </w:rPr>
        <w:t>Girnghuber</w:t>
      </w:r>
      <w:proofErr w:type="spellEnd"/>
      <w:r w:rsidRPr="00362E94">
        <w:rPr>
          <w:color w:val="000000" w:themeColor="text1"/>
          <w:sz w:val="16"/>
          <w:szCs w:val="16"/>
        </w:rPr>
        <w:t>-Straße 1</w:t>
      </w:r>
    </w:p>
    <w:p w14:paraId="75297AF2" w14:textId="77777777" w:rsidR="00C01088" w:rsidRPr="00362E94" w:rsidRDefault="00C01088" w:rsidP="00C01088">
      <w:pPr>
        <w:spacing w:after="40"/>
        <w:ind w:right="-2694" w:firstLine="7655"/>
        <w:rPr>
          <w:color w:val="000000" w:themeColor="text1"/>
          <w:sz w:val="16"/>
          <w:szCs w:val="16"/>
        </w:rPr>
      </w:pPr>
      <w:r w:rsidRPr="00362E94">
        <w:rPr>
          <w:color w:val="000000" w:themeColor="text1"/>
          <w:sz w:val="16"/>
          <w:szCs w:val="16"/>
        </w:rPr>
        <w:t>84163 Marklkofen</w:t>
      </w:r>
    </w:p>
    <w:p w14:paraId="716C0D7D" w14:textId="77777777" w:rsidR="0081675B" w:rsidRDefault="0081675B" w:rsidP="002C0586">
      <w:pPr>
        <w:pStyle w:val="Kopfzeile"/>
        <w:ind w:right="-1277"/>
        <w:rPr>
          <w:color w:val="000000" w:themeColor="text1"/>
        </w:rPr>
      </w:pPr>
    </w:p>
    <w:p w14:paraId="0AD6C8D4" w14:textId="77777777" w:rsidR="0081675B" w:rsidRDefault="0081675B" w:rsidP="002C0586">
      <w:pPr>
        <w:pStyle w:val="Kopfzeile"/>
        <w:ind w:right="-1277"/>
        <w:rPr>
          <w:color w:val="000000" w:themeColor="text1"/>
        </w:rPr>
      </w:pPr>
    </w:p>
    <w:p w14:paraId="5901E0B0" w14:textId="7D4058BA" w:rsidR="00C01088" w:rsidRDefault="004D139F" w:rsidP="002C0586">
      <w:pPr>
        <w:pStyle w:val="Kopfzeile"/>
        <w:ind w:right="-1277"/>
        <w:rPr>
          <w:color w:val="000000" w:themeColor="text1"/>
        </w:rPr>
      </w:pPr>
      <w:r>
        <w:rPr>
          <w:noProof/>
          <w:color w:val="000000" w:themeColor="text1"/>
          <w14:ligatures w14:val="standardContextual"/>
        </w:rPr>
        <w:drawing>
          <wp:inline distT="0" distB="0" distL="0" distR="0" wp14:anchorId="70AF446F" wp14:editId="77C5A5FD">
            <wp:extent cx="4860290" cy="324104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R_Dublin_Boland's-Quay_DSC9216_Enda Cavanagh.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60290" cy="3241040"/>
                    </a:xfrm>
                    <a:prstGeom prst="rect">
                      <a:avLst/>
                    </a:prstGeom>
                  </pic:spPr>
                </pic:pic>
              </a:graphicData>
            </a:graphic>
          </wp:inline>
        </w:drawing>
      </w:r>
    </w:p>
    <w:p w14:paraId="5EB99697" w14:textId="77777777" w:rsidR="00C01088" w:rsidRPr="00B207C9" w:rsidRDefault="00C01088" w:rsidP="00C01088">
      <w:pPr>
        <w:tabs>
          <w:tab w:val="left" w:pos="284"/>
          <w:tab w:val="left" w:pos="567"/>
          <w:tab w:val="left" w:pos="680"/>
          <w:tab w:val="left" w:pos="1134"/>
        </w:tabs>
        <w:spacing w:line="360" w:lineRule="auto"/>
        <w:ind w:right="-114"/>
        <w:rPr>
          <w:b/>
          <w:bCs/>
          <w:color w:val="000000" w:themeColor="text1"/>
        </w:rPr>
      </w:pPr>
      <w:r>
        <w:rPr>
          <w:b/>
          <w:bCs/>
          <w:color w:val="000000" w:themeColor="text1"/>
        </w:rPr>
        <w:t>Schichten der Stadtgeschichte</w:t>
      </w:r>
    </w:p>
    <w:p w14:paraId="327F3906" w14:textId="77777777" w:rsidR="00C01088" w:rsidRDefault="00C01088" w:rsidP="002C0586">
      <w:pPr>
        <w:pStyle w:val="Kopfzeile"/>
        <w:ind w:right="-1277"/>
        <w:rPr>
          <w:color w:val="000000" w:themeColor="text1"/>
        </w:rPr>
      </w:pPr>
    </w:p>
    <w:p w14:paraId="2642E9B1" w14:textId="68691E86" w:rsidR="00E44D71" w:rsidRDefault="00493430" w:rsidP="002C0586">
      <w:pPr>
        <w:pStyle w:val="Kopfzeile"/>
        <w:ind w:right="-1277"/>
        <w:rPr>
          <w:color w:val="000000" w:themeColor="text1"/>
        </w:rPr>
      </w:pPr>
      <w:r>
        <w:rPr>
          <w:color w:val="000000" w:themeColor="text1"/>
        </w:rPr>
        <w:t>Die Elementfassaden setzen sich aus flachen, bündig angeordneten Platten oder vorgesetzten Lamellen sowie aus keilförmigen oder gestuft keilförmigen Platten in fünf Farbvarianten der Grundtöne Rot und Grau zusammen.</w:t>
      </w:r>
      <w:r w:rsidR="00E44D71">
        <w:rPr>
          <w:color w:val="000000" w:themeColor="text1"/>
        </w:rPr>
        <w:t xml:space="preserve"> </w:t>
      </w:r>
    </w:p>
    <w:p w14:paraId="02E48C8F" w14:textId="77777777" w:rsidR="00C01088" w:rsidRPr="009B4551" w:rsidRDefault="00C01088" w:rsidP="00C01088">
      <w:pPr>
        <w:tabs>
          <w:tab w:val="left" w:pos="284"/>
          <w:tab w:val="left" w:pos="567"/>
          <w:tab w:val="left" w:pos="680"/>
          <w:tab w:val="left" w:pos="1134"/>
        </w:tabs>
        <w:spacing w:line="360" w:lineRule="auto"/>
        <w:ind w:right="28"/>
        <w:rPr>
          <w:color w:val="000000" w:themeColor="text1"/>
        </w:rPr>
      </w:pPr>
    </w:p>
    <w:p w14:paraId="0AF14FDF" w14:textId="32410188" w:rsidR="00C01088" w:rsidRPr="00653E52" w:rsidRDefault="00C01088" w:rsidP="00C01088">
      <w:pPr>
        <w:tabs>
          <w:tab w:val="left" w:pos="284"/>
          <w:tab w:val="left" w:pos="567"/>
          <w:tab w:val="left" w:pos="680"/>
          <w:tab w:val="left" w:pos="1134"/>
        </w:tabs>
        <w:spacing w:line="360" w:lineRule="auto"/>
        <w:ind w:right="28"/>
        <w:rPr>
          <w:color w:val="000000" w:themeColor="text1"/>
          <w:lang w:val="en-GB"/>
        </w:rPr>
      </w:pPr>
      <w:proofErr w:type="spellStart"/>
      <w:r w:rsidRPr="00653E52">
        <w:rPr>
          <w:color w:val="000000" w:themeColor="text1"/>
          <w:lang w:val="en-GB"/>
        </w:rPr>
        <w:t>Architektur</w:t>
      </w:r>
      <w:proofErr w:type="spellEnd"/>
      <w:r w:rsidRPr="00653E52">
        <w:rPr>
          <w:color w:val="000000" w:themeColor="text1"/>
          <w:lang w:val="en-GB"/>
        </w:rPr>
        <w:t>:</w:t>
      </w:r>
      <w:r>
        <w:rPr>
          <w:color w:val="000000" w:themeColor="text1"/>
          <w:lang w:val="en-GB"/>
        </w:rPr>
        <w:t xml:space="preserve"> </w:t>
      </w:r>
      <w:r w:rsidRPr="00653E52">
        <w:rPr>
          <w:color w:val="000000"/>
          <w:lang w:val="en-GB"/>
        </w:rPr>
        <w:t>BKD Architects Burke-Kennedy Doyle, Dublin</w:t>
      </w:r>
    </w:p>
    <w:p w14:paraId="6691D3E2" w14:textId="28B9488D" w:rsidR="00C01088" w:rsidRPr="009B4551" w:rsidRDefault="00C01088" w:rsidP="00C01088">
      <w:pPr>
        <w:pStyle w:val="Kopfzeile"/>
        <w:ind w:right="-1277"/>
        <w:rPr>
          <w:color w:val="000000" w:themeColor="text1"/>
        </w:rPr>
      </w:pPr>
      <w:r w:rsidRPr="009B4551">
        <w:rPr>
          <w:color w:val="000000" w:themeColor="text1"/>
        </w:rPr>
        <w:t xml:space="preserve">Foto: </w:t>
      </w:r>
      <w:r w:rsidR="004D139F" w:rsidRPr="004D139F">
        <w:rPr>
          <w:color w:val="000000" w:themeColor="text1"/>
        </w:rPr>
        <w:t xml:space="preserve">Enda </w:t>
      </w:r>
      <w:proofErr w:type="spellStart"/>
      <w:r w:rsidR="004D139F" w:rsidRPr="004D139F">
        <w:rPr>
          <w:color w:val="000000" w:themeColor="text1"/>
        </w:rPr>
        <w:t>Cavanagh</w:t>
      </w:r>
      <w:proofErr w:type="spellEnd"/>
    </w:p>
    <w:p w14:paraId="0BED186A" w14:textId="77777777" w:rsidR="00C01088" w:rsidRPr="009B4551" w:rsidRDefault="00C01088" w:rsidP="00C01088">
      <w:pPr>
        <w:pStyle w:val="Kopfzeile"/>
        <w:ind w:right="-1277"/>
        <w:rPr>
          <w:color w:val="000000" w:themeColor="text1"/>
        </w:rPr>
      </w:pPr>
    </w:p>
    <w:p w14:paraId="01BDD7CB" w14:textId="77777777" w:rsidR="00C01088" w:rsidRPr="009B4551" w:rsidRDefault="00C01088" w:rsidP="00C01088">
      <w:pPr>
        <w:pStyle w:val="Kopfzeile"/>
        <w:ind w:right="-1277"/>
        <w:rPr>
          <w:color w:val="000000" w:themeColor="text1"/>
        </w:rPr>
      </w:pPr>
    </w:p>
    <w:p w14:paraId="4EC67285" w14:textId="77777777" w:rsidR="00C01088" w:rsidRPr="009B4551" w:rsidRDefault="00C01088" w:rsidP="00C01088">
      <w:pPr>
        <w:pStyle w:val="Kopfzeile"/>
        <w:ind w:right="-1277"/>
        <w:rPr>
          <w:color w:val="000000" w:themeColor="text1"/>
        </w:rPr>
      </w:pPr>
    </w:p>
    <w:p w14:paraId="3DCD3865" w14:textId="77777777" w:rsidR="00C01088" w:rsidRPr="009B4551" w:rsidRDefault="00C01088" w:rsidP="00C01088">
      <w:pPr>
        <w:pStyle w:val="Kopfzeile"/>
        <w:ind w:right="-1277"/>
        <w:rPr>
          <w:color w:val="000000" w:themeColor="text1"/>
        </w:rPr>
      </w:pPr>
    </w:p>
    <w:p w14:paraId="27379492" w14:textId="77777777" w:rsidR="00C01088" w:rsidRDefault="00C01088" w:rsidP="00C01088">
      <w:pPr>
        <w:pStyle w:val="Kopfzeile"/>
        <w:ind w:right="-1277"/>
        <w:rPr>
          <w:color w:val="000000" w:themeColor="text1"/>
        </w:rPr>
      </w:pPr>
    </w:p>
    <w:p w14:paraId="34870A0B" w14:textId="77777777" w:rsidR="009B4551" w:rsidRPr="009B4551" w:rsidRDefault="009B4551" w:rsidP="00C01088">
      <w:pPr>
        <w:pStyle w:val="Kopfzeile"/>
        <w:ind w:right="-1277"/>
        <w:rPr>
          <w:color w:val="000000" w:themeColor="text1"/>
        </w:rPr>
      </w:pPr>
    </w:p>
    <w:p w14:paraId="03E7B1D0" w14:textId="77777777" w:rsidR="00C01088" w:rsidRPr="009B4551" w:rsidRDefault="00C01088" w:rsidP="00C01088">
      <w:pPr>
        <w:pStyle w:val="Kopfzeile"/>
        <w:ind w:right="-1277"/>
        <w:rPr>
          <w:color w:val="000000" w:themeColor="text1"/>
        </w:rPr>
      </w:pPr>
    </w:p>
    <w:p w14:paraId="2D361035" w14:textId="77777777" w:rsidR="00C01088" w:rsidRPr="009B4551" w:rsidRDefault="00C01088" w:rsidP="00C01088">
      <w:pPr>
        <w:pStyle w:val="Kopfzeile"/>
        <w:ind w:right="-1277"/>
        <w:rPr>
          <w:color w:val="000000" w:themeColor="text1"/>
        </w:rPr>
      </w:pPr>
    </w:p>
    <w:p w14:paraId="5FF7656B" w14:textId="77777777" w:rsidR="00C01088" w:rsidRPr="009B4551" w:rsidRDefault="00C01088" w:rsidP="00C01088">
      <w:pPr>
        <w:pStyle w:val="Kopfzeile"/>
        <w:ind w:right="-1277"/>
        <w:rPr>
          <w:color w:val="000000" w:themeColor="text1"/>
        </w:rPr>
      </w:pPr>
    </w:p>
    <w:p w14:paraId="391F7C87" w14:textId="77777777" w:rsidR="00C01088" w:rsidRPr="009B4551" w:rsidRDefault="00C01088" w:rsidP="00C01088">
      <w:pPr>
        <w:pStyle w:val="Kopfzeile"/>
        <w:ind w:right="-1277"/>
        <w:rPr>
          <w:color w:val="000000" w:themeColor="text1"/>
        </w:rPr>
      </w:pPr>
    </w:p>
    <w:p w14:paraId="5F14E272" w14:textId="77777777" w:rsidR="0081675B" w:rsidRDefault="0081675B" w:rsidP="00C01088">
      <w:pPr>
        <w:pStyle w:val="Kopfzeile"/>
        <w:ind w:right="-1277"/>
        <w:rPr>
          <w:color w:val="000000" w:themeColor="text1"/>
        </w:rPr>
      </w:pPr>
    </w:p>
    <w:p w14:paraId="0550970E" w14:textId="77777777" w:rsidR="0081675B" w:rsidRDefault="0081675B" w:rsidP="00C01088">
      <w:pPr>
        <w:pStyle w:val="Kopfzeile"/>
        <w:ind w:right="-1277"/>
        <w:rPr>
          <w:rFonts w:eastAsia="MS Mincho"/>
          <w:b/>
          <w:bCs/>
          <w:color w:val="000000" w:themeColor="text1"/>
        </w:rPr>
      </w:pPr>
    </w:p>
    <w:p w14:paraId="40DBF835" w14:textId="77777777" w:rsidR="00C01088" w:rsidRPr="00362E94" w:rsidRDefault="00C01088" w:rsidP="00C01088">
      <w:pPr>
        <w:pStyle w:val="Kopfzeile"/>
        <w:ind w:right="-1277"/>
        <w:rPr>
          <w:rFonts w:eastAsia="MS Mincho"/>
          <w:b/>
          <w:bCs/>
          <w:color w:val="000000" w:themeColor="text1"/>
        </w:rPr>
      </w:pPr>
      <w:r w:rsidRPr="00362E94">
        <w:rPr>
          <w:noProof/>
          <w:color w:val="000000" w:themeColor="text1"/>
        </w:rPr>
        <w:lastRenderedPageBreak/>
        <w:drawing>
          <wp:anchor distT="0" distB="0" distL="114300" distR="114300" simplePos="0" relativeHeight="251669504" behindDoc="0" locked="0" layoutInCell="1" allowOverlap="1" wp14:anchorId="23FE19AD" wp14:editId="662BC38F">
            <wp:simplePos x="0" y="0"/>
            <wp:positionH relativeFrom="column">
              <wp:posOffset>4868545</wp:posOffset>
            </wp:positionH>
            <wp:positionV relativeFrom="paragraph">
              <wp:posOffset>6985</wp:posOffset>
            </wp:positionV>
            <wp:extent cx="791845" cy="1007110"/>
            <wp:effectExtent l="0" t="0" r="0" b="0"/>
            <wp:wrapNone/>
            <wp:docPr id="365068796" name="Grafik 365068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51CDECE8" w14:textId="77777777" w:rsidR="00C01088" w:rsidRPr="00362E94" w:rsidRDefault="00C01088" w:rsidP="00C01088">
      <w:pPr>
        <w:pStyle w:val="Kopfzeile"/>
        <w:ind w:right="-1277"/>
        <w:rPr>
          <w:color w:val="000000" w:themeColor="text1"/>
        </w:rPr>
      </w:pPr>
    </w:p>
    <w:p w14:paraId="64067072" w14:textId="77777777" w:rsidR="00C01088" w:rsidRPr="00362E94" w:rsidRDefault="00C01088" w:rsidP="00C01088">
      <w:pPr>
        <w:pStyle w:val="Kopfzeile"/>
        <w:ind w:right="-1277"/>
        <w:rPr>
          <w:color w:val="000000" w:themeColor="text1"/>
        </w:rPr>
      </w:pPr>
    </w:p>
    <w:p w14:paraId="6614C264" w14:textId="77777777" w:rsidR="00C01088" w:rsidRPr="00362E94" w:rsidRDefault="00C01088" w:rsidP="00C01088">
      <w:pPr>
        <w:pStyle w:val="Kopfzeile"/>
        <w:ind w:right="-1277"/>
        <w:rPr>
          <w:color w:val="000000" w:themeColor="text1"/>
        </w:rPr>
      </w:pPr>
    </w:p>
    <w:p w14:paraId="457275A2" w14:textId="77777777" w:rsidR="00C01088" w:rsidRPr="00362E94" w:rsidRDefault="00C01088" w:rsidP="00C01088">
      <w:pPr>
        <w:pStyle w:val="Kopfzeile"/>
        <w:ind w:right="-1277"/>
        <w:rPr>
          <w:color w:val="000000" w:themeColor="text1"/>
        </w:rPr>
      </w:pPr>
    </w:p>
    <w:p w14:paraId="531792A1" w14:textId="77777777" w:rsidR="00C01088" w:rsidRPr="00362E94" w:rsidRDefault="00C01088" w:rsidP="00C01088">
      <w:pPr>
        <w:pStyle w:val="Kopfzeile"/>
        <w:ind w:right="-1277"/>
        <w:rPr>
          <w:color w:val="000000" w:themeColor="text1"/>
        </w:rPr>
      </w:pPr>
    </w:p>
    <w:p w14:paraId="4A610EF8" w14:textId="77777777" w:rsidR="00C01088" w:rsidRPr="00362E94" w:rsidRDefault="00C01088" w:rsidP="00C01088">
      <w:pPr>
        <w:pStyle w:val="Kopfzeile"/>
        <w:tabs>
          <w:tab w:val="clear" w:pos="4536"/>
          <w:tab w:val="clear" w:pos="9072"/>
          <w:tab w:val="left" w:pos="1524"/>
        </w:tabs>
        <w:ind w:right="-1277"/>
        <w:rPr>
          <w:color w:val="000000" w:themeColor="text1"/>
          <w:sz w:val="16"/>
          <w:szCs w:val="16"/>
        </w:rPr>
      </w:pPr>
      <w:r w:rsidRPr="00362E94">
        <w:rPr>
          <w:color w:val="000000" w:themeColor="text1"/>
          <w:sz w:val="16"/>
          <w:szCs w:val="16"/>
        </w:rPr>
        <w:tab/>
      </w:r>
    </w:p>
    <w:p w14:paraId="088809D4" w14:textId="77777777" w:rsidR="00C01088" w:rsidRPr="00362E94" w:rsidRDefault="00C01088" w:rsidP="00C01088">
      <w:pPr>
        <w:spacing w:after="40"/>
        <w:ind w:right="-2552" w:firstLine="7655"/>
        <w:rPr>
          <w:color w:val="000000" w:themeColor="text1"/>
          <w:sz w:val="16"/>
          <w:szCs w:val="16"/>
        </w:rPr>
      </w:pPr>
      <w:r w:rsidRPr="00362E94">
        <w:rPr>
          <w:color w:val="000000" w:themeColor="text1"/>
          <w:sz w:val="16"/>
          <w:szCs w:val="16"/>
        </w:rPr>
        <w:t>Moeding Keramikfassaden GmbH</w:t>
      </w:r>
    </w:p>
    <w:p w14:paraId="65EDB34D" w14:textId="77777777" w:rsidR="00C01088" w:rsidRPr="00362E94" w:rsidRDefault="00C01088" w:rsidP="00C01088">
      <w:pPr>
        <w:spacing w:after="40"/>
        <w:ind w:right="-2694" w:firstLine="7655"/>
        <w:rPr>
          <w:color w:val="000000" w:themeColor="text1"/>
          <w:sz w:val="16"/>
          <w:szCs w:val="16"/>
        </w:rPr>
      </w:pPr>
      <w:r w:rsidRPr="00362E94">
        <w:rPr>
          <w:color w:val="000000" w:themeColor="text1"/>
          <w:sz w:val="16"/>
          <w:szCs w:val="16"/>
        </w:rPr>
        <w:t>Ludwig-Girnghuber-Straße 1</w:t>
      </w:r>
    </w:p>
    <w:p w14:paraId="6B046E08" w14:textId="77777777" w:rsidR="00C01088" w:rsidRPr="00362E94" w:rsidRDefault="00C01088" w:rsidP="00C01088">
      <w:pPr>
        <w:spacing w:after="40"/>
        <w:ind w:right="-2694" w:firstLine="7655"/>
        <w:rPr>
          <w:color w:val="000000" w:themeColor="text1"/>
          <w:sz w:val="16"/>
          <w:szCs w:val="16"/>
        </w:rPr>
      </w:pPr>
      <w:r w:rsidRPr="00362E94">
        <w:rPr>
          <w:color w:val="000000" w:themeColor="text1"/>
          <w:sz w:val="16"/>
          <w:szCs w:val="16"/>
        </w:rPr>
        <w:t>84163 Marklkofen</w:t>
      </w:r>
    </w:p>
    <w:p w14:paraId="6D329CE3" w14:textId="77777777" w:rsidR="00493430" w:rsidRDefault="00493430" w:rsidP="002C0586">
      <w:pPr>
        <w:pStyle w:val="Kopfzeile"/>
        <w:ind w:right="-1277"/>
        <w:rPr>
          <w:color w:val="000000" w:themeColor="text1"/>
        </w:rPr>
      </w:pPr>
    </w:p>
    <w:p w14:paraId="444C7794" w14:textId="77777777" w:rsidR="0081675B" w:rsidRDefault="0081675B" w:rsidP="002C0586">
      <w:pPr>
        <w:pStyle w:val="Kopfzeile"/>
        <w:ind w:right="-1277"/>
        <w:rPr>
          <w:color w:val="000000" w:themeColor="text1"/>
        </w:rPr>
      </w:pPr>
    </w:p>
    <w:p w14:paraId="7ECF1265" w14:textId="40CC9105" w:rsidR="00C01088" w:rsidRDefault="004D139F" w:rsidP="002C0586">
      <w:pPr>
        <w:pStyle w:val="Kopfzeile"/>
        <w:ind w:right="-1277"/>
        <w:rPr>
          <w:color w:val="000000" w:themeColor="text1"/>
        </w:rPr>
      </w:pPr>
      <w:r>
        <w:rPr>
          <w:noProof/>
          <w:color w:val="000000" w:themeColor="text1"/>
          <w14:ligatures w14:val="standardContextual"/>
        </w:rPr>
        <w:drawing>
          <wp:inline distT="0" distB="0" distL="0" distR="0" wp14:anchorId="2CF51960" wp14:editId="5117AF6D">
            <wp:extent cx="3419475" cy="4425124"/>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R_Dublin_Boland's-Quay_DSC9347_Enda Cavanagh.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420471" cy="4426413"/>
                    </a:xfrm>
                    <a:prstGeom prst="rect">
                      <a:avLst/>
                    </a:prstGeom>
                  </pic:spPr>
                </pic:pic>
              </a:graphicData>
            </a:graphic>
          </wp:inline>
        </w:drawing>
      </w:r>
    </w:p>
    <w:p w14:paraId="10D311CC" w14:textId="77777777" w:rsidR="00C01088" w:rsidRPr="00B207C9" w:rsidRDefault="00C01088" w:rsidP="00C01088">
      <w:pPr>
        <w:tabs>
          <w:tab w:val="left" w:pos="284"/>
          <w:tab w:val="left" w:pos="567"/>
          <w:tab w:val="left" w:pos="680"/>
          <w:tab w:val="left" w:pos="1134"/>
        </w:tabs>
        <w:spacing w:line="360" w:lineRule="auto"/>
        <w:ind w:right="-114"/>
        <w:rPr>
          <w:b/>
          <w:bCs/>
          <w:color w:val="000000" w:themeColor="text1"/>
        </w:rPr>
      </w:pPr>
      <w:r>
        <w:rPr>
          <w:b/>
          <w:bCs/>
          <w:color w:val="000000" w:themeColor="text1"/>
        </w:rPr>
        <w:t>Schichten der Stadtgeschichte</w:t>
      </w:r>
    </w:p>
    <w:p w14:paraId="7F052DF0" w14:textId="77777777" w:rsidR="00C01088" w:rsidRDefault="00C01088" w:rsidP="002C0586">
      <w:pPr>
        <w:pStyle w:val="Kopfzeile"/>
        <w:ind w:right="-1277"/>
        <w:rPr>
          <w:color w:val="000000" w:themeColor="text1"/>
        </w:rPr>
      </w:pPr>
    </w:p>
    <w:p w14:paraId="71E9B6D1" w14:textId="6901A433" w:rsidR="00493430" w:rsidRPr="00E44D71" w:rsidRDefault="00493430" w:rsidP="002C0586">
      <w:pPr>
        <w:pStyle w:val="Kopfzeile"/>
        <w:ind w:right="-1277"/>
        <w:rPr>
          <w:color w:val="000000" w:themeColor="text1"/>
        </w:rPr>
      </w:pPr>
      <w:r>
        <w:rPr>
          <w:color w:val="000000" w:themeColor="text1"/>
        </w:rPr>
        <w:t xml:space="preserve">Die wirkungsvoll alternierenden Wandpartien aus opaken Flächen und Verglasungen erzeugen ein heterogenes, abwechslungsreiches Fassadenbild.  </w:t>
      </w:r>
    </w:p>
    <w:p w14:paraId="3DBFD50B" w14:textId="77777777" w:rsidR="002C0586" w:rsidRPr="00E44D71" w:rsidRDefault="002C0586" w:rsidP="002C0586">
      <w:pPr>
        <w:pStyle w:val="Kopfzeile"/>
        <w:ind w:right="-1277"/>
        <w:rPr>
          <w:color w:val="000000" w:themeColor="text1"/>
        </w:rPr>
      </w:pPr>
    </w:p>
    <w:p w14:paraId="037A75F3" w14:textId="77777777" w:rsidR="00C01088" w:rsidRPr="00653E52" w:rsidRDefault="00C01088" w:rsidP="00C01088">
      <w:pPr>
        <w:tabs>
          <w:tab w:val="left" w:pos="284"/>
          <w:tab w:val="left" w:pos="567"/>
          <w:tab w:val="left" w:pos="680"/>
          <w:tab w:val="left" w:pos="1134"/>
        </w:tabs>
        <w:spacing w:line="360" w:lineRule="auto"/>
        <w:ind w:right="28"/>
        <w:rPr>
          <w:color w:val="000000" w:themeColor="text1"/>
          <w:lang w:val="en-GB"/>
        </w:rPr>
      </w:pPr>
      <w:proofErr w:type="spellStart"/>
      <w:r w:rsidRPr="00653E52">
        <w:rPr>
          <w:color w:val="000000" w:themeColor="text1"/>
          <w:lang w:val="en-GB"/>
        </w:rPr>
        <w:t>Architektur</w:t>
      </w:r>
      <w:proofErr w:type="spellEnd"/>
      <w:r w:rsidRPr="00653E52">
        <w:rPr>
          <w:color w:val="000000" w:themeColor="text1"/>
          <w:lang w:val="en-GB"/>
        </w:rPr>
        <w:t>:</w:t>
      </w:r>
      <w:r>
        <w:rPr>
          <w:color w:val="000000" w:themeColor="text1"/>
          <w:lang w:val="en-GB"/>
        </w:rPr>
        <w:t xml:space="preserve"> </w:t>
      </w:r>
      <w:r w:rsidRPr="00653E52">
        <w:rPr>
          <w:color w:val="000000"/>
          <w:lang w:val="en-GB"/>
        </w:rPr>
        <w:t>BKD Architects Burke-Kennedy Doyle, Dublin</w:t>
      </w:r>
    </w:p>
    <w:p w14:paraId="0C0B8D86" w14:textId="1DCBC027" w:rsidR="00C01088" w:rsidRDefault="00C01088" w:rsidP="00C01088">
      <w:pPr>
        <w:pStyle w:val="Kopfzeile"/>
        <w:ind w:right="-1277"/>
        <w:rPr>
          <w:color w:val="000000" w:themeColor="text1"/>
        </w:rPr>
      </w:pPr>
      <w:proofErr w:type="spellStart"/>
      <w:r w:rsidRPr="00FB57FB">
        <w:rPr>
          <w:color w:val="000000" w:themeColor="text1"/>
          <w:lang w:val="en-GB"/>
        </w:rPr>
        <w:t>Foto</w:t>
      </w:r>
      <w:proofErr w:type="spellEnd"/>
      <w:r w:rsidRPr="00FB57FB">
        <w:rPr>
          <w:color w:val="000000" w:themeColor="text1"/>
          <w:lang w:val="en-GB"/>
        </w:rPr>
        <w:t xml:space="preserve">: </w:t>
      </w:r>
      <w:r w:rsidR="004D139F" w:rsidRPr="004D139F">
        <w:rPr>
          <w:color w:val="000000" w:themeColor="text1"/>
          <w:lang w:val="en-GB"/>
        </w:rPr>
        <w:t>Enda Cavanagh</w:t>
      </w:r>
    </w:p>
    <w:p w14:paraId="035CDF7E" w14:textId="77777777" w:rsidR="002C0586" w:rsidRPr="00E44D71" w:rsidRDefault="002C0586" w:rsidP="002C0586">
      <w:pPr>
        <w:pStyle w:val="Kopfzeile"/>
        <w:ind w:right="-1277"/>
        <w:rPr>
          <w:color w:val="000000" w:themeColor="text1"/>
        </w:rPr>
      </w:pPr>
    </w:p>
    <w:p w14:paraId="2F0501F6" w14:textId="77777777" w:rsidR="00AE78BF" w:rsidRPr="00E44D71" w:rsidRDefault="00AE78BF"/>
    <w:sectPr w:rsidR="00AE78BF" w:rsidRPr="00E44D71" w:rsidSect="00AC4758">
      <w:headerReference w:type="first" r:id="rId13"/>
      <w:pgSz w:w="11907" w:h="16840" w:code="9"/>
      <w:pgMar w:top="1701" w:right="2892" w:bottom="1701" w:left="1361" w:header="1134" w:footer="306"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87E045" w14:textId="77777777" w:rsidR="00416C97" w:rsidRDefault="00416C97">
      <w:r>
        <w:separator/>
      </w:r>
    </w:p>
  </w:endnote>
  <w:endnote w:type="continuationSeparator" w:id="0">
    <w:p w14:paraId="1244A596" w14:textId="77777777" w:rsidR="00416C97" w:rsidRDefault="00416C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8891C3" w14:textId="77777777" w:rsidR="00416C97" w:rsidRDefault="00416C97">
      <w:r>
        <w:separator/>
      </w:r>
    </w:p>
  </w:footnote>
  <w:footnote w:type="continuationSeparator" w:id="0">
    <w:p w14:paraId="68D84E17" w14:textId="77777777" w:rsidR="00416C97" w:rsidRDefault="00416C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9A6280" w14:textId="77777777" w:rsidR="00752591" w:rsidRDefault="003E07CD" w:rsidP="0036146C">
    <w:pPr>
      <w:pStyle w:val="Kopfzeile"/>
      <w:ind w:right="-1277"/>
    </w:pPr>
    <w:r>
      <w:rPr>
        <w:noProof/>
      </w:rPr>
      <w:drawing>
        <wp:anchor distT="0" distB="0" distL="114300" distR="114300" simplePos="0" relativeHeight="251659264" behindDoc="0" locked="0" layoutInCell="1" allowOverlap="1" wp14:anchorId="23170F34" wp14:editId="46AEF317">
          <wp:simplePos x="0" y="0"/>
          <wp:positionH relativeFrom="column">
            <wp:posOffset>4868545</wp:posOffset>
          </wp:positionH>
          <wp:positionV relativeFrom="paragraph">
            <wp:posOffset>6985</wp:posOffset>
          </wp:positionV>
          <wp:extent cx="791845" cy="1007110"/>
          <wp:effectExtent l="0" t="0" r="0" b="0"/>
          <wp:wrapNone/>
          <wp:docPr id="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23C19C92" w14:textId="77777777" w:rsidR="00752591" w:rsidRDefault="00752591" w:rsidP="0036146C">
    <w:pPr>
      <w:pStyle w:val="Kopfzeile"/>
      <w:ind w:right="-1277"/>
    </w:pPr>
  </w:p>
  <w:p w14:paraId="55A05F3C" w14:textId="77777777" w:rsidR="00752591" w:rsidRDefault="00752591" w:rsidP="0036146C">
    <w:pPr>
      <w:pStyle w:val="Kopfzeile"/>
      <w:ind w:right="-1277"/>
    </w:pPr>
  </w:p>
  <w:p w14:paraId="0472649B" w14:textId="77777777" w:rsidR="00752591" w:rsidRDefault="00752591" w:rsidP="0036146C">
    <w:pPr>
      <w:pStyle w:val="Kopfzeile"/>
      <w:ind w:right="-1277"/>
    </w:pPr>
  </w:p>
  <w:p w14:paraId="338A3FB0" w14:textId="77777777" w:rsidR="00752591" w:rsidRDefault="00752591" w:rsidP="0036146C">
    <w:pPr>
      <w:pStyle w:val="Kopfzeile"/>
      <w:ind w:right="-1277"/>
    </w:pPr>
  </w:p>
  <w:p w14:paraId="59BA1150" w14:textId="77777777" w:rsidR="00752591" w:rsidRDefault="00752591" w:rsidP="0036146C">
    <w:pPr>
      <w:pStyle w:val="Kopfzeile"/>
      <w:ind w:right="-1277"/>
    </w:pPr>
  </w:p>
  <w:p w14:paraId="523703C0" w14:textId="77777777" w:rsidR="00752591" w:rsidRPr="00721831" w:rsidRDefault="00752591" w:rsidP="0036146C">
    <w:pPr>
      <w:pStyle w:val="Kopfzeile"/>
      <w:ind w:right="-1277"/>
      <w:rPr>
        <w:sz w:val="16"/>
        <w:szCs w:val="16"/>
      </w:rPr>
    </w:pPr>
  </w:p>
  <w:p w14:paraId="2397C6DA" w14:textId="77777777" w:rsidR="00752591" w:rsidRDefault="003E07CD" w:rsidP="0036146C">
    <w:pPr>
      <w:spacing w:after="40"/>
      <w:ind w:right="-2552" w:firstLine="7655"/>
      <w:rPr>
        <w:sz w:val="16"/>
        <w:szCs w:val="16"/>
      </w:rPr>
    </w:pPr>
    <w:r>
      <w:rPr>
        <w:sz w:val="16"/>
        <w:szCs w:val="16"/>
      </w:rPr>
      <w:t>Moeding Keramikfassaden GmbH</w:t>
    </w:r>
  </w:p>
  <w:p w14:paraId="10B45478" w14:textId="77777777" w:rsidR="00752591" w:rsidRDefault="003E07CD" w:rsidP="0036146C">
    <w:pPr>
      <w:spacing w:after="40"/>
      <w:ind w:right="-2694" w:firstLine="7655"/>
      <w:rPr>
        <w:sz w:val="16"/>
        <w:szCs w:val="16"/>
      </w:rPr>
    </w:pPr>
    <w:r w:rsidRPr="007E0D7E">
      <w:rPr>
        <w:sz w:val="16"/>
        <w:szCs w:val="16"/>
      </w:rPr>
      <w:t>Ludwig-Girnghuber-Straße 1</w:t>
    </w:r>
  </w:p>
  <w:p w14:paraId="711926B4" w14:textId="77777777" w:rsidR="00752591" w:rsidRDefault="003E07CD" w:rsidP="0036146C">
    <w:pPr>
      <w:spacing w:after="40"/>
      <w:ind w:right="-2694" w:firstLine="7655"/>
      <w:rPr>
        <w:sz w:val="16"/>
        <w:szCs w:val="16"/>
      </w:rPr>
    </w:pPr>
    <w:r w:rsidRPr="007E0D7E">
      <w:rPr>
        <w:sz w:val="16"/>
        <w:szCs w:val="16"/>
      </w:rPr>
      <w:t>84163 Marklkofen</w:t>
    </w:r>
  </w:p>
  <w:p w14:paraId="6CEEC08C" w14:textId="77777777" w:rsidR="00752591" w:rsidRDefault="00752591" w:rsidP="00721831">
    <w:pPr>
      <w:pStyle w:val="Kopfzeile"/>
      <w:ind w:right="-1277"/>
    </w:pPr>
  </w:p>
  <w:p w14:paraId="1E5DB020" w14:textId="77777777" w:rsidR="00752591" w:rsidRDefault="00752591" w:rsidP="00721831">
    <w:pPr>
      <w:pStyle w:val="Kopfzeile"/>
      <w:ind w:right="-1277"/>
    </w:pPr>
  </w:p>
  <w:p w14:paraId="0B3A7972" w14:textId="77777777" w:rsidR="00752591" w:rsidRPr="00721831" w:rsidRDefault="00752591" w:rsidP="00721831">
    <w:pPr>
      <w:pStyle w:val="Kopfzeile"/>
      <w:tabs>
        <w:tab w:val="clear" w:pos="9072"/>
        <w:tab w:val="right" w:pos="7655"/>
      </w:tabs>
      <w:ind w:right="-1277"/>
      <w:rPr>
        <w:sz w:val="16"/>
        <w:szCs w:val="16"/>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0586"/>
    <w:rsid w:val="001E486D"/>
    <w:rsid w:val="002C0586"/>
    <w:rsid w:val="00371CC2"/>
    <w:rsid w:val="003E07CD"/>
    <w:rsid w:val="00410CFF"/>
    <w:rsid w:val="00416C97"/>
    <w:rsid w:val="00493430"/>
    <w:rsid w:val="004D139F"/>
    <w:rsid w:val="005E7AA2"/>
    <w:rsid w:val="00752591"/>
    <w:rsid w:val="0081675B"/>
    <w:rsid w:val="008221A1"/>
    <w:rsid w:val="008A07BD"/>
    <w:rsid w:val="009B4551"/>
    <w:rsid w:val="00AE78BF"/>
    <w:rsid w:val="00B207C9"/>
    <w:rsid w:val="00B50F75"/>
    <w:rsid w:val="00C01088"/>
    <w:rsid w:val="00E44D71"/>
    <w:rsid w:val="00FC664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E7F336"/>
  <w15:chartTrackingRefBased/>
  <w15:docId w15:val="{C91B4C4B-51FB-4011-AF27-E80BA6DA0F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C0586"/>
    <w:pPr>
      <w:spacing w:after="0" w:line="240" w:lineRule="auto"/>
    </w:pPr>
    <w:rPr>
      <w:rFonts w:ascii="Arial" w:eastAsia="Times New Roman" w:hAnsi="Arial" w:cs="Arial"/>
      <w:kern w:val="0"/>
      <w:lang w:eastAsia="de-DE"/>
      <w14:ligatures w14:val="none"/>
    </w:rPr>
  </w:style>
  <w:style w:type="paragraph" w:styleId="berschrift2">
    <w:name w:val="heading 2"/>
    <w:basedOn w:val="Standard"/>
    <w:next w:val="Standard"/>
    <w:link w:val="berschrift2Zchn"/>
    <w:uiPriority w:val="99"/>
    <w:qFormat/>
    <w:rsid w:val="002C0586"/>
    <w:pPr>
      <w:keepNext/>
      <w:spacing w:line="360" w:lineRule="auto"/>
      <w:jc w:val="both"/>
      <w:outlineLvl w:val="1"/>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9"/>
    <w:rsid w:val="002C0586"/>
    <w:rPr>
      <w:rFonts w:ascii="Arial" w:eastAsia="Times New Roman" w:hAnsi="Arial" w:cs="Arial"/>
      <w:b/>
      <w:bCs/>
      <w:kern w:val="0"/>
      <w:lang w:eastAsia="de-DE"/>
      <w14:ligatures w14:val="none"/>
    </w:rPr>
  </w:style>
  <w:style w:type="paragraph" w:styleId="Kopfzeile">
    <w:name w:val="header"/>
    <w:basedOn w:val="Standard"/>
    <w:link w:val="KopfzeileZchn"/>
    <w:uiPriority w:val="99"/>
    <w:rsid w:val="002C0586"/>
    <w:pPr>
      <w:tabs>
        <w:tab w:val="center" w:pos="4536"/>
        <w:tab w:val="right" w:pos="9072"/>
      </w:tabs>
    </w:pPr>
  </w:style>
  <w:style w:type="character" w:customStyle="1" w:styleId="KopfzeileZchn">
    <w:name w:val="Kopfzeile Zchn"/>
    <w:basedOn w:val="Absatz-Standardschriftart"/>
    <w:link w:val="Kopfzeile"/>
    <w:uiPriority w:val="99"/>
    <w:rsid w:val="002C0586"/>
    <w:rPr>
      <w:rFonts w:ascii="Arial" w:eastAsia="Times New Roman" w:hAnsi="Arial" w:cs="Arial"/>
      <w:kern w:val="0"/>
      <w:lang w:eastAsia="de-DE"/>
      <w14:ligatures w14:val="none"/>
    </w:rPr>
  </w:style>
  <w:style w:type="paragraph" w:styleId="Textkrper">
    <w:name w:val="Body Text"/>
    <w:basedOn w:val="Standard"/>
    <w:link w:val="TextkrperZchn"/>
    <w:uiPriority w:val="99"/>
    <w:rsid w:val="002C0586"/>
    <w:pPr>
      <w:spacing w:after="120" w:line="360" w:lineRule="auto"/>
      <w:jc w:val="both"/>
    </w:pPr>
    <w:rPr>
      <w:b/>
      <w:bCs/>
    </w:rPr>
  </w:style>
  <w:style w:type="character" w:customStyle="1" w:styleId="TextkrperZchn">
    <w:name w:val="Textkörper Zchn"/>
    <w:basedOn w:val="Absatz-Standardschriftart"/>
    <w:link w:val="Textkrper"/>
    <w:uiPriority w:val="99"/>
    <w:rsid w:val="002C0586"/>
    <w:rPr>
      <w:rFonts w:ascii="Arial" w:eastAsia="Times New Roman" w:hAnsi="Arial" w:cs="Arial"/>
      <w:b/>
      <w:bCs/>
      <w:kern w:val="0"/>
      <w:lang w:eastAsia="de-DE"/>
      <w14:ligatures w14:val="none"/>
    </w:rPr>
  </w:style>
  <w:style w:type="paragraph" w:styleId="berarbeitung">
    <w:name w:val="Revision"/>
    <w:hidden/>
    <w:uiPriority w:val="99"/>
    <w:semiHidden/>
    <w:rsid w:val="009B4551"/>
    <w:pPr>
      <w:spacing w:after="0" w:line="240" w:lineRule="auto"/>
    </w:pPr>
    <w:rPr>
      <w:rFonts w:ascii="Arial" w:eastAsia="Times New Roman" w:hAnsi="Arial" w:cs="Arial"/>
      <w:kern w:val="0"/>
      <w:lang w:eastAsia="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1052</Words>
  <Characters>6630</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7667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Office Konto HB2019</dc:creator>
  <cp:keywords/>
  <dc:description/>
  <cp:lastModifiedBy>Office Konto HB2019</cp:lastModifiedBy>
  <cp:revision>2</cp:revision>
  <cp:lastPrinted>2023-09-25T10:39:00Z</cp:lastPrinted>
  <dcterms:created xsi:type="dcterms:W3CDTF">2023-09-25T10:39:00Z</dcterms:created>
  <dcterms:modified xsi:type="dcterms:W3CDTF">2023-09-25T10:39:00Z</dcterms:modified>
  <cp:category/>
</cp:coreProperties>
</file>