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86FF5" w14:textId="3A9AE009" w:rsidR="00F54713" w:rsidRPr="008E114B" w:rsidRDefault="008E114B" w:rsidP="0047778E">
      <w:pPr>
        <w:spacing w:line="360" w:lineRule="auto"/>
        <w:rPr>
          <w:rFonts w:ascii="DIN Next LT Pro" w:hAnsi="DIN Next LT Pro" w:cs="Arial"/>
          <w:sz w:val="32"/>
          <w:szCs w:val="32"/>
        </w:rPr>
      </w:pPr>
      <w:r w:rsidRPr="008E114B">
        <w:rPr>
          <w:rFonts w:ascii="DIN Next LT Pro" w:hAnsi="DIN Next LT Pro" w:cs="Arial"/>
          <w:sz w:val="32"/>
          <w:szCs w:val="32"/>
        </w:rPr>
        <w:t>PRESSE</w:t>
      </w:r>
      <w:r w:rsidR="00F54713" w:rsidRPr="008E114B">
        <w:rPr>
          <w:rFonts w:ascii="DIN Next LT Pro" w:hAnsi="DIN Next LT Pro" w:cs="Arial"/>
          <w:sz w:val="32"/>
          <w:szCs w:val="32"/>
        </w:rPr>
        <w:t>MITTEILUNG</w:t>
      </w:r>
    </w:p>
    <w:p w14:paraId="33C3A897" w14:textId="77777777" w:rsidR="00F54713" w:rsidRDefault="00F54713" w:rsidP="0047778E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03A182B6" w14:textId="7CA2A65F" w:rsidR="00691C7C" w:rsidRPr="009130DD" w:rsidRDefault="0086128E" w:rsidP="00691C7C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130DD">
        <w:rPr>
          <w:rFonts w:ascii="Arial" w:hAnsi="Arial" w:cs="Arial"/>
          <w:b/>
          <w:bCs/>
          <w:sz w:val="22"/>
          <w:szCs w:val="22"/>
        </w:rPr>
        <w:t>Deichman</w:t>
      </w:r>
      <w:proofErr w:type="spellEnd"/>
      <w:r w:rsidRPr="009130D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130DD">
        <w:rPr>
          <w:rFonts w:ascii="Arial" w:hAnsi="Arial" w:cs="Arial"/>
          <w:b/>
          <w:bCs/>
          <w:sz w:val="22"/>
          <w:szCs w:val="22"/>
        </w:rPr>
        <w:t>Bjørvika</w:t>
      </w:r>
      <w:proofErr w:type="spellEnd"/>
      <w:r w:rsidR="009130DD" w:rsidRPr="009130DD">
        <w:rPr>
          <w:rFonts w:ascii="Arial" w:hAnsi="Arial" w:cs="Arial"/>
          <w:b/>
          <w:bCs/>
          <w:sz w:val="22"/>
          <w:szCs w:val="22"/>
        </w:rPr>
        <w:t xml:space="preserve"> Bibliothe</w:t>
      </w:r>
      <w:r w:rsidR="009130DD">
        <w:rPr>
          <w:rFonts w:ascii="Arial" w:hAnsi="Arial" w:cs="Arial"/>
          <w:b/>
          <w:bCs/>
          <w:sz w:val="22"/>
          <w:szCs w:val="22"/>
        </w:rPr>
        <w:t>k</w:t>
      </w:r>
      <w:r w:rsidR="00C6671A">
        <w:rPr>
          <w:rFonts w:ascii="Arial" w:hAnsi="Arial" w:cs="Arial"/>
          <w:b/>
          <w:bCs/>
          <w:sz w:val="22"/>
          <w:szCs w:val="22"/>
        </w:rPr>
        <w:t xml:space="preserve">, </w:t>
      </w:r>
      <w:r w:rsidR="009130DD">
        <w:rPr>
          <w:rFonts w:ascii="Arial" w:hAnsi="Arial" w:cs="Arial"/>
          <w:b/>
          <w:bCs/>
          <w:sz w:val="22"/>
          <w:szCs w:val="22"/>
        </w:rPr>
        <w:t>Oslo</w:t>
      </w:r>
    </w:p>
    <w:p w14:paraId="76FBFBD6" w14:textId="5628206B" w:rsidR="00AB39EA" w:rsidRPr="009130DD" w:rsidRDefault="00E33CC6" w:rsidP="0047778E">
      <w:pPr>
        <w:spacing w:line="360" w:lineRule="auto"/>
        <w:rPr>
          <w:rFonts w:ascii="Arial" w:eastAsia="Arial Bold" w:hAnsi="Arial" w:cs="Arial"/>
          <w:b/>
          <w:sz w:val="28"/>
          <w:szCs w:val="28"/>
        </w:rPr>
      </w:pPr>
      <w:r w:rsidRPr="009130DD">
        <w:rPr>
          <w:rFonts w:ascii="Arial" w:hAnsi="Arial" w:cs="Arial"/>
          <w:b/>
          <w:sz w:val="28"/>
          <w:szCs w:val="28"/>
        </w:rPr>
        <w:t>Nor</w:t>
      </w:r>
      <w:r w:rsidR="009130DD" w:rsidRPr="009130DD">
        <w:rPr>
          <w:rFonts w:ascii="Arial" w:hAnsi="Arial" w:cs="Arial"/>
          <w:b/>
          <w:sz w:val="28"/>
          <w:szCs w:val="28"/>
        </w:rPr>
        <w:t>wegische</w:t>
      </w:r>
      <w:r w:rsidRPr="009130DD">
        <w:rPr>
          <w:rFonts w:ascii="Arial" w:hAnsi="Arial" w:cs="Arial"/>
          <w:b/>
          <w:sz w:val="28"/>
          <w:szCs w:val="28"/>
        </w:rPr>
        <w:t xml:space="preserve"> Lichtspiele</w:t>
      </w:r>
    </w:p>
    <w:p w14:paraId="093C32CE" w14:textId="7060D7A9" w:rsidR="00691C7C" w:rsidRPr="009130DD" w:rsidRDefault="00691C7C" w:rsidP="008E114B">
      <w:pPr>
        <w:spacing w:line="360" w:lineRule="auto"/>
        <w:jc w:val="both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15C9B2CA" w14:textId="0E52568F" w:rsidR="005141A7" w:rsidRPr="005F0437" w:rsidRDefault="0086128E" w:rsidP="008E114B">
      <w:pPr>
        <w:spacing w:line="360" w:lineRule="auto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</w:pPr>
      <w:r w:rsidRPr="0086128E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Wer Bibliotheken </w:t>
      </w:r>
      <w:r w:rsidR="00AE43E9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für nicht mehr zeitgemäß</w:t>
      </w:r>
      <w:r w:rsidRPr="0086128E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r w:rsidR="00AE43E9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hält</w:t>
      </w:r>
      <w:r w:rsidRPr="0086128E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, </w:t>
      </w:r>
      <w:r w:rsidR="00AE43E9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sollte</w:t>
      </w:r>
      <w:r w:rsidRPr="0086128E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umdenken.</w:t>
      </w:r>
      <w:r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r w:rsidR="00961BC1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Bestes Beispiel dafür ist das</w:t>
      </w:r>
      <w:r w:rsidR="00CF6C22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r w:rsidR="00E33CC6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neue Hauptgebäude der </w:t>
      </w:r>
      <w:proofErr w:type="spellStart"/>
      <w:r w:rsidR="00E33CC6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Deichman</w:t>
      </w:r>
      <w:proofErr w:type="spellEnd"/>
      <w:r w:rsidR="00E33CC6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proofErr w:type="spellStart"/>
      <w:r w:rsidR="00E33CC6" w:rsidRPr="000F62F0">
        <w:rPr>
          <w:rFonts w:ascii="Arial" w:hAnsi="Arial" w:cs="Arial"/>
          <w:i/>
          <w:color w:val="000000" w:themeColor="text1"/>
          <w:sz w:val="22"/>
          <w:szCs w:val="22"/>
        </w:rPr>
        <w:t>Bjørvika</w:t>
      </w:r>
      <w:proofErr w:type="spellEnd"/>
      <w:r w:rsidR="00E33CC6" w:rsidRPr="000F62F0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r w:rsidR="00E33CC6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Bibliothek </w:t>
      </w:r>
      <w:r w:rsidR="00961BC1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in Oslo</w:t>
      </w:r>
      <w:r w:rsidR="00AE43E9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: </w:t>
      </w:r>
      <w:r w:rsidR="004E4074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Der aus einem gemeinsamen Wettbewerbserfolg hervorgegangene Neubau </w:t>
      </w:r>
      <w:r w:rsidR="003563AA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von</w:t>
      </w:r>
      <w:r w:rsidR="002E538C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Atelier Oslo</w:t>
      </w:r>
      <w:r w:rsidR="003563AA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r w:rsidR="002E538C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und </w:t>
      </w:r>
      <w:r w:rsidR="003563AA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Lund </w:t>
      </w:r>
      <w:proofErr w:type="spellStart"/>
      <w:r w:rsidR="003563AA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Hagem</w:t>
      </w:r>
      <w:proofErr w:type="spellEnd"/>
      <w:r w:rsidR="003563AA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proofErr w:type="spellStart"/>
      <w:r w:rsidR="003563AA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Architects</w:t>
      </w:r>
      <w:proofErr w:type="spellEnd"/>
      <w:r w:rsidR="003563AA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r w:rsidR="00FB4A0F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verein</w:t>
      </w:r>
      <w:r w:rsidR="004E4074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t innovative</w:t>
      </w:r>
      <w:r w:rsidR="0021040B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s </w:t>
      </w:r>
      <w:r w:rsidR="004E4074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Lernen mit energieeffiziente</w:t>
      </w:r>
      <w:r w:rsidR="0021040B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r Architektur.</w:t>
      </w:r>
      <w:r w:rsidR="004E4074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r w:rsidR="0021040B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Hohe thermische Anforderungen erfüllen </w:t>
      </w:r>
      <w:r w:rsidR="00E35A8F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dabei die </w:t>
      </w:r>
      <w:r w:rsidR="005F0437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drei </w:t>
      </w:r>
      <w:r w:rsidR="0021040B" w:rsidRPr="00E03630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OKATECH </w:t>
      </w:r>
      <w:r w:rsidR="00096935" w:rsidRPr="00E03630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Oberlichter</w:t>
      </w:r>
      <w:r w:rsidR="00E03630" w:rsidRPr="00E03630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von OKALUX</w:t>
      </w:r>
      <w:r w:rsidR="0021040B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, die dank ihrer große</w:t>
      </w:r>
      <w:r w:rsidR="00FB756C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>n</w:t>
      </w:r>
      <w:r w:rsidR="0021040B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Spannweite </w:t>
      </w:r>
      <w:r w:rsidR="00FB756C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den tiefen Raum mit </w:t>
      </w:r>
      <w:r w:rsidR="0021040B" w:rsidRPr="0021040B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besonders </w:t>
      </w:r>
      <w:r w:rsidR="003563AA">
        <w:rPr>
          <w:rFonts w:ascii="Arial" w:hAnsi="Arial" w:cs="Arial"/>
          <w:bCs/>
          <w:i/>
          <w:color w:val="000000" w:themeColor="text1"/>
          <w:sz w:val="22"/>
          <w:szCs w:val="22"/>
        </w:rPr>
        <w:t>gleichmäßig verteiltem</w:t>
      </w:r>
      <w:r w:rsidR="0021040B" w:rsidRPr="0021040B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Tageslicht</w:t>
      </w:r>
      <w:r w:rsidR="0021040B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 </w:t>
      </w:r>
      <w:r w:rsidR="00FB756C">
        <w:rPr>
          <w:rFonts w:ascii="Arial" w:hAnsi="Arial" w:cs="Arial"/>
          <w:bCs/>
          <w:i/>
          <w:color w:val="000000" w:themeColor="text1"/>
          <w:sz w:val="22"/>
          <w:szCs w:val="22"/>
          <w:lang w:val="de-CH"/>
        </w:rPr>
        <w:t xml:space="preserve">versorgen. </w:t>
      </w:r>
    </w:p>
    <w:p w14:paraId="2F3DA29E" w14:textId="77777777" w:rsidR="005141A7" w:rsidRPr="00FB4A0F" w:rsidRDefault="005141A7" w:rsidP="008E114B">
      <w:pPr>
        <w:spacing w:line="360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14:paraId="35D8AACA" w14:textId="21EB133D" w:rsidR="003563AA" w:rsidRDefault="003B1D82" w:rsidP="005C412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</w:t>
      </w:r>
      <w:r w:rsidRPr="003B1D82">
        <w:rPr>
          <w:rFonts w:ascii="Arial" w:hAnsi="Arial" w:cs="Arial"/>
          <w:iCs/>
          <w:sz w:val="22"/>
          <w:szCs w:val="22"/>
        </w:rPr>
        <w:t xml:space="preserve">m Fjord </w:t>
      </w:r>
      <w:r w:rsidR="007C3FB4">
        <w:rPr>
          <w:rFonts w:ascii="Arial" w:hAnsi="Arial" w:cs="Arial"/>
          <w:iCs/>
          <w:sz w:val="22"/>
          <w:szCs w:val="22"/>
        </w:rPr>
        <w:t xml:space="preserve">der </w:t>
      </w:r>
      <w:proofErr w:type="spellStart"/>
      <w:r w:rsidRPr="003B1D82">
        <w:rPr>
          <w:rFonts w:ascii="Arial" w:hAnsi="Arial" w:cs="Arial"/>
          <w:iCs/>
          <w:sz w:val="22"/>
          <w:szCs w:val="22"/>
        </w:rPr>
        <w:t>Bjørvika</w:t>
      </w:r>
      <w:proofErr w:type="spellEnd"/>
      <w:r w:rsidRPr="003B1D82">
        <w:rPr>
          <w:rFonts w:ascii="Arial" w:hAnsi="Arial" w:cs="Arial"/>
          <w:iCs/>
          <w:sz w:val="22"/>
          <w:szCs w:val="22"/>
        </w:rPr>
        <w:t xml:space="preserve">-Bucht </w:t>
      </w:r>
      <w:r w:rsidR="00ED3910">
        <w:rPr>
          <w:rFonts w:ascii="Arial" w:hAnsi="Arial" w:cs="Arial"/>
          <w:iCs/>
          <w:sz w:val="22"/>
          <w:szCs w:val="22"/>
        </w:rPr>
        <w:t xml:space="preserve">in Norwegens Hauptstadt </w:t>
      </w:r>
      <w:r w:rsidR="007F177D">
        <w:rPr>
          <w:rFonts w:ascii="Arial" w:hAnsi="Arial" w:cs="Arial"/>
          <w:iCs/>
          <w:sz w:val="22"/>
          <w:szCs w:val="22"/>
        </w:rPr>
        <w:t xml:space="preserve">haben </w:t>
      </w:r>
      <w:r w:rsidR="003563AA">
        <w:rPr>
          <w:rFonts w:ascii="Arial" w:hAnsi="Arial" w:cs="Arial"/>
          <w:iCs/>
          <w:sz w:val="22"/>
          <w:szCs w:val="22"/>
        </w:rPr>
        <w:t xml:space="preserve">die ortsansässigen </w:t>
      </w:r>
      <w:r w:rsidR="002E538C" w:rsidRPr="00B329ED">
        <w:rPr>
          <w:rFonts w:ascii="Arial" w:hAnsi="Arial" w:cs="Arial"/>
          <w:iCs/>
          <w:sz w:val="22"/>
          <w:szCs w:val="22"/>
        </w:rPr>
        <w:t>Atelier Oslo</w:t>
      </w:r>
      <w:r w:rsidR="002E538C">
        <w:rPr>
          <w:rFonts w:ascii="Arial" w:hAnsi="Arial" w:cs="Arial"/>
          <w:iCs/>
          <w:sz w:val="22"/>
          <w:szCs w:val="22"/>
        </w:rPr>
        <w:t xml:space="preserve"> und </w:t>
      </w:r>
      <w:r w:rsidR="007F177D" w:rsidRPr="00B329ED">
        <w:rPr>
          <w:rFonts w:ascii="Arial" w:hAnsi="Arial" w:cs="Arial"/>
          <w:iCs/>
          <w:sz w:val="22"/>
          <w:szCs w:val="22"/>
        </w:rPr>
        <w:t xml:space="preserve">Lund </w:t>
      </w:r>
      <w:proofErr w:type="spellStart"/>
      <w:r w:rsidR="007F177D" w:rsidRPr="00B329ED">
        <w:rPr>
          <w:rFonts w:ascii="Arial" w:hAnsi="Arial" w:cs="Arial"/>
          <w:iCs/>
          <w:sz w:val="22"/>
          <w:szCs w:val="22"/>
        </w:rPr>
        <w:t>Hagem</w:t>
      </w:r>
      <w:proofErr w:type="spellEnd"/>
      <w:r w:rsidR="007F177D" w:rsidRPr="00B329E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F177D" w:rsidRPr="00B329ED">
        <w:rPr>
          <w:rFonts w:ascii="Arial" w:hAnsi="Arial" w:cs="Arial"/>
          <w:iCs/>
          <w:sz w:val="22"/>
          <w:szCs w:val="22"/>
        </w:rPr>
        <w:t>Architects</w:t>
      </w:r>
      <w:proofErr w:type="spellEnd"/>
      <w:r w:rsidR="007F177D" w:rsidRPr="00B329ED">
        <w:rPr>
          <w:rFonts w:ascii="Arial" w:hAnsi="Arial" w:cs="Arial"/>
          <w:iCs/>
          <w:sz w:val="22"/>
          <w:szCs w:val="22"/>
        </w:rPr>
        <w:t xml:space="preserve"> </w:t>
      </w:r>
      <w:r w:rsidR="00882E93">
        <w:rPr>
          <w:rFonts w:ascii="Arial" w:hAnsi="Arial" w:cs="Arial"/>
          <w:iCs/>
          <w:sz w:val="22"/>
          <w:szCs w:val="22"/>
        </w:rPr>
        <w:t xml:space="preserve">kürzlich </w:t>
      </w:r>
      <w:r w:rsidR="00D16594">
        <w:rPr>
          <w:rFonts w:ascii="Arial" w:hAnsi="Arial" w:cs="Arial"/>
          <w:iCs/>
          <w:sz w:val="22"/>
          <w:szCs w:val="22"/>
        </w:rPr>
        <w:t xml:space="preserve">das neue </w:t>
      </w:r>
      <w:r w:rsidR="003A2622">
        <w:rPr>
          <w:rFonts w:ascii="Arial" w:hAnsi="Arial" w:cs="Arial"/>
          <w:iCs/>
          <w:sz w:val="22"/>
          <w:szCs w:val="22"/>
        </w:rPr>
        <w:t>Hauptg</w:t>
      </w:r>
      <w:r w:rsidR="00D16594">
        <w:rPr>
          <w:rFonts w:ascii="Arial" w:hAnsi="Arial" w:cs="Arial"/>
          <w:iCs/>
          <w:sz w:val="22"/>
          <w:szCs w:val="22"/>
        </w:rPr>
        <w:t xml:space="preserve">ebäude der </w:t>
      </w:r>
      <w:proofErr w:type="spellStart"/>
      <w:r w:rsidR="00D16594">
        <w:rPr>
          <w:rFonts w:ascii="Arial" w:hAnsi="Arial" w:cs="Arial"/>
          <w:iCs/>
          <w:sz w:val="22"/>
          <w:szCs w:val="22"/>
        </w:rPr>
        <w:t>Deichman</w:t>
      </w:r>
      <w:proofErr w:type="spellEnd"/>
      <w:r w:rsidR="00D16594">
        <w:rPr>
          <w:rFonts w:ascii="Arial" w:hAnsi="Arial" w:cs="Arial"/>
          <w:iCs/>
          <w:sz w:val="22"/>
          <w:szCs w:val="22"/>
        </w:rPr>
        <w:t xml:space="preserve"> Bibliothek fertiggestellt. </w:t>
      </w:r>
      <w:r w:rsidR="00F17289">
        <w:rPr>
          <w:rFonts w:ascii="Arial" w:hAnsi="Arial" w:cs="Arial"/>
          <w:iCs/>
          <w:sz w:val="22"/>
          <w:szCs w:val="22"/>
        </w:rPr>
        <w:t>I</w:t>
      </w:r>
      <w:r>
        <w:rPr>
          <w:rFonts w:ascii="Arial" w:hAnsi="Arial" w:cs="Arial"/>
          <w:iCs/>
          <w:sz w:val="22"/>
          <w:szCs w:val="22"/>
        </w:rPr>
        <w:t xml:space="preserve">n </w:t>
      </w:r>
      <w:r w:rsidR="00B83D95">
        <w:rPr>
          <w:rFonts w:ascii="Arial" w:hAnsi="Arial" w:cs="Arial"/>
          <w:iCs/>
          <w:sz w:val="22"/>
          <w:szCs w:val="22"/>
        </w:rPr>
        <w:t xml:space="preserve">unmittelbarer Nachbarschaft </w:t>
      </w:r>
      <w:r>
        <w:rPr>
          <w:rFonts w:ascii="Arial" w:hAnsi="Arial" w:cs="Arial"/>
          <w:iCs/>
          <w:sz w:val="22"/>
          <w:szCs w:val="22"/>
        </w:rPr>
        <w:t>zu</w:t>
      </w:r>
      <w:r w:rsidR="00B83D95">
        <w:rPr>
          <w:rFonts w:ascii="Arial" w:hAnsi="Arial" w:cs="Arial"/>
          <w:iCs/>
          <w:sz w:val="22"/>
          <w:szCs w:val="22"/>
        </w:rPr>
        <w:t>r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160257">
        <w:rPr>
          <w:rFonts w:ascii="Arial" w:hAnsi="Arial" w:cs="Arial"/>
          <w:iCs/>
          <w:sz w:val="22"/>
          <w:szCs w:val="22"/>
        </w:rPr>
        <w:t>neue</w:t>
      </w:r>
      <w:r w:rsidR="00B83D95">
        <w:rPr>
          <w:rFonts w:ascii="Arial" w:hAnsi="Arial" w:cs="Arial"/>
          <w:iCs/>
          <w:sz w:val="22"/>
          <w:szCs w:val="22"/>
        </w:rPr>
        <w:t>n</w:t>
      </w:r>
      <w:r w:rsidR="0016025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Oper</w:t>
      </w:r>
      <w:r w:rsidR="00B20E98">
        <w:rPr>
          <w:rFonts w:ascii="Arial" w:hAnsi="Arial" w:cs="Arial"/>
          <w:iCs/>
          <w:sz w:val="22"/>
          <w:szCs w:val="22"/>
        </w:rPr>
        <w:t xml:space="preserve"> </w:t>
      </w:r>
      <w:r w:rsidR="007F177D">
        <w:rPr>
          <w:rFonts w:ascii="Arial" w:hAnsi="Arial" w:cs="Arial"/>
          <w:iCs/>
          <w:sz w:val="22"/>
          <w:szCs w:val="22"/>
        </w:rPr>
        <w:t xml:space="preserve">und </w:t>
      </w:r>
      <w:r w:rsidR="00A63F77">
        <w:rPr>
          <w:rFonts w:ascii="Arial" w:hAnsi="Arial" w:cs="Arial"/>
          <w:iCs/>
          <w:sz w:val="22"/>
          <w:szCs w:val="22"/>
        </w:rPr>
        <w:t xml:space="preserve">dem </w:t>
      </w:r>
      <w:r w:rsidR="00AE43E9">
        <w:rPr>
          <w:rFonts w:ascii="Arial" w:hAnsi="Arial" w:cs="Arial"/>
          <w:iCs/>
          <w:sz w:val="22"/>
          <w:szCs w:val="22"/>
        </w:rPr>
        <w:t>geplanten</w:t>
      </w:r>
      <w:r w:rsidR="007F177D">
        <w:rPr>
          <w:rFonts w:ascii="Arial" w:hAnsi="Arial" w:cs="Arial"/>
          <w:iCs/>
          <w:sz w:val="22"/>
          <w:szCs w:val="22"/>
        </w:rPr>
        <w:t xml:space="preserve"> Munch-Museum </w:t>
      </w:r>
      <w:r w:rsidR="00F17289">
        <w:rPr>
          <w:rFonts w:ascii="Arial" w:hAnsi="Arial" w:cs="Arial"/>
          <w:iCs/>
          <w:sz w:val="22"/>
          <w:szCs w:val="22"/>
        </w:rPr>
        <w:t xml:space="preserve">ist </w:t>
      </w:r>
      <w:r w:rsidR="00983EC0">
        <w:rPr>
          <w:rFonts w:ascii="Arial" w:hAnsi="Arial" w:cs="Arial"/>
          <w:iCs/>
          <w:sz w:val="22"/>
          <w:szCs w:val="22"/>
        </w:rPr>
        <w:t>sie</w:t>
      </w:r>
      <w:r w:rsidR="00F17289">
        <w:rPr>
          <w:rFonts w:ascii="Arial" w:hAnsi="Arial" w:cs="Arial"/>
          <w:iCs/>
          <w:sz w:val="22"/>
          <w:szCs w:val="22"/>
        </w:rPr>
        <w:t xml:space="preserve"> </w:t>
      </w:r>
      <w:r w:rsidR="002E538C">
        <w:rPr>
          <w:rFonts w:ascii="Arial" w:hAnsi="Arial" w:cs="Arial"/>
          <w:iCs/>
          <w:sz w:val="22"/>
          <w:szCs w:val="22"/>
        </w:rPr>
        <w:t xml:space="preserve">Teil </w:t>
      </w:r>
      <w:r w:rsidR="00E34359">
        <w:rPr>
          <w:rFonts w:ascii="Arial" w:hAnsi="Arial" w:cs="Arial"/>
          <w:iCs/>
          <w:sz w:val="22"/>
          <w:szCs w:val="22"/>
        </w:rPr>
        <w:t>des</w:t>
      </w:r>
      <w:r w:rsidR="003A2622">
        <w:rPr>
          <w:rFonts w:ascii="Arial" w:hAnsi="Arial" w:cs="Arial"/>
          <w:iCs/>
          <w:sz w:val="22"/>
          <w:szCs w:val="22"/>
        </w:rPr>
        <w:t xml:space="preserve"> neuen Entwicklungs</w:t>
      </w:r>
      <w:r w:rsidR="002E538C">
        <w:rPr>
          <w:rFonts w:ascii="Arial" w:hAnsi="Arial" w:cs="Arial"/>
          <w:iCs/>
          <w:sz w:val="22"/>
          <w:szCs w:val="22"/>
        </w:rPr>
        <w:t>projekts</w:t>
      </w:r>
      <w:r w:rsidR="003A2622">
        <w:rPr>
          <w:rFonts w:ascii="Arial" w:hAnsi="Arial" w:cs="Arial"/>
          <w:iCs/>
          <w:sz w:val="22"/>
          <w:szCs w:val="22"/>
        </w:rPr>
        <w:t xml:space="preserve"> </w:t>
      </w:r>
      <w:r w:rsidR="00E34359">
        <w:rPr>
          <w:rFonts w:ascii="Arial" w:hAnsi="Arial" w:cs="Arial"/>
          <w:iCs/>
          <w:sz w:val="22"/>
          <w:szCs w:val="22"/>
        </w:rPr>
        <w:t>im</w:t>
      </w:r>
      <w:r w:rsidR="003A2622">
        <w:rPr>
          <w:rFonts w:ascii="Arial" w:hAnsi="Arial" w:cs="Arial"/>
          <w:iCs/>
          <w:sz w:val="22"/>
          <w:szCs w:val="22"/>
        </w:rPr>
        <w:t xml:space="preserve"> </w:t>
      </w:r>
      <w:r w:rsidR="00D16594">
        <w:rPr>
          <w:rFonts w:ascii="Arial" w:hAnsi="Arial" w:cs="Arial"/>
          <w:iCs/>
          <w:sz w:val="22"/>
          <w:szCs w:val="22"/>
        </w:rPr>
        <w:t>alte</w:t>
      </w:r>
      <w:r w:rsidR="00E34359">
        <w:rPr>
          <w:rFonts w:ascii="Arial" w:hAnsi="Arial" w:cs="Arial"/>
          <w:iCs/>
          <w:sz w:val="22"/>
          <w:szCs w:val="22"/>
        </w:rPr>
        <w:t>n</w:t>
      </w:r>
      <w:r w:rsidR="00D16594">
        <w:rPr>
          <w:rFonts w:ascii="Arial" w:hAnsi="Arial" w:cs="Arial"/>
          <w:iCs/>
          <w:sz w:val="22"/>
          <w:szCs w:val="22"/>
        </w:rPr>
        <w:t xml:space="preserve"> Hafen</w:t>
      </w:r>
      <w:r w:rsidR="007F177D">
        <w:rPr>
          <w:rFonts w:ascii="Arial" w:hAnsi="Arial" w:cs="Arial"/>
          <w:iCs/>
          <w:sz w:val="22"/>
          <w:szCs w:val="22"/>
        </w:rPr>
        <w:t xml:space="preserve"> südöstlich </w:t>
      </w:r>
      <w:r w:rsidR="00BF79C2">
        <w:rPr>
          <w:rFonts w:ascii="Arial" w:hAnsi="Arial" w:cs="Arial"/>
          <w:iCs/>
          <w:sz w:val="22"/>
          <w:szCs w:val="22"/>
        </w:rPr>
        <w:t>des Stadtz</w:t>
      </w:r>
      <w:r w:rsidR="00F17289">
        <w:rPr>
          <w:rFonts w:ascii="Arial" w:hAnsi="Arial" w:cs="Arial"/>
          <w:iCs/>
          <w:sz w:val="22"/>
          <w:szCs w:val="22"/>
        </w:rPr>
        <w:t>entrum</w:t>
      </w:r>
      <w:r w:rsidR="00BF79C2">
        <w:rPr>
          <w:rFonts w:ascii="Arial" w:hAnsi="Arial" w:cs="Arial"/>
          <w:iCs/>
          <w:sz w:val="22"/>
          <w:szCs w:val="22"/>
        </w:rPr>
        <w:t>s</w:t>
      </w:r>
      <w:r w:rsidR="007F177D">
        <w:rPr>
          <w:rFonts w:ascii="Arial" w:hAnsi="Arial" w:cs="Arial"/>
          <w:iCs/>
          <w:sz w:val="22"/>
          <w:szCs w:val="22"/>
        </w:rPr>
        <w:t xml:space="preserve">. </w:t>
      </w:r>
      <w:r w:rsidR="00E03630">
        <w:rPr>
          <w:rFonts w:ascii="Arial" w:hAnsi="Arial" w:cs="Arial"/>
          <w:iCs/>
          <w:sz w:val="22"/>
          <w:szCs w:val="22"/>
        </w:rPr>
        <w:t>Bereits i</w:t>
      </w:r>
      <w:r w:rsidR="00983EC0">
        <w:rPr>
          <w:rFonts w:ascii="Arial" w:hAnsi="Arial" w:cs="Arial"/>
          <w:iCs/>
          <w:sz w:val="22"/>
          <w:szCs w:val="22"/>
        </w:rPr>
        <w:t>m Jahr 1785 gegründet</w:t>
      </w:r>
      <w:r w:rsidR="00E33CC6">
        <w:rPr>
          <w:rFonts w:ascii="Arial" w:hAnsi="Arial" w:cs="Arial"/>
          <w:iCs/>
          <w:sz w:val="22"/>
          <w:szCs w:val="22"/>
        </w:rPr>
        <w:t>,</w:t>
      </w:r>
      <w:r w:rsidR="00983EC0">
        <w:rPr>
          <w:rFonts w:ascii="Arial" w:hAnsi="Arial" w:cs="Arial"/>
          <w:iCs/>
          <w:sz w:val="22"/>
          <w:szCs w:val="22"/>
        </w:rPr>
        <w:t xml:space="preserve"> zähl</w:t>
      </w:r>
      <w:r w:rsidR="00BF79C2">
        <w:rPr>
          <w:rFonts w:ascii="Arial" w:hAnsi="Arial" w:cs="Arial"/>
          <w:iCs/>
          <w:sz w:val="22"/>
          <w:szCs w:val="22"/>
        </w:rPr>
        <w:t>t der</w:t>
      </w:r>
      <w:r w:rsidR="00E33CC6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E33CC6">
        <w:rPr>
          <w:rFonts w:ascii="Arial" w:hAnsi="Arial" w:cs="Arial"/>
          <w:iCs/>
          <w:sz w:val="22"/>
          <w:szCs w:val="22"/>
        </w:rPr>
        <w:t>Deichman</w:t>
      </w:r>
      <w:proofErr w:type="spellEnd"/>
      <w:r w:rsidR="00E33CC6">
        <w:rPr>
          <w:rFonts w:ascii="Arial" w:hAnsi="Arial" w:cs="Arial"/>
          <w:iCs/>
          <w:sz w:val="22"/>
          <w:szCs w:val="22"/>
        </w:rPr>
        <w:t xml:space="preserve"> Bibliothek</w:t>
      </w:r>
      <w:r w:rsidR="00BF79C2">
        <w:rPr>
          <w:rFonts w:ascii="Arial" w:hAnsi="Arial" w:cs="Arial"/>
          <w:iCs/>
          <w:sz w:val="22"/>
          <w:szCs w:val="22"/>
        </w:rPr>
        <w:t>sverbund</w:t>
      </w:r>
      <w:r w:rsidR="00983EC0">
        <w:rPr>
          <w:rFonts w:ascii="Arial" w:hAnsi="Arial" w:cs="Arial"/>
          <w:iCs/>
          <w:sz w:val="22"/>
          <w:szCs w:val="22"/>
        </w:rPr>
        <w:t xml:space="preserve"> mit </w:t>
      </w:r>
      <w:r w:rsidR="0086128E">
        <w:rPr>
          <w:rFonts w:ascii="Arial" w:hAnsi="Arial" w:cs="Arial"/>
          <w:iCs/>
          <w:sz w:val="22"/>
          <w:szCs w:val="22"/>
        </w:rPr>
        <w:t>über</w:t>
      </w:r>
      <w:r w:rsidR="00983EC0">
        <w:rPr>
          <w:rFonts w:ascii="Arial" w:hAnsi="Arial" w:cs="Arial"/>
          <w:iCs/>
          <w:sz w:val="22"/>
          <w:szCs w:val="22"/>
        </w:rPr>
        <w:t xml:space="preserve"> </w:t>
      </w:r>
      <w:r w:rsidR="00BF79C2">
        <w:rPr>
          <w:rFonts w:ascii="Arial" w:hAnsi="Arial" w:cs="Arial"/>
          <w:iCs/>
          <w:sz w:val="22"/>
          <w:szCs w:val="22"/>
        </w:rPr>
        <w:t>zwanzig</w:t>
      </w:r>
      <w:r w:rsidR="00983EC0">
        <w:rPr>
          <w:rFonts w:ascii="Arial" w:hAnsi="Arial" w:cs="Arial"/>
          <w:iCs/>
          <w:sz w:val="22"/>
          <w:szCs w:val="22"/>
        </w:rPr>
        <w:t xml:space="preserve"> Zweigstellen zu den </w:t>
      </w:r>
      <w:r w:rsidR="0086128E">
        <w:rPr>
          <w:rFonts w:ascii="Arial" w:hAnsi="Arial" w:cs="Arial"/>
          <w:iCs/>
          <w:sz w:val="22"/>
          <w:szCs w:val="22"/>
        </w:rPr>
        <w:t xml:space="preserve">ältesten und </w:t>
      </w:r>
      <w:r w:rsidR="00983EC0">
        <w:rPr>
          <w:rFonts w:ascii="Arial" w:hAnsi="Arial" w:cs="Arial"/>
          <w:iCs/>
          <w:sz w:val="22"/>
          <w:szCs w:val="22"/>
        </w:rPr>
        <w:t xml:space="preserve">größten öffentlichen Bibliotheken des Landes. </w:t>
      </w:r>
      <w:r w:rsidR="00BF79C2">
        <w:rPr>
          <w:rFonts w:ascii="Arial" w:hAnsi="Arial" w:cs="Arial"/>
          <w:iCs/>
          <w:sz w:val="22"/>
          <w:szCs w:val="22"/>
        </w:rPr>
        <w:t xml:space="preserve">Mit </w:t>
      </w:r>
      <w:proofErr w:type="spellStart"/>
      <w:r w:rsidR="00BF79C2" w:rsidRPr="0086128E">
        <w:rPr>
          <w:rFonts w:ascii="Arial" w:hAnsi="Arial" w:cs="Arial"/>
          <w:iCs/>
          <w:sz w:val="22"/>
          <w:szCs w:val="22"/>
        </w:rPr>
        <w:t>Bjørvika</w:t>
      </w:r>
      <w:proofErr w:type="spellEnd"/>
      <w:r w:rsidR="00BF79C2">
        <w:rPr>
          <w:rFonts w:ascii="Arial" w:hAnsi="Arial" w:cs="Arial"/>
          <w:iCs/>
          <w:sz w:val="22"/>
          <w:szCs w:val="22"/>
        </w:rPr>
        <w:t xml:space="preserve"> ist eine neue </w:t>
      </w:r>
      <w:r w:rsidR="0086128E">
        <w:rPr>
          <w:rFonts w:ascii="Arial" w:hAnsi="Arial" w:cs="Arial"/>
          <w:iCs/>
          <w:sz w:val="22"/>
          <w:szCs w:val="22"/>
        </w:rPr>
        <w:t xml:space="preserve">Hauptbibliothek </w:t>
      </w:r>
      <w:r w:rsidR="00BF79C2">
        <w:rPr>
          <w:rFonts w:ascii="Arial" w:hAnsi="Arial" w:cs="Arial"/>
          <w:iCs/>
          <w:sz w:val="22"/>
          <w:szCs w:val="22"/>
        </w:rPr>
        <w:t xml:space="preserve">entstanden, die </w:t>
      </w:r>
      <w:r w:rsidR="00A63F77">
        <w:rPr>
          <w:rFonts w:ascii="Arial" w:hAnsi="Arial" w:cs="Arial"/>
          <w:iCs/>
          <w:sz w:val="22"/>
          <w:szCs w:val="22"/>
        </w:rPr>
        <w:t xml:space="preserve">auf </w:t>
      </w:r>
      <w:r w:rsidR="00BF79C2">
        <w:rPr>
          <w:rFonts w:ascii="Arial" w:hAnsi="Arial" w:cs="Arial"/>
          <w:iCs/>
          <w:sz w:val="22"/>
          <w:szCs w:val="22"/>
        </w:rPr>
        <w:t xml:space="preserve">rund </w:t>
      </w:r>
      <w:r w:rsidR="00CA5C29">
        <w:rPr>
          <w:rFonts w:ascii="Arial" w:hAnsi="Arial" w:cs="Arial"/>
          <w:iCs/>
          <w:sz w:val="22"/>
          <w:szCs w:val="22"/>
        </w:rPr>
        <w:t>18.000 Quadratmetern</w:t>
      </w:r>
      <w:r w:rsidR="00A63F77">
        <w:rPr>
          <w:rFonts w:ascii="Arial" w:hAnsi="Arial" w:cs="Arial"/>
          <w:iCs/>
          <w:sz w:val="22"/>
          <w:szCs w:val="22"/>
        </w:rPr>
        <w:t xml:space="preserve"> über 450.000 Bücher sowie Tonstudio</w:t>
      </w:r>
      <w:r w:rsidR="00E33CC6">
        <w:rPr>
          <w:rFonts w:ascii="Arial" w:hAnsi="Arial" w:cs="Arial"/>
          <w:iCs/>
          <w:sz w:val="22"/>
          <w:szCs w:val="22"/>
        </w:rPr>
        <w:t xml:space="preserve">, </w:t>
      </w:r>
      <w:r w:rsidR="00A17939">
        <w:rPr>
          <w:rFonts w:ascii="Arial" w:hAnsi="Arial" w:cs="Arial"/>
          <w:iCs/>
          <w:sz w:val="22"/>
          <w:szCs w:val="22"/>
        </w:rPr>
        <w:t xml:space="preserve">Kino und </w:t>
      </w:r>
      <w:r w:rsidR="00A63F77">
        <w:rPr>
          <w:rFonts w:ascii="Arial" w:hAnsi="Arial" w:cs="Arial"/>
          <w:iCs/>
          <w:sz w:val="22"/>
          <w:szCs w:val="22"/>
        </w:rPr>
        <w:t>3D-Drucker</w:t>
      </w:r>
      <w:r w:rsidR="00BF79C2">
        <w:rPr>
          <w:rFonts w:ascii="Arial" w:hAnsi="Arial" w:cs="Arial"/>
          <w:iCs/>
          <w:sz w:val="22"/>
          <w:szCs w:val="22"/>
        </w:rPr>
        <w:t xml:space="preserve"> beherbergt.</w:t>
      </w:r>
      <w:r w:rsidR="00E33CC6">
        <w:rPr>
          <w:rFonts w:ascii="Arial" w:hAnsi="Arial" w:cs="Arial"/>
          <w:iCs/>
          <w:sz w:val="22"/>
          <w:szCs w:val="22"/>
        </w:rPr>
        <w:t xml:space="preserve"> </w:t>
      </w:r>
    </w:p>
    <w:p w14:paraId="5B92A944" w14:textId="77777777" w:rsidR="00870F08" w:rsidRDefault="00870F08" w:rsidP="005C412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25A9EE40" w14:textId="0897E2FB" w:rsidR="001C1111" w:rsidRPr="001C1111" w:rsidRDefault="001C1111" w:rsidP="005C4121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Individuell angepasste</w:t>
      </w:r>
      <w:r w:rsidR="00E34359">
        <w:rPr>
          <w:rFonts w:ascii="Arial" w:hAnsi="Arial" w:cs="Arial"/>
          <w:b/>
          <w:bCs/>
          <w:iCs/>
          <w:sz w:val="22"/>
          <w:szCs w:val="22"/>
        </w:rPr>
        <w:t>s Tageslichtsystem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5D91B688" w14:textId="77777777" w:rsidR="009B69EB" w:rsidRDefault="006F71D6" w:rsidP="00A1278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Die markante Architektur ist geprägt von einer</w:t>
      </w:r>
      <w:r w:rsidR="00780615">
        <w:rPr>
          <w:rFonts w:ascii="Arial" w:hAnsi="Arial" w:cs="Arial"/>
          <w:iCs/>
          <w:sz w:val="22"/>
          <w:szCs w:val="22"/>
        </w:rPr>
        <w:t xml:space="preserve"> gefaltete</w:t>
      </w:r>
      <w:r>
        <w:rPr>
          <w:rFonts w:ascii="Arial" w:hAnsi="Arial" w:cs="Arial"/>
          <w:iCs/>
          <w:sz w:val="22"/>
          <w:szCs w:val="22"/>
        </w:rPr>
        <w:t>n</w:t>
      </w:r>
      <w:r w:rsidR="00780615">
        <w:rPr>
          <w:rFonts w:ascii="Arial" w:hAnsi="Arial" w:cs="Arial"/>
          <w:iCs/>
          <w:sz w:val="22"/>
          <w:szCs w:val="22"/>
        </w:rPr>
        <w:t xml:space="preserve"> Betondachkonstruktion </w:t>
      </w:r>
      <w:r>
        <w:rPr>
          <w:rFonts w:ascii="Arial" w:hAnsi="Arial" w:cs="Arial"/>
          <w:iCs/>
          <w:sz w:val="22"/>
          <w:szCs w:val="22"/>
        </w:rPr>
        <w:t>sowie einem</w:t>
      </w:r>
      <w:r w:rsidR="005B70DF">
        <w:rPr>
          <w:rFonts w:ascii="Arial" w:hAnsi="Arial" w:cs="Arial"/>
          <w:iCs/>
          <w:sz w:val="22"/>
          <w:szCs w:val="22"/>
        </w:rPr>
        <w:t xml:space="preserve"> lichtdurchflutete</w:t>
      </w:r>
      <w:r>
        <w:rPr>
          <w:rFonts w:ascii="Arial" w:hAnsi="Arial" w:cs="Arial"/>
          <w:iCs/>
          <w:sz w:val="22"/>
          <w:szCs w:val="22"/>
        </w:rPr>
        <w:t>n</w:t>
      </w:r>
      <w:r w:rsidR="005B70DF">
        <w:rPr>
          <w:rFonts w:ascii="Arial" w:hAnsi="Arial" w:cs="Arial"/>
          <w:iCs/>
          <w:sz w:val="22"/>
          <w:szCs w:val="22"/>
        </w:rPr>
        <w:t xml:space="preserve"> Atrium, </w:t>
      </w:r>
      <w:r w:rsidR="005B70DF" w:rsidRPr="00CA5C29">
        <w:rPr>
          <w:rFonts w:ascii="Arial" w:hAnsi="Arial" w:cs="Arial"/>
          <w:iCs/>
          <w:sz w:val="22"/>
          <w:szCs w:val="22"/>
        </w:rPr>
        <w:t xml:space="preserve">das sich über </w:t>
      </w:r>
      <w:r w:rsidR="005B70DF">
        <w:rPr>
          <w:rFonts w:ascii="Arial" w:hAnsi="Arial" w:cs="Arial"/>
          <w:iCs/>
          <w:sz w:val="22"/>
          <w:szCs w:val="22"/>
        </w:rPr>
        <w:t>sechs</w:t>
      </w:r>
      <w:r w:rsidR="005B70DF" w:rsidRPr="00CA5C29">
        <w:rPr>
          <w:rFonts w:ascii="Arial" w:hAnsi="Arial" w:cs="Arial"/>
          <w:iCs/>
          <w:sz w:val="22"/>
          <w:szCs w:val="22"/>
        </w:rPr>
        <w:t xml:space="preserve"> Stockwerke erstreckt</w:t>
      </w:r>
      <w:r w:rsidR="00887FE2">
        <w:rPr>
          <w:rFonts w:ascii="Arial" w:hAnsi="Arial" w:cs="Arial"/>
          <w:iCs/>
          <w:sz w:val="22"/>
          <w:szCs w:val="22"/>
        </w:rPr>
        <w:t xml:space="preserve"> und einen fließenden Übergang zum Außenraum schafft</w:t>
      </w:r>
      <w:r w:rsidR="005B70DF" w:rsidRPr="00CA5C29">
        <w:rPr>
          <w:rFonts w:ascii="Arial" w:hAnsi="Arial" w:cs="Arial"/>
          <w:iCs/>
          <w:sz w:val="22"/>
          <w:szCs w:val="22"/>
        </w:rPr>
        <w:t>.</w:t>
      </w:r>
      <w:r w:rsidR="005B70DF">
        <w:rPr>
          <w:rFonts w:ascii="Arial" w:hAnsi="Arial" w:cs="Arial"/>
          <w:iCs/>
          <w:sz w:val="22"/>
          <w:szCs w:val="22"/>
        </w:rPr>
        <w:t xml:space="preserve"> </w:t>
      </w:r>
      <w:r w:rsidR="005B70DF" w:rsidRPr="000F6D95">
        <w:rPr>
          <w:rFonts w:ascii="Arial" w:hAnsi="Arial" w:cs="Arial"/>
          <w:iCs/>
          <w:sz w:val="22"/>
          <w:szCs w:val="22"/>
        </w:rPr>
        <w:t xml:space="preserve">Um </w:t>
      </w:r>
      <w:r w:rsidR="005B70DF">
        <w:rPr>
          <w:rFonts w:ascii="Arial" w:hAnsi="Arial" w:cs="Arial"/>
          <w:iCs/>
          <w:sz w:val="22"/>
          <w:szCs w:val="22"/>
        </w:rPr>
        <w:t>die</w:t>
      </w:r>
      <w:r w:rsidR="005B70DF" w:rsidRPr="000F6D95">
        <w:rPr>
          <w:rFonts w:ascii="Arial" w:hAnsi="Arial" w:cs="Arial"/>
          <w:iCs/>
          <w:sz w:val="22"/>
          <w:szCs w:val="22"/>
        </w:rPr>
        <w:t xml:space="preserve"> Raumstrukturen ausreichend mit Tageslicht </w:t>
      </w:r>
      <w:r w:rsidR="00E03630">
        <w:rPr>
          <w:rFonts w:ascii="Arial" w:hAnsi="Arial" w:cs="Arial"/>
          <w:iCs/>
          <w:sz w:val="22"/>
          <w:szCs w:val="22"/>
        </w:rPr>
        <w:t>auszu</w:t>
      </w:r>
      <w:r w:rsidR="005B70DF">
        <w:rPr>
          <w:rFonts w:ascii="Arial" w:hAnsi="Arial" w:cs="Arial"/>
          <w:iCs/>
          <w:sz w:val="22"/>
          <w:szCs w:val="22"/>
        </w:rPr>
        <w:t>füllen</w:t>
      </w:r>
      <w:r w:rsidR="005B70DF" w:rsidRPr="000F6D95">
        <w:rPr>
          <w:rFonts w:ascii="Arial" w:hAnsi="Arial" w:cs="Arial"/>
          <w:iCs/>
          <w:sz w:val="22"/>
          <w:szCs w:val="22"/>
        </w:rPr>
        <w:t xml:space="preserve">, entschieden sich die Architekten </w:t>
      </w:r>
      <w:r w:rsidR="001C1111">
        <w:rPr>
          <w:rFonts w:ascii="Arial" w:hAnsi="Arial" w:cs="Arial"/>
          <w:iCs/>
          <w:sz w:val="22"/>
          <w:szCs w:val="22"/>
        </w:rPr>
        <w:t>für eine</w:t>
      </w:r>
      <w:r w:rsidR="00096935">
        <w:rPr>
          <w:rFonts w:ascii="Arial" w:hAnsi="Arial" w:cs="Arial"/>
          <w:iCs/>
          <w:sz w:val="22"/>
          <w:szCs w:val="22"/>
        </w:rPr>
        <w:t xml:space="preserve"> Dachverglasung </w:t>
      </w:r>
      <w:r w:rsidR="001C1111">
        <w:rPr>
          <w:rFonts w:ascii="Arial" w:hAnsi="Arial" w:cs="Arial"/>
          <w:iCs/>
          <w:sz w:val="22"/>
          <w:szCs w:val="22"/>
        </w:rPr>
        <w:t>aus</w:t>
      </w:r>
      <w:r w:rsidR="00096935">
        <w:rPr>
          <w:rFonts w:ascii="Arial" w:hAnsi="Arial" w:cs="Arial"/>
          <w:iCs/>
          <w:sz w:val="22"/>
          <w:szCs w:val="22"/>
        </w:rPr>
        <w:t xml:space="preserve"> drei Oberlichter</w:t>
      </w:r>
      <w:r w:rsidR="001C1111">
        <w:rPr>
          <w:rFonts w:ascii="Arial" w:hAnsi="Arial" w:cs="Arial"/>
          <w:iCs/>
          <w:sz w:val="22"/>
          <w:szCs w:val="22"/>
        </w:rPr>
        <w:t>n</w:t>
      </w:r>
      <w:r w:rsidR="00096935">
        <w:rPr>
          <w:rFonts w:ascii="Arial" w:hAnsi="Arial" w:cs="Arial"/>
          <w:iCs/>
          <w:sz w:val="22"/>
          <w:szCs w:val="22"/>
        </w:rPr>
        <w:t xml:space="preserve"> </w:t>
      </w:r>
      <w:r w:rsidR="00E03630">
        <w:rPr>
          <w:rFonts w:ascii="Arial" w:hAnsi="Arial" w:cs="Arial"/>
          <w:iCs/>
          <w:sz w:val="22"/>
          <w:szCs w:val="22"/>
        </w:rPr>
        <w:t xml:space="preserve">mit </w:t>
      </w:r>
      <w:r w:rsidR="006D446F">
        <w:rPr>
          <w:rFonts w:ascii="Arial" w:hAnsi="Arial" w:cs="Arial"/>
          <w:iCs/>
          <w:sz w:val="22"/>
          <w:szCs w:val="22"/>
        </w:rPr>
        <w:t xml:space="preserve">insgesamt 440 Quadratmeter </w:t>
      </w:r>
      <w:r w:rsidR="00E03630">
        <w:rPr>
          <w:rFonts w:ascii="Arial" w:hAnsi="Arial" w:cs="Arial"/>
          <w:iCs/>
          <w:sz w:val="22"/>
          <w:szCs w:val="22"/>
        </w:rPr>
        <w:t>OKA</w:t>
      </w:r>
      <w:r w:rsidR="00E03630" w:rsidRPr="00E03630">
        <w:rPr>
          <w:rFonts w:ascii="Arial" w:hAnsi="Arial" w:cs="Arial"/>
          <w:i/>
          <w:sz w:val="22"/>
          <w:szCs w:val="22"/>
        </w:rPr>
        <w:t>TECH</w:t>
      </w:r>
      <w:r w:rsidR="00E03630">
        <w:rPr>
          <w:rFonts w:ascii="Arial" w:hAnsi="Arial" w:cs="Arial"/>
          <w:iCs/>
          <w:sz w:val="22"/>
          <w:szCs w:val="22"/>
        </w:rPr>
        <w:t xml:space="preserve"> </w:t>
      </w:r>
      <w:r w:rsidR="00E34359">
        <w:rPr>
          <w:rFonts w:ascii="Arial" w:hAnsi="Arial" w:cs="Arial"/>
          <w:iCs/>
          <w:sz w:val="22"/>
          <w:szCs w:val="22"/>
        </w:rPr>
        <w:t>Isolierglas</w:t>
      </w:r>
      <w:r w:rsidR="00B56AB8">
        <w:rPr>
          <w:rFonts w:ascii="Arial" w:hAnsi="Arial" w:cs="Arial"/>
          <w:iCs/>
          <w:sz w:val="22"/>
          <w:szCs w:val="22"/>
        </w:rPr>
        <w:t xml:space="preserve">. </w:t>
      </w:r>
      <w:r w:rsidR="00961BC1">
        <w:rPr>
          <w:rFonts w:ascii="Arial" w:hAnsi="Arial" w:cs="Arial"/>
          <w:iCs/>
          <w:sz w:val="22"/>
          <w:szCs w:val="22"/>
        </w:rPr>
        <w:t>Die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E03630" w:rsidRPr="00E03630">
        <w:rPr>
          <w:rFonts w:ascii="Arial" w:hAnsi="Arial" w:cs="Arial"/>
          <w:iCs/>
          <w:sz w:val="22"/>
          <w:szCs w:val="22"/>
        </w:rPr>
        <w:t>schimmernde</w:t>
      </w:r>
      <w:r w:rsidR="00E03630">
        <w:rPr>
          <w:rFonts w:ascii="Arial" w:hAnsi="Arial" w:cs="Arial"/>
          <w:iCs/>
          <w:sz w:val="22"/>
          <w:szCs w:val="22"/>
        </w:rPr>
        <w:t>n</w:t>
      </w:r>
      <w:r w:rsidR="00E03630" w:rsidRPr="00E03630">
        <w:rPr>
          <w:rFonts w:ascii="Arial" w:hAnsi="Arial" w:cs="Arial"/>
          <w:iCs/>
          <w:sz w:val="22"/>
          <w:szCs w:val="22"/>
        </w:rPr>
        <w:t xml:space="preserve"> </w:t>
      </w:r>
      <w:r w:rsidR="00E03630">
        <w:rPr>
          <w:rFonts w:ascii="Arial" w:hAnsi="Arial" w:cs="Arial"/>
          <w:iCs/>
          <w:sz w:val="22"/>
          <w:szCs w:val="22"/>
        </w:rPr>
        <w:t>Aluminium-Steckm</w:t>
      </w:r>
      <w:r w:rsidR="00E03630" w:rsidRPr="00E03630">
        <w:rPr>
          <w:rFonts w:ascii="Arial" w:hAnsi="Arial" w:cs="Arial"/>
          <w:iCs/>
          <w:sz w:val="22"/>
          <w:szCs w:val="22"/>
        </w:rPr>
        <w:t xml:space="preserve">etalleinlagen </w:t>
      </w:r>
      <w:r w:rsidR="00E03630">
        <w:rPr>
          <w:rFonts w:ascii="Arial" w:hAnsi="Arial" w:cs="Arial"/>
          <w:iCs/>
          <w:sz w:val="22"/>
          <w:szCs w:val="22"/>
        </w:rPr>
        <w:t>im Scheibenzwischenraum</w:t>
      </w:r>
      <w:r w:rsidR="00A01CE8">
        <w:rPr>
          <w:rFonts w:ascii="Arial" w:hAnsi="Arial" w:cs="Arial"/>
          <w:iCs/>
          <w:sz w:val="22"/>
          <w:szCs w:val="22"/>
        </w:rPr>
        <w:t xml:space="preserve"> </w:t>
      </w:r>
      <w:r w:rsidR="00961BC1">
        <w:rPr>
          <w:rFonts w:ascii="Arial" w:hAnsi="Arial" w:cs="Arial"/>
          <w:iCs/>
          <w:sz w:val="22"/>
          <w:szCs w:val="22"/>
        </w:rPr>
        <w:t xml:space="preserve">erzeugen dabei </w:t>
      </w:r>
      <w:r w:rsidR="00A01CE8" w:rsidRPr="00E03630">
        <w:rPr>
          <w:rFonts w:ascii="Arial" w:hAnsi="Arial" w:cs="Arial"/>
          <w:iCs/>
          <w:sz w:val="22"/>
          <w:szCs w:val="22"/>
        </w:rPr>
        <w:t>einen unverwechselbaren Glanz</w:t>
      </w:r>
      <w:r w:rsidR="00E03630">
        <w:rPr>
          <w:rFonts w:ascii="Arial" w:hAnsi="Arial" w:cs="Arial"/>
          <w:iCs/>
          <w:sz w:val="22"/>
          <w:szCs w:val="22"/>
        </w:rPr>
        <w:t xml:space="preserve">. </w:t>
      </w:r>
      <w:r w:rsidR="005B70DF" w:rsidRPr="005B70DF">
        <w:rPr>
          <w:rFonts w:ascii="Arial" w:hAnsi="Arial" w:cs="Arial"/>
          <w:iCs/>
          <w:sz w:val="22"/>
          <w:szCs w:val="22"/>
        </w:rPr>
        <w:t xml:space="preserve">Das Dreifach-Isolierglas stellt den </w:t>
      </w:r>
      <w:r w:rsidR="001C1111">
        <w:rPr>
          <w:rFonts w:ascii="Arial" w:hAnsi="Arial" w:cs="Arial"/>
          <w:iCs/>
          <w:sz w:val="22"/>
          <w:szCs w:val="22"/>
        </w:rPr>
        <w:t>vor allem</w:t>
      </w:r>
      <w:r w:rsidR="005B70DF" w:rsidRPr="005B70DF">
        <w:rPr>
          <w:rFonts w:ascii="Arial" w:hAnsi="Arial" w:cs="Arial"/>
          <w:iCs/>
          <w:sz w:val="22"/>
          <w:szCs w:val="22"/>
        </w:rPr>
        <w:t xml:space="preserve"> </w:t>
      </w:r>
      <w:r w:rsidR="001C1111">
        <w:rPr>
          <w:rFonts w:ascii="Arial" w:hAnsi="Arial" w:cs="Arial"/>
          <w:iCs/>
          <w:sz w:val="22"/>
          <w:szCs w:val="22"/>
        </w:rPr>
        <w:t>im skandinavischen Raum</w:t>
      </w:r>
      <w:r w:rsidR="005B70DF" w:rsidRPr="005B70DF">
        <w:rPr>
          <w:rFonts w:ascii="Arial" w:hAnsi="Arial" w:cs="Arial"/>
          <w:iCs/>
          <w:sz w:val="22"/>
          <w:szCs w:val="22"/>
        </w:rPr>
        <w:t xml:space="preserve"> </w:t>
      </w:r>
      <w:r w:rsidR="001C1111">
        <w:rPr>
          <w:rFonts w:ascii="Arial" w:hAnsi="Arial" w:cs="Arial"/>
          <w:iCs/>
          <w:sz w:val="22"/>
          <w:szCs w:val="22"/>
        </w:rPr>
        <w:t>erforderlichen</w:t>
      </w:r>
      <w:r w:rsidR="005B70DF" w:rsidRPr="005B70DF">
        <w:rPr>
          <w:rFonts w:ascii="Arial" w:hAnsi="Arial" w:cs="Arial"/>
          <w:iCs/>
          <w:sz w:val="22"/>
          <w:szCs w:val="22"/>
        </w:rPr>
        <w:t xml:space="preserve"> Wärmeschutz und zugleich </w:t>
      </w:r>
      <w:r w:rsidR="001C1111">
        <w:rPr>
          <w:rFonts w:ascii="Arial" w:hAnsi="Arial" w:cs="Arial"/>
          <w:iCs/>
          <w:sz w:val="22"/>
          <w:szCs w:val="22"/>
        </w:rPr>
        <w:t>notwendigen</w:t>
      </w:r>
      <w:r w:rsidR="005B70DF" w:rsidRPr="005B70DF">
        <w:rPr>
          <w:rFonts w:ascii="Arial" w:hAnsi="Arial" w:cs="Arial"/>
          <w:iCs/>
          <w:sz w:val="22"/>
          <w:szCs w:val="22"/>
        </w:rPr>
        <w:t xml:space="preserve"> </w:t>
      </w:r>
      <w:r w:rsidR="00B56AB8">
        <w:rPr>
          <w:rFonts w:ascii="Arial" w:hAnsi="Arial" w:cs="Arial"/>
          <w:iCs/>
          <w:sz w:val="22"/>
          <w:szCs w:val="22"/>
        </w:rPr>
        <w:t xml:space="preserve">Sonnenschutz </w:t>
      </w:r>
      <w:r w:rsidR="006D446F">
        <w:rPr>
          <w:rFonts w:ascii="Arial" w:hAnsi="Arial" w:cs="Arial"/>
          <w:iCs/>
          <w:sz w:val="22"/>
          <w:szCs w:val="22"/>
        </w:rPr>
        <w:t xml:space="preserve">mit </w:t>
      </w:r>
      <w:r w:rsidR="00870F08">
        <w:rPr>
          <w:rFonts w:ascii="Arial" w:hAnsi="Arial" w:cs="Arial"/>
          <w:iCs/>
          <w:sz w:val="22"/>
          <w:szCs w:val="22"/>
        </w:rPr>
        <w:t xml:space="preserve">einem geringen </w:t>
      </w:r>
      <w:r w:rsidR="009B69EB">
        <w:rPr>
          <w:rFonts w:ascii="Arial" w:hAnsi="Arial" w:cs="Arial"/>
          <w:iCs/>
          <w:sz w:val="22"/>
          <w:szCs w:val="22"/>
        </w:rPr>
        <w:t xml:space="preserve">U-Wert von </w:t>
      </w:r>
    </w:p>
    <w:p w14:paraId="7A2C067A" w14:textId="62B53A7D" w:rsidR="00887FE2" w:rsidRDefault="009B69EB" w:rsidP="00A1278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870F08">
        <w:rPr>
          <w:rFonts w:ascii="Arial" w:hAnsi="Arial" w:cs="Arial"/>
          <w:iCs/>
          <w:sz w:val="22"/>
          <w:szCs w:val="22"/>
        </w:rPr>
        <w:lastRenderedPageBreak/>
        <w:t>0,9 W/m²K</w:t>
      </w:r>
      <w:r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und </w:t>
      </w:r>
      <w:r w:rsidR="00870F08">
        <w:rPr>
          <w:rFonts w:ascii="Arial" w:hAnsi="Arial" w:cs="Arial"/>
          <w:iCs/>
          <w:sz w:val="22"/>
          <w:szCs w:val="22"/>
        </w:rPr>
        <w:t>g-Wert von 21%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5B70DF" w:rsidRPr="005B70DF">
        <w:rPr>
          <w:rFonts w:ascii="Arial" w:hAnsi="Arial" w:cs="Arial"/>
          <w:iCs/>
          <w:sz w:val="22"/>
          <w:szCs w:val="22"/>
        </w:rPr>
        <w:t>sicher.</w:t>
      </w:r>
      <w:r w:rsidR="001C1111">
        <w:rPr>
          <w:rFonts w:ascii="Arial" w:hAnsi="Arial" w:cs="Arial"/>
          <w:iCs/>
          <w:sz w:val="22"/>
          <w:szCs w:val="22"/>
        </w:rPr>
        <w:t xml:space="preserve"> </w:t>
      </w:r>
      <w:r w:rsidR="00F36B30">
        <w:rPr>
          <w:rFonts w:ascii="Arial" w:hAnsi="Arial" w:cs="Arial"/>
          <w:iCs/>
          <w:sz w:val="22"/>
          <w:szCs w:val="22"/>
        </w:rPr>
        <w:t>Auch d</w:t>
      </w:r>
      <w:r w:rsidR="00337B9D">
        <w:rPr>
          <w:rFonts w:ascii="Arial" w:hAnsi="Arial" w:cs="Arial"/>
          <w:iCs/>
          <w:sz w:val="22"/>
          <w:szCs w:val="22"/>
        </w:rPr>
        <w:t xml:space="preserve">ie </w:t>
      </w:r>
      <w:r w:rsidR="00F36B30" w:rsidRPr="00F36B30">
        <w:rPr>
          <w:rFonts w:ascii="Arial" w:hAnsi="Arial" w:cs="Arial"/>
          <w:iCs/>
          <w:sz w:val="22"/>
          <w:szCs w:val="22"/>
        </w:rPr>
        <w:t>Stahl</w:t>
      </w:r>
      <w:r w:rsidR="00F36B30" w:rsidRPr="00F36B30">
        <w:rPr>
          <w:rFonts w:ascii="Cambria Math" w:hAnsi="Cambria Math" w:cs="Cambria Math"/>
          <w:iCs/>
          <w:sz w:val="22"/>
          <w:szCs w:val="22"/>
        </w:rPr>
        <w:t>‐</w:t>
      </w:r>
      <w:r w:rsidR="00F36B30" w:rsidRPr="00F36B30">
        <w:rPr>
          <w:rFonts w:ascii="Arial" w:hAnsi="Arial" w:cs="Arial"/>
          <w:iCs/>
          <w:sz w:val="22"/>
          <w:szCs w:val="22"/>
        </w:rPr>
        <w:t>Pfosten</w:t>
      </w:r>
      <w:r w:rsidR="00F36B30" w:rsidRPr="00F36B30">
        <w:rPr>
          <w:rFonts w:ascii="Cambria Math" w:hAnsi="Cambria Math" w:cs="Cambria Math"/>
          <w:iCs/>
          <w:sz w:val="22"/>
          <w:szCs w:val="22"/>
        </w:rPr>
        <w:t>‐</w:t>
      </w:r>
      <w:r w:rsidR="00F36B30" w:rsidRPr="00F36B30">
        <w:rPr>
          <w:rFonts w:ascii="Arial" w:hAnsi="Arial" w:cs="Arial"/>
          <w:iCs/>
          <w:sz w:val="22"/>
          <w:szCs w:val="22"/>
        </w:rPr>
        <w:t>Riegel</w:t>
      </w:r>
      <w:r w:rsidR="00F36B30" w:rsidRPr="00F36B30">
        <w:rPr>
          <w:rFonts w:ascii="Cambria Math" w:hAnsi="Cambria Math" w:cs="Cambria Math"/>
          <w:iCs/>
          <w:sz w:val="22"/>
          <w:szCs w:val="22"/>
        </w:rPr>
        <w:t>‐</w:t>
      </w:r>
      <w:r w:rsidR="00F36B30" w:rsidRPr="00F36B30">
        <w:rPr>
          <w:rFonts w:ascii="Arial" w:hAnsi="Arial" w:cs="Arial"/>
          <w:iCs/>
          <w:sz w:val="22"/>
          <w:szCs w:val="22"/>
        </w:rPr>
        <w:t>Fassade</w:t>
      </w:r>
      <w:r w:rsidR="00F36B30">
        <w:rPr>
          <w:rFonts w:ascii="Arial" w:hAnsi="Arial" w:cs="Arial"/>
          <w:iCs/>
          <w:sz w:val="22"/>
          <w:szCs w:val="22"/>
        </w:rPr>
        <w:t xml:space="preserve"> wurde aus energetischen Gründen so konzipiert, dass nur die </w:t>
      </w:r>
      <w:r w:rsidR="00337B9D">
        <w:rPr>
          <w:rFonts w:ascii="Arial" w:hAnsi="Arial" w:cs="Arial"/>
          <w:iCs/>
          <w:sz w:val="22"/>
          <w:szCs w:val="22"/>
        </w:rPr>
        <w:t xml:space="preserve">Hälfte </w:t>
      </w:r>
      <w:r w:rsidR="00F36B30">
        <w:rPr>
          <w:rFonts w:ascii="Arial" w:hAnsi="Arial" w:cs="Arial"/>
          <w:iCs/>
          <w:sz w:val="22"/>
          <w:szCs w:val="22"/>
        </w:rPr>
        <w:t xml:space="preserve">des Neubaus </w:t>
      </w:r>
      <w:r w:rsidR="00337B9D">
        <w:rPr>
          <w:rFonts w:ascii="Arial" w:hAnsi="Arial" w:cs="Arial"/>
          <w:iCs/>
          <w:sz w:val="22"/>
          <w:szCs w:val="22"/>
        </w:rPr>
        <w:t xml:space="preserve">verglast </w:t>
      </w:r>
      <w:r w:rsidR="00F36B30">
        <w:rPr>
          <w:rFonts w:ascii="Arial" w:hAnsi="Arial" w:cs="Arial"/>
          <w:iCs/>
          <w:sz w:val="22"/>
          <w:szCs w:val="22"/>
        </w:rPr>
        <w:t xml:space="preserve">ist </w:t>
      </w:r>
      <w:r w:rsidR="00337B9D">
        <w:rPr>
          <w:rFonts w:ascii="Arial" w:hAnsi="Arial" w:cs="Arial"/>
          <w:iCs/>
          <w:sz w:val="22"/>
          <w:szCs w:val="22"/>
        </w:rPr>
        <w:t xml:space="preserve">und </w:t>
      </w:r>
      <w:r w:rsidR="00F36B30">
        <w:rPr>
          <w:rFonts w:ascii="Arial" w:hAnsi="Arial" w:cs="Arial"/>
          <w:iCs/>
          <w:sz w:val="22"/>
          <w:szCs w:val="22"/>
        </w:rPr>
        <w:t xml:space="preserve">einen verringerten Wärmeeintrag ins Innere zulässt. </w:t>
      </w:r>
      <w:r w:rsidR="006A7898">
        <w:rPr>
          <w:rFonts w:ascii="Arial" w:hAnsi="Arial" w:cs="Arial"/>
          <w:iCs/>
          <w:sz w:val="22"/>
          <w:szCs w:val="22"/>
        </w:rPr>
        <w:t xml:space="preserve">Aufgrund des </w:t>
      </w:r>
      <w:r w:rsidR="00A01CE8">
        <w:rPr>
          <w:rFonts w:ascii="Arial" w:hAnsi="Arial" w:cs="Arial"/>
          <w:iCs/>
          <w:sz w:val="22"/>
          <w:szCs w:val="22"/>
        </w:rPr>
        <w:t xml:space="preserve">für die Breitengrade typisch </w:t>
      </w:r>
      <w:r w:rsidR="006A7898">
        <w:rPr>
          <w:rFonts w:ascii="Arial" w:hAnsi="Arial" w:cs="Arial"/>
          <w:iCs/>
          <w:sz w:val="22"/>
          <w:szCs w:val="22"/>
        </w:rPr>
        <w:t xml:space="preserve">niedrigen Sonnenstands </w:t>
      </w:r>
      <w:r w:rsidR="001C1111">
        <w:rPr>
          <w:rFonts w:ascii="Arial" w:hAnsi="Arial" w:cs="Arial"/>
          <w:iCs/>
          <w:sz w:val="22"/>
          <w:szCs w:val="22"/>
        </w:rPr>
        <w:t xml:space="preserve">wählten die Architekten </w:t>
      </w:r>
      <w:r w:rsidR="0067289B">
        <w:rPr>
          <w:rFonts w:ascii="Arial" w:hAnsi="Arial" w:cs="Arial"/>
          <w:iCs/>
          <w:sz w:val="22"/>
          <w:szCs w:val="22"/>
        </w:rPr>
        <w:t xml:space="preserve">darüber hinaus </w:t>
      </w:r>
      <w:r w:rsidR="00A12781">
        <w:rPr>
          <w:rFonts w:ascii="Arial" w:hAnsi="Arial" w:cs="Arial"/>
          <w:iCs/>
          <w:sz w:val="22"/>
          <w:szCs w:val="22"/>
        </w:rPr>
        <w:t>e</w:t>
      </w:r>
      <w:r w:rsidR="001C1111">
        <w:rPr>
          <w:rFonts w:ascii="Arial" w:hAnsi="Arial" w:cs="Arial"/>
          <w:iCs/>
          <w:sz w:val="22"/>
          <w:szCs w:val="22"/>
        </w:rPr>
        <w:t xml:space="preserve">ine größere </w:t>
      </w:r>
      <w:r w:rsidR="006A7898">
        <w:rPr>
          <w:rFonts w:ascii="Arial" w:hAnsi="Arial" w:cs="Arial"/>
          <w:iCs/>
          <w:sz w:val="22"/>
          <w:szCs w:val="22"/>
        </w:rPr>
        <w:t>Masche</w:t>
      </w:r>
      <w:r w:rsidR="00A01CE8">
        <w:rPr>
          <w:rFonts w:ascii="Arial" w:hAnsi="Arial" w:cs="Arial"/>
          <w:iCs/>
          <w:sz w:val="22"/>
          <w:szCs w:val="22"/>
        </w:rPr>
        <w:t>nweite</w:t>
      </w:r>
      <w:r w:rsidR="00E34359">
        <w:rPr>
          <w:rFonts w:ascii="Arial" w:hAnsi="Arial" w:cs="Arial"/>
          <w:iCs/>
          <w:sz w:val="22"/>
          <w:szCs w:val="22"/>
        </w:rPr>
        <w:t xml:space="preserve"> der </w:t>
      </w:r>
      <w:r w:rsidR="00E34359" w:rsidRPr="005B70DF">
        <w:rPr>
          <w:rFonts w:ascii="Arial" w:hAnsi="Arial" w:cs="Arial"/>
          <w:iCs/>
          <w:sz w:val="22"/>
          <w:szCs w:val="22"/>
        </w:rPr>
        <w:t>asymmetrisch ausgestellte</w:t>
      </w:r>
      <w:r w:rsidR="00E34359">
        <w:rPr>
          <w:rFonts w:ascii="Arial" w:hAnsi="Arial" w:cs="Arial"/>
          <w:iCs/>
          <w:sz w:val="22"/>
          <w:szCs w:val="22"/>
        </w:rPr>
        <w:t>n</w:t>
      </w:r>
      <w:r w:rsidR="00E34359" w:rsidRPr="005B70DF">
        <w:rPr>
          <w:rFonts w:ascii="Arial" w:hAnsi="Arial" w:cs="Arial"/>
          <w:iCs/>
          <w:sz w:val="22"/>
          <w:szCs w:val="22"/>
        </w:rPr>
        <w:t xml:space="preserve"> </w:t>
      </w:r>
      <w:r w:rsidR="0067289B">
        <w:rPr>
          <w:rFonts w:ascii="Arial" w:hAnsi="Arial" w:cs="Arial"/>
          <w:iCs/>
          <w:sz w:val="22"/>
          <w:szCs w:val="22"/>
        </w:rPr>
        <w:t>OKA</w:t>
      </w:r>
      <w:r w:rsidR="0067289B" w:rsidRPr="0067289B">
        <w:rPr>
          <w:rFonts w:ascii="Arial" w:hAnsi="Arial" w:cs="Arial"/>
          <w:i/>
          <w:sz w:val="22"/>
          <w:szCs w:val="22"/>
        </w:rPr>
        <w:t>TECH</w:t>
      </w:r>
      <w:r w:rsidR="0067289B">
        <w:rPr>
          <w:rFonts w:ascii="Arial" w:hAnsi="Arial" w:cs="Arial"/>
          <w:iCs/>
          <w:sz w:val="22"/>
          <w:szCs w:val="22"/>
        </w:rPr>
        <w:t xml:space="preserve"> </w:t>
      </w:r>
      <w:r w:rsidR="00E34359" w:rsidRPr="005B70DF">
        <w:rPr>
          <w:rFonts w:ascii="Arial" w:hAnsi="Arial" w:cs="Arial"/>
          <w:iCs/>
          <w:sz w:val="22"/>
          <w:szCs w:val="22"/>
        </w:rPr>
        <w:t>Metallperforation</w:t>
      </w:r>
      <w:r w:rsidR="00A12781">
        <w:rPr>
          <w:rFonts w:ascii="Arial" w:hAnsi="Arial" w:cs="Arial"/>
          <w:iCs/>
          <w:sz w:val="22"/>
          <w:szCs w:val="22"/>
        </w:rPr>
        <w:t>. Je</w:t>
      </w:r>
      <w:r w:rsidR="00A12781" w:rsidRPr="005B70DF">
        <w:rPr>
          <w:rFonts w:ascii="Arial" w:hAnsi="Arial" w:cs="Arial"/>
          <w:iCs/>
          <w:sz w:val="22"/>
          <w:szCs w:val="22"/>
        </w:rPr>
        <w:t xml:space="preserve"> nach Sonneneinfall</w:t>
      </w:r>
      <w:r w:rsidR="00A12781">
        <w:rPr>
          <w:rFonts w:ascii="Arial" w:hAnsi="Arial" w:cs="Arial"/>
          <w:iCs/>
          <w:sz w:val="22"/>
          <w:szCs w:val="22"/>
        </w:rPr>
        <w:t xml:space="preserve"> entsteht so</w:t>
      </w:r>
      <w:r w:rsidR="00A12781" w:rsidRPr="005B70DF">
        <w:rPr>
          <w:rFonts w:ascii="Arial" w:hAnsi="Arial" w:cs="Arial"/>
          <w:iCs/>
          <w:sz w:val="22"/>
          <w:szCs w:val="22"/>
        </w:rPr>
        <w:t xml:space="preserve"> </w:t>
      </w:r>
      <w:r w:rsidR="00A12781">
        <w:rPr>
          <w:rFonts w:ascii="Arial" w:hAnsi="Arial" w:cs="Arial"/>
          <w:iCs/>
          <w:sz w:val="22"/>
          <w:szCs w:val="22"/>
        </w:rPr>
        <w:t xml:space="preserve">ein einzigartiges </w:t>
      </w:r>
      <w:r w:rsidR="00A12781" w:rsidRPr="005B70DF">
        <w:rPr>
          <w:rFonts w:ascii="Arial" w:hAnsi="Arial" w:cs="Arial"/>
          <w:iCs/>
          <w:sz w:val="22"/>
          <w:szCs w:val="22"/>
        </w:rPr>
        <w:t xml:space="preserve">Spiel aus Licht und Schatten. Gleichzeitig sorgt die Struktur des Gewebes durch Brechung der eintreffenden Sonnenstrahlen für blendfreies </w:t>
      </w:r>
      <w:r w:rsidR="00961BC1">
        <w:rPr>
          <w:rFonts w:ascii="Arial" w:hAnsi="Arial" w:cs="Arial"/>
          <w:iCs/>
          <w:sz w:val="22"/>
          <w:szCs w:val="22"/>
        </w:rPr>
        <w:t>Tagesl</w:t>
      </w:r>
      <w:r w:rsidR="00A12781" w:rsidRPr="005B70DF">
        <w:rPr>
          <w:rFonts w:ascii="Arial" w:hAnsi="Arial" w:cs="Arial"/>
          <w:iCs/>
          <w:sz w:val="22"/>
          <w:szCs w:val="22"/>
        </w:rPr>
        <w:t>icht</w:t>
      </w:r>
      <w:r w:rsidR="00961BC1">
        <w:rPr>
          <w:rFonts w:ascii="Arial" w:hAnsi="Arial" w:cs="Arial"/>
          <w:iCs/>
          <w:sz w:val="22"/>
          <w:szCs w:val="22"/>
        </w:rPr>
        <w:t xml:space="preserve"> und gewährt </w:t>
      </w:r>
      <w:r w:rsidR="00A12781">
        <w:rPr>
          <w:rFonts w:ascii="Arial" w:hAnsi="Arial" w:cs="Arial"/>
          <w:iCs/>
          <w:sz w:val="22"/>
          <w:szCs w:val="22"/>
        </w:rPr>
        <w:t>den Besucher</w:t>
      </w:r>
      <w:r w:rsidR="006F71D6">
        <w:rPr>
          <w:rFonts w:ascii="Arial" w:hAnsi="Arial" w:cs="Arial"/>
          <w:iCs/>
          <w:sz w:val="22"/>
          <w:szCs w:val="22"/>
        </w:rPr>
        <w:t>*innen</w:t>
      </w:r>
      <w:r w:rsidR="00A12781">
        <w:rPr>
          <w:rFonts w:ascii="Arial" w:hAnsi="Arial" w:cs="Arial"/>
          <w:iCs/>
          <w:sz w:val="22"/>
          <w:szCs w:val="22"/>
        </w:rPr>
        <w:t xml:space="preserve"> der Bibliothek ein angenehmes </w:t>
      </w:r>
      <w:r w:rsidR="00961BC1">
        <w:rPr>
          <w:rFonts w:ascii="Arial" w:hAnsi="Arial" w:cs="Arial"/>
          <w:iCs/>
          <w:sz w:val="22"/>
          <w:szCs w:val="22"/>
        </w:rPr>
        <w:t xml:space="preserve">Leseerlebnis. </w:t>
      </w:r>
      <w:r w:rsidR="007D061E">
        <w:rPr>
          <w:rFonts w:ascii="Arial" w:hAnsi="Arial" w:cs="Arial"/>
          <w:iCs/>
          <w:sz w:val="22"/>
          <w:szCs w:val="22"/>
        </w:rPr>
        <w:t xml:space="preserve">Eine weitere Besonderheit </w:t>
      </w:r>
      <w:r w:rsidR="00AB3454">
        <w:rPr>
          <w:rFonts w:ascii="Arial" w:hAnsi="Arial" w:cs="Arial"/>
          <w:iCs/>
          <w:sz w:val="22"/>
          <w:szCs w:val="22"/>
        </w:rPr>
        <w:t>des</w:t>
      </w:r>
      <w:r w:rsidR="00AB3454" w:rsidRPr="005B70DF">
        <w:rPr>
          <w:rFonts w:ascii="Arial" w:hAnsi="Arial" w:cs="Arial"/>
          <w:iCs/>
          <w:sz w:val="22"/>
          <w:szCs w:val="22"/>
        </w:rPr>
        <w:t xml:space="preserve"> </w:t>
      </w:r>
      <w:r w:rsidR="00AB3454">
        <w:rPr>
          <w:rFonts w:ascii="Arial" w:hAnsi="Arial" w:cs="Arial"/>
          <w:iCs/>
          <w:sz w:val="22"/>
          <w:szCs w:val="22"/>
        </w:rPr>
        <w:t>OKA</w:t>
      </w:r>
      <w:r w:rsidR="00AB3454" w:rsidRPr="00BD6E15">
        <w:rPr>
          <w:rFonts w:ascii="Arial" w:hAnsi="Arial" w:cs="Arial"/>
          <w:i/>
          <w:sz w:val="22"/>
          <w:szCs w:val="22"/>
        </w:rPr>
        <w:t>TECH</w:t>
      </w:r>
      <w:r w:rsidR="00AB3454">
        <w:rPr>
          <w:rFonts w:ascii="Arial" w:hAnsi="Arial" w:cs="Arial"/>
          <w:iCs/>
          <w:sz w:val="22"/>
          <w:szCs w:val="22"/>
        </w:rPr>
        <w:t xml:space="preserve"> </w:t>
      </w:r>
      <w:r w:rsidR="00AB3454" w:rsidRPr="005B70DF">
        <w:rPr>
          <w:rFonts w:ascii="Arial" w:hAnsi="Arial" w:cs="Arial"/>
          <w:iCs/>
          <w:sz w:val="22"/>
          <w:szCs w:val="22"/>
        </w:rPr>
        <w:t>Tageslichtsystem</w:t>
      </w:r>
      <w:r w:rsidR="00AB3454">
        <w:rPr>
          <w:rFonts w:ascii="Arial" w:hAnsi="Arial" w:cs="Arial"/>
          <w:iCs/>
          <w:sz w:val="22"/>
          <w:szCs w:val="22"/>
        </w:rPr>
        <w:t xml:space="preserve">s </w:t>
      </w:r>
      <w:r w:rsidR="007D061E">
        <w:rPr>
          <w:rFonts w:ascii="Arial" w:hAnsi="Arial" w:cs="Arial"/>
          <w:iCs/>
          <w:sz w:val="22"/>
          <w:szCs w:val="22"/>
        </w:rPr>
        <w:t xml:space="preserve">und somit Teil der zukunftsorientierten Architektur der </w:t>
      </w:r>
      <w:r w:rsidR="00AB3454">
        <w:rPr>
          <w:rFonts w:ascii="Arial" w:hAnsi="Arial" w:cs="Arial"/>
          <w:iCs/>
          <w:sz w:val="22"/>
          <w:szCs w:val="22"/>
        </w:rPr>
        <w:t xml:space="preserve">im Passivhausstandard gebauten </w:t>
      </w:r>
      <w:r w:rsidR="007D061E">
        <w:rPr>
          <w:rFonts w:ascii="Arial" w:hAnsi="Arial" w:cs="Arial"/>
          <w:iCs/>
          <w:sz w:val="22"/>
          <w:szCs w:val="22"/>
        </w:rPr>
        <w:t xml:space="preserve">Bibliothek ist die </w:t>
      </w:r>
      <w:r w:rsidR="00887FE2">
        <w:rPr>
          <w:rFonts w:ascii="Arial" w:hAnsi="Arial" w:cs="Arial"/>
          <w:iCs/>
          <w:sz w:val="22"/>
          <w:szCs w:val="22"/>
        </w:rPr>
        <w:t>gute Recycelbarkeit</w:t>
      </w:r>
      <w:r w:rsidR="00232DB6">
        <w:rPr>
          <w:rFonts w:ascii="Arial" w:hAnsi="Arial" w:cs="Arial"/>
          <w:iCs/>
          <w:sz w:val="22"/>
          <w:szCs w:val="22"/>
        </w:rPr>
        <w:t>, Langlebigkeit</w:t>
      </w:r>
      <w:r w:rsidR="00887FE2">
        <w:rPr>
          <w:rFonts w:ascii="Arial" w:hAnsi="Arial" w:cs="Arial"/>
          <w:iCs/>
          <w:sz w:val="22"/>
          <w:szCs w:val="22"/>
        </w:rPr>
        <w:t xml:space="preserve"> </w:t>
      </w:r>
      <w:r w:rsidR="00232DB6">
        <w:rPr>
          <w:rFonts w:ascii="Arial" w:hAnsi="Arial" w:cs="Arial"/>
          <w:iCs/>
          <w:sz w:val="22"/>
          <w:szCs w:val="22"/>
        </w:rPr>
        <w:t>sowie</w:t>
      </w:r>
      <w:r w:rsidR="00230B86">
        <w:rPr>
          <w:rFonts w:ascii="Arial" w:hAnsi="Arial" w:cs="Arial"/>
          <w:iCs/>
          <w:sz w:val="22"/>
          <w:szCs w:val="22"/>
        </w:rPr>
        <w:t xml:space="preserve"> </w:t>
      </w:r>
      <w:r w:rsidR="007D061E">
        <w:rPr>
          <w:rFonts w:ascii="Arial" w:hAnsi="Arial" w:cs="Arial"/>
          <w:iCs/>
          <w:sz w:val="22"/>
          <w:szCs w:val="22"/>
        </w:rPr>
        <w:t xml:space="preserve">wartungsfreie Nutzung. </w:t>
      </w:r>
    </w:p>
    <w:p w14:paraId="5384027D" w14:textId="1EA73AF4" w:rsidR="00A12781" w:rsidRDefault="00A12781" w:rsidP="00A12781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1968901" w14:textId="286A7137" w:rsidR="000B67F8" w:rsidRDefault="000B67F8" w:rsidP="00DF3AC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  <w:r w:rsidRPr="000B67F8">
        <w:rPr>
          <w:rFonts w:ascii="Arial" w:hAnsi="Arial" w:cs="Arial"/>
          <w:b/>
          <w:bCs/>
          <w:iCs/>
          <w:sz w:val="22"/>
          <w:szCs w:val="22"/>
        </w:rPr>
        <w:t>Bildmaterial</w:t>
      </w:r>
    </w:p>
    <w:p w14:paraId="16861443" w14:textId="77777777" w:rsidR="00DF3AC5" w:rsidRPr="000B67F8" w:rsidRDefault="00DF3AC5" w:rsidP="00DF3AC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bCs/>
          <w:iCs/>
          <w:sz w:val="22"/>
          <w:szCs w:val="22"/>
        </w:rPr>
      </w:pPr>
    </w:p>
    <w:p w14:paraId="294F81B9" w14:textId="1A9AF452" w:rsidR="00875C25" w:rsidRPr="00875C25" w:rsidRDefault="006F71D6" w:rsidP="007B179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459BB502" wp14:editId="0D015481">
            <wp:extent cx="4574300" cy="360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43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F2B4F" w14:textId="2516E18A" w:rsidR="00441AA4" w:rsidRPr="009D5394" w:rsidRDefault="00441AA4" w:rsidP="003D6381">
      <w:pPr>
        <w:rPr>
          <w:rFonts w:ascii="Arial" w:hAnsi="Arial" w:cs="Arial"/>
          <w:b/>
          <w:bCs/>
          <w:sz w:val="18"/>
          <w:szCs w:val="18"/>
        </w:rPr>
      </w:pPr>
      <w:r w:rsidRPr="009D5394">
        <w:rPr>
          <w:rFonts w:ascii="Arial" w:hAnsi="Arial" w:cs="Arial"/>
          <w:b/>
          <w:bCs/>
          <w:sz w:val="18"/>
          <w:szCs w:val="18"/>
        </w:rPr>
        <w:t>Okalux_</w:t>
      </w:r>
      <w:r w:rsidR="000679DF" w:rsidRPr="009D5394">
        <w:rPr>
          <w:rFonts w:ascii="Arial" w:hAnsi="Arial" w:cs="Arial"/>
          <w:b/>
          <w:bCs/>
          <w:sz w:val="18"/>
          <w:szCs w:val="18"/>
        </w:rPr>
        <w:t>Deichman-Bibliothek</w:t>
      </w:r>
      <w:r w:rsidRPr="009D5394">
        <w:rPr>
          <w:rFonts w:ascii="Arial" w:hAnsi="Arial" w:cs="Arial"/>
          <w:b/>
          <w:bCs/>
          <w:sz w:val="18"/>
          <w:szCs w:val="18"/>
        </w:rPr>
        <w:t>_©</w:t>
      </w:r>
      <w:r w:rsidR="000679DF" w:rsidRPr="009D5394">
        <w:rPr>
          <w:rFonts w:ascii="Arial" w:hAnsi="Arial" w:cs="Arial"/>
          <w:b/>
          <w:bCs/>
          <w:sz w:val="18"/>
          <w:szCs w:val="18"/>
        </w:rPr>
        <w:t>Einar</w:t>
      </w:r>
      <w:r w:rsidR="00CF6C22" w:rsidRPr="009D5394">
        <w:rPr>
          <w:rFonts w:ascii="Arial" w:hAnsi="Arial" w:cs="Arial"/>
          <w:b/>
          <w:bCs/>
          <w:sz w:val="18"/>
          <w:szCs w:val="18"/>
        </w:rPr>
        <w:t>_</w:t>
      </w:r>
      <w:r w:rsidR="000679DF" w:rsidRPr="009D5394">
        <w:rPr>
          <w:rFonts w:ascii="Arial" w:hAnsi="Arial" w:cs="Arial"/>
          <w:b/>
          <w:bCs/>
          <w:sz w:val="18"/>
          <w:szCs w:val="18"/>
        </w:rPr>
        <w:t>Aslaksen</w:t>
      </w:r>
      <w:r w:rsidRPr="009D5394">
        <w:rPr>
          <w:rFonts w:ascii="Arial" w:hAnsi="Arial" w:cs="Arial"/>
          <w:b/>
          <w:bCs/>
          <w:sz w:val="18"/>
          <w:szCs w:val="18"/>
        </w:rPr>
        <w:t>_01</w:t>
      </w:r>
    </w:p>
    <w:p w14:paraId="627BE6BA" w14:textId="77777777" w:rsidR="009D5394" w:rsidRDefault="000679DF" w:rsidP="003D63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Schon aus weiter Entfernung zu erkennen: Die </w:t>
      </w:r>
      <w:r w:rsidR="002E538C">
        <w:rPr>
          <w:rFonts w:ascii="Arial" w:hAnsi="Arial" w:cs="Arial"/>
          <w:sz w:val="20"/>
          <w:szCs w:val="20"/>
        </w:rPr>
        <w:t xml:space="preserve">neue </w:t>
      </w:r>
      <w:proofErr w:type="spellStart"/>
      <w:r w:rsidR="002E538C">
        <w:rPr>
          <w:rFonts w:ascii="Arial" w:hAnsi="Arial" w:cs="Arial"/>
          <w:sz w:val="20"/>
          <w:szCs w:val="20"/>
        </w:rPr>
        <w:t>Deichman</w:t>
      </w:r>
      <w:proofErr w:type="spellEnd"/>
      <w:r w:rsidR="002E538C">
        <w:rPr>
          <w:rFonts w:ascii="Arial" w:hAnsi="Arial" w:cs="Arial"/>
          <w:sz w:val="20"/>
          <w:szCs w:val="20"/>
        </w:rPr>
        <w:t xml:space="preserve"> Bibliothek mit </w:t>
      </w:r>
    </w:p>
    <w:p w14:paraId="3271605D" w14:textId="627CA2BC" w:rsidR="00CF6C22" w:rsidRDefault="002E538C" w:rsidP="003D63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ihrer </w:t>
      </w:r>
      <w:r w:rsidR="000679DF">
        <w:rPr>
          <w:rFonts w:ascii="Arial" w:hAnsi="Arial" w:cs="Arial"/>
          <w:sz w:val="20"/>
          <w:szCs w:val="20"/>
        </w:rPr>
        <w:t>auskragende</w:t>
      </w:r>
      <w:r>
        <w:rPr>
          <w:rFonts w:ascii="Arial" w:hAnsi="Arial" w:cs="Arial"/>
          <w:sz w:val="20"/>
          <w:szCs w:val="20"/>
        </w:rPr>
        <w:t>n</w:t>
      </w:r>
      <w:r w:rsidR="000679DF">
        <w:rPr>
          <w:rFonts w:ascii="Arial" w:hAnsi="Arial" w:cs="Arial"/>
          <w:sz w:val="20"/>
          <w:szCs w:val="20"/>
        </w:rPr>
        <w:t xml:space="preserve"> Gebäudespitze </w:t>
      </w:r>
      <w:r>
        <w:rPr>
          <w:rFonts w:ascii="Arial" w:hAnsi="Arial" w:cs="Arial"/>
          <w:sz w:val="20"/>
          <w:szCs w:val="20"/>
        </w:rPr>
        <w:t xml:space="preserve">und </w:t>
      </w:r>
      <w:proofErr w:type="spellStart"/>
      <w:r w:rsidR="00DF3AC5">
        <w:rPr>
          <w:rFonts w:ascii="Arial" w:hAnsi="Arial" w:cs="Arial"/>
          <w:sz w:val="20"/>
          <w:szCs w:val="20"/>
        </w:rPr>
        <w:t>transluzenten</w:t>
      </w:r>
      <w:proofErr w:type="spellEnd"/>
      <w:r w:rsidR="00DF3AC5">
        <w:rPr>
          <w:rFonts w:ascii="Arial" w:hAnsi="Arial" w:cs="Arial"/>
          <w:sz w:val="20"/>
          <w:szCs w:val="20"/>
        </w:rPr>
        <w:t xml:space="preserve"> Fassade. </w:t>
      </w:r>
    </w:p>
    <w:p w14:paraId="5C43F4AD" w14:textId="77777777" w:rsidR="00CF6C22" w:rsidRPr="007B1798" w:rsidRDefault="00CF6C22" w:rsidP="003D6381">
      <w:pPr>
        <w:rPr>
          <w:rFonts w:ascii="Arial" w:hAnsi="Arial" w:cs="Arial"/>
          <w:sz w:val="20"/>
          <w:szCs w:val="20"/>
        </w:rPr>
      </w:pPr>
    </w:p>
    <w:p w14:paraId="2CDBD1B6" w14:textId="413F2862" w:rsidR="007B1798" w:rsidRDefault="007B1798" w:rsidP="00077E1B">
      <w:pPr>
        <w:rPr>
          <w:rFonts w:ascii="Arial" w:hAnsi="Arial" w:cs="Arial"/>
          <w:b/>
          <w:iCs/>
          <w:sz w:val="22"/>
          <w:szCs w:val="22"/>
        </w:rPr>
      </w:pPr>
    </w:p>
    <w:p w14:paraId="7B660CB1" w14:textId="2D5C85B2" w:rsidR="00875C25" w:rsidRPr="00441AA4" w:rsidRDefault="00875C25" w:rsidP="00441AA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6F71D6">
        <w:rPr>
          <w:rFonts w:ascii="Arial" w:hAnsi="Arial" w:cs="Arial"/>
          <w:b/>
          <w:iCs/>
          <w:noProof/>
          <w:sz w:val="22"/>
          <w:szCs w:val="22"/>
        </w:rPr>
        <w:drawing>
          <wp:inline distT="0" distB="0" distL="0" distR="0" wp14:anchorId="1D594958" wp14:editId="7D3775DC">
            <wp:extent cx="2772000" cy="3600019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3600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6C22">
        <w:rPr>
          <w:rFonts w:ascii="Arial" w:hAnsi="Arial" w:cs="Arial"/>
          <w:b/>
          <w:iCs/>
          <w:sz w:val="22"/>
          <w:szCs w:val="22"/>
        </w:rPr>
        <w:t xml:space="preserve">       </w:t>
      </w:r>
      <w:r w:rsidR="00CF6C22"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3020A2ED" wp14:editId="53B178FA">
            <wp:extent cx="2772000" cy="3600000"/>
            <wp:effectExtent l="0" t="0" r="0" b="0"/>
            <wp:docPr id="5" name="Grafi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CCDBD" w14:textId="45D9647E" w:rsidR="00CF6C22" w:rsidRDefault="009D5394" w:rsidP="00CF6C22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0679DF" w:rsidRPr="00077E1B">
        <w:rPr>
          <w:rFonts w:ascii="Arial" w:hAnsi="Arial" w:cs="Arial"/>
          <w:b/>
          <w:bCs/>
          <w:sz w:val="18"/>
          <w:szCs w:val="18"/>
        </w:rPr>
        <w:t>Okalux_Deichman-Bibliothek_©Einar</w:t>
      </w:r>
      <w:r w:rsidR="00CF6C22" w:rsidRPr="00077E1B">
        <w:rPr>
          <w:rFonts w:ascii="Arial" w:hAnsi="Arial" w:cs="Arial"/>
          <w:b/>
          <w:bCs/>
          <w:sz w:val="18"/>
          <w:szCs w:val="18"/>
        </w:rPr>
        <w:t>_</w:t>
      </w:r>
      <w:r w:rsidR="000679DF" w:rsidRPr="00077E1B">
        <w:rPr>
          <w:rFonts w:ascii="Arial" w:hAnsi="Arial" w:cs="Arial"/>
          <w:b/>
          <w:bCs/>
          <w:sz w:val="18"/>
          <w:szCs w:val="18"/>
        </w:rPr>
        <w:t>Aslaksen_0</w:t>
      </w:r>
      <w:r w:rsidR="00CF6C22">
        <w:rPr>
          <w:rFonts w:ascii="Arial" w:hAnsi="Arial" w:cs="Arial"/>
          <w:b/>
          <w:bCs/>
          <w:sz w:val="18"/>
          <w:szCs w:val="18"/>
        </w:rPr>
        <w:t xml:space="preserve">2    </w:t>
      </w:r>
      <w:r w:rsidR="00CF6C22" w:rsidRPr="00CF6C22">
        <w:rPr>
          <w:rFonts w:ascii="Arial" w:hAnsi="Arial" w:cs="Arial"/>
          <w:b/>
          <w:bCs/>
          <w:sz w:val="18"/>
          <w:szCs w:val="18"/>
        </w:rPr>
        <w:t xml:space="preserve">  </w:t>
      </w:r>
      <w:r w:rsidR="00CF6C22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 </w:t>
      </w:r>
      <w:r w:rsidR="00CF6C22" w:rsidRPr="00077E1B">
        <w:rPr>
          <w:rFonts w:ascii="Arial" w:hAnsi="Arial" w:cs="Arial"/>
          <w:b/>
          <w:bCs/>
          <w:sz w:val="18"/>
          <w:szCs w:val="18"/>
        </w:rPr>
        <w:t>Okalux_Deichman-Bibliothek_©Einar_Aslaksen_03</w:t>
      </w:r>
    </w:p>
    <w:p w14:paraId="23438140" w14:textId="5DDDE7EA" w:rsidR="00CF6C22" w:rsidRDefault="009D5394" w:rsidP="00D03DEB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</w:t>
      </w:r>
      <w:r w:rsidR="00AB3454">
        <w:rPr>
          <w:rFonts w:ascii="Arial" w:hAnsi="Arial" w:cs="Arial"/>
          <w:iCs/>
          <w:sz w:val="20"/>
          <w:szCs w:val="20"/>
        </w:rPr>
        <w:t>Geometrisch</w:t>
      </w:r>
      <w:r w:rsidR="00232DB6">
        <w:rPr>
          <w:rFonts w:ascii="Arial" w:hAnsi="Arial" w:cs="Arial"/>
          <w:iCs/>
          <w:sz w:val="20"/>
          <w:szCs w:val="20"/>
        </w:rPr>
        <w:t xml:space="preserve"> geformte OKA</w:t>
      </w:r>
      <w:r w:rsidR="00232DB6" w:rsidRPr="00232DB6">
        <w:rPr>
          <w:rFonts w:ascii="Arial" w:hAnsi="Arial" w:cs="Arial"/>
          <w:i/>
          <w:sz w:val="20"/>
          <w:szCs w:val="20"/>
        </w:rPr>
        <w:t>TECH</w:t>
      </w:r>
      <w:r w:rsidR="00AB3454">
        <w:rPr>
          <w:rFonts w:ascii="Arial" w:hAnsi="Arial" w:cs="Arial"/>
          <w:iCs/>
          <w:sz w:val="20"/>
          <w:szCs w:val="20"/>
        </w:rPr>
        <w:t xml:space="preserve"> </w:t>
      </w:r>
      <w:r w:rsidR="00232DB6">
        <w:rPr>
          <w:rFonts w:ascii="Arial" w:hAnsi="Arial" w:cs="Arial"/>
          <w:iCs/>
          <w:sz w:val="20"/>
          <w:szCs w:val="20"/>
        </w:rPr>
        <w:t xml:space="preserve">Isoliergläser </w:t>
      </w:r>
      <w:r>
        <w:rPr>
          <w:rFonts w:ascii="Arial" w:hAnsi="Arial" w:cs="Arial"/>
          <w:iCs/>
          <w:sz w:val="20"/>
          <w:szCs w:val="20"/>
        </w:rPr>
        <w:tab/>
        <w:t xml:space="preserve">           Die OKATECH Metallgewebeeinlage im SZR</w:t>
      </w:r>
    </w:p>
    <w:p w14:paraId="6D7F924D" w14:textId="124E1A5E" w:rsidR="009D5394" w:rsidRDefault="009D5394" w:rsidP="00D03DEB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</w:t>
      </w:r>
      <w:r w:rsidR="00232DB6">
        <w:rPr>
          <w:rFonts w:ascii="Arial" w:hAnsi="Arial" w:cs="Arial"/>
          <w:iCs/>
          <w:sz w:val="20"/>
          <w:szCs w:val="20"/>
        </w:rPr>
        <w:t xml:space="preserve">schützen vor direkter Sonneneinstrahlung und </w:t>
      </w:r>
      <w:r>
        <w:rPr>
          <w:rFonts w:ascii="Arial" w:hAnsi="Arial" w:cs="Arial"/>
          <w:iCs/>
          <w:sz w:val="20"/>
          <w:szCs w:val="20"/>
        </w:rPr>
        <w:t xml:space="preserve">            setzen optische Akzente und erfüllen dabei   </w:t>
      </w:r>
    </w:p>
    <w:p w14:paraId="611F54FC" w14:textId="2F568184" w:rsidR="00D03DEB" w:rsidRDefault="009D5394" w:rsidP="00D03DEB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</w:t>
      </w:r>
      <w:r w:rsidR="00D03DEB">
        <w:rPr>
          <w:rFonts w:ascii="Arial" w:hAnsi="Arial" w:cs="Arial"/>
          <w:iCs/>
          <w:sz w:val="20"/>
          <w:szCs w:val="20"/>
        </w:rPr>
        <w:t>schaffen eine a</w:t>
      </w:r>
      <w:r w:rsidR="00D03DEB" w:rsidRPr="00D03DEB">
        <w:rPr>
          <w:rFonts w:ascii="Arial" w:hAnsi="Arial" w:cs="Arial"/>
          <w:iCs/>
          <w:sz w:val="20"/>
          <w:szCs w:val="20"/>
        </w:rPr>
        <w:t>ngenehme Raumatmosphär</w:t>
      </w:r>
      <w:r w:rsidR="00D03DEB">
        <w:rPr>
          <w:rFonts w:ascii="Arial" w:hAnsi="Arial" w:cs="Arial"/>
          <w:iCs/>
          <w:sz w:val="20"/>
          <w:szCs w:val="20"/>
        </w:rPr>
        <w:t xml:space="preserve">e. </w:t>
      </w:r>
      <w:r>
        <w:rPr>
          <w:rFonts w:ascii="Arial" w:hAnsi="Arial" w:cs="Arial"/>
          <w:iCs/>
          <w:sz w:val="20"/>
          <w:szCs w:val="20"/>
        </w:rPr>
        <w:t xml:space="preserve">              hohe Sonnen- und </w:t>
      </w:r>
      <w:proofErr w:type="spellStart"/>
      <w:r>
        <w:rPr>
          <w:rFonts w:ascii="Arial" w:hAnsi="Arial" w:cs="Arial"/>
          <w:iCs/>
          <w:sz w:val="20"/>
          <w:szCs w:val="20"/>
        </w:rPr>
        <w:t>Blendschutzanforderungen</w:t>
      </w:r>
      <w:proofErr w:type="spellEnd"/>
      <w:r>
        <w:rPr>
          <w:rFonts w:ascii="Arial" w:hAnsi="Arial" w:cs="Arial"/>
          <w:iCs/>
          <w:sz w:val="20"/>
          <w:szCs w:val="20"/>
        </w:rPr>
        <w:t xml:space="preserve">. </w:t>
      </w:r>
    </w:p>
    <w:p w14:paraId="06EF2792" w14:textId="77777777" w:rsidR="00CF6C22" w:rsidRPr="00D03DEB" w:rsidRDefault="00CF6C22" w:rsidP="00D03DEB">
      <w:pPr>
        <w:rPr>
          <w:rFonts w:ascii="Arial" w:hAnsi="Arial" w:cs="Arial"/>
          <w:iCs/>
          <w:sz w:val="20"/>
          <w:szCs w:val="20"/>
        </w:rPr>
      </w:pPr>
    </w:p>
    <w:p w14:paraId="3A2376CC" w14:textId="1F722851" w:rsidR="00053833" w:rsidRDefault="00053833" w:rsidP="006F71D6">
      <w:pPr>
        <w:rPr>
          <w:rFonts w:ascii="Arial" w:hAnsi="Arial" w:cs="Arial"/>
          <w:b/>
          <w:bCs/>
          <w:sz w:val="20"/>
          <w:szCs w:val="20"/>
        </w:rPr>
      </w:pPr>
    </w:p>
    <w:p w14:paraId="32640A1F" w14:textId="35DB50B9" w:rsidR="006F71D6" w:rsidRDefault="006F71D6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14:paraId="39B4A30C" w14:textId="61DFD508"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14:paraId="62FC6D4B" w14:textId="08F9CAD7"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14:paraId="71E73F7E" w14:textId="01AEF0BF"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</w:t>
      </w:r>
    </w:p>
    <w:p w14:paraId="582CB491" w14:textId="46180122"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14:paraId="21F042C1" w14:textId="193DB1F2"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14:paraId="4FB60599" w14:textId="77777777" w:rsidR="009D5394" w:rsidRDefault="009D5394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0"/>
          <w:szCs w:val="20"/>
        </w:rPr>
      </w:pPr>
    </w:p>
    <w:p w14:paraId="77F117B7" w14:textId="77777777" w:rsidR="003A42D2" w:rsidRDefault="003A42D2" w:rsidP="006F71D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iCs/>
          <w:sz w:val="22"/>
          <w:szCs w:val="22"/>
        </w:rPr>
      </w:pPr>
    </w:p>
    <w:p w14:paraId="4156A533" w14:textId="417625C5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  <w:r w:rsidRPr="000B67F8">
        <w:rPr>
          <w:rFonts w:ascii="Arial" w:hAnsi="Arial" w:cs="Arial"/>
          <w:b/>
          <w:sz w:val="22"/>
          <w:szCs w:val="22"/>
        </w:rPr>
        <w:t>OKALUX Glastechnik GmbH</w:t>
      </w:r>
    </w:p>
    <w:p w14:paraId="5A502F62" w14:textId="6CC896DC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 xml:space="preserve">Am </w:t>
      </w:r>
      <w:proofErr w:type="spellStart"/>
      <w:r w:rsidRPr="000B67F8">
        <w:rPr>
          <w:rFonts w:ascii="Arial" w:hAnsi="Arial" w:cs="Arial"/>
          <w:sz w:val="22"/>
          <w:szCs w:val="22"/>
        </w:rPr>
        <w:t>Jösperhecklein</w:t>
      </w:r>
      <w:proofErr w:type="spellEnd"/>
      <w:r w:rsidRPr="000B67F8">
        <w:rPr>
          <w:rFonts w:ascii="Arial" w:hAnsi="Arial" w:cs="Arial"/>
          <w:sz w:val="22"/>
          <w:szCs w:val="22"/>
        </w:rPr>
        <w:t xml:space="preserve"> 1, D-97828 Marktheidenfeld</w:t>
      </w:r>
    </w:p>
    <w:p w14:paraId="51369F10" w14:textId="0F46B292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 xml:space="preserve">Tel. +49 (0) 9391 9000 </w:t>
      </w:r>
      <w:r w:rsidRPr="000B67F8">
        <w:rPr>
          <w:rFonts w:ascii="Arial" w:hAnsi="Arial" w:cs="Arial"/>
          <w:sz w:val="22"/>
          <w:szCs w:val="22"/>
          <w:lang w:val="fr-CH"/>
        </w:rPr>
        <w:t xml:space="preserve">| </w:t>
      </w:r>
      <w:hyperlink r:id="rId11" w:history="1">
        <w:r w:rsidR="005D009F">
          <w:rPr>
            <w:rStyle w:val="Hyperlink"/>
            <w:rFonts w:ascii="Arial" w:hAnsi="Arial" w:cs="Arial"/>
            <w:sz w:val="22"/>
            <w:szCs w:val="22"/>
          </w:rPr>
          <w:t>info@okalux.de</w:t>
        </w:r>
      </w:hyperlink>
      <w:r w:rsidRPr="000B67F8">
        <w:rPr>
          <w:rFonts w:ascii="Arial" w:hAnsi="Arial" w:cs="Arial"/>
          <w:sz w:val="22"/>
          <w:szCs w:val="22"/>
        </w:rPr>
        <w:t xml:space="preserve"> </w:t>
      </w:r>
    </w:p>
    <w:p w14:paraId="37810832" w14:textId="77777777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14:paraId="6C2448C4" w14:textId="77777777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14:paraId="470888E7" w14:textId="593095F6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  <w:r w:rsidRPr="000B67F8">
        <w:rPr>
          <w:rFonts w:ascii="Arial" w:hAnsi="Arial" w:cs="Arial"/>
          <w:b/>
          <w:sz w:val="22"/>
          <w:szCs w:val="22"/>
        </w:rPr>
        <w:t>Pressekontakt</w:t>
      </w:r>
    </w:p>
    <w:p w14:paraId="2D78EFF1" w14:textId="00D6BC28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  <w:lang w:val="fr-CH"/>
        </w:rPr>
      </w:pPr>
      <w:r w:rsidRPr="000B67F8">
        <w:rPr>
          <w:rFonts w:ascii="Arial" w:hAnsi="Arial" w:cs="Arial"/>
          <w:sz w:val="22"/>
          <w:szCs w:val="22"/>
          <w:lang w:val="fr-CH"/>
        </w:rPr>
        <w:t>Johanna Schulz</w:t>
      </w:r>
    </w:p>
    <w:p w14:paraId="1399CB38" w14:textId="77777777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gramStart"/>
      <w:r w:rsidRPr="000B67F8">
        <w:rPr>
          <w:rFonts w:ascii="Arial" w:hAnsi="Arial" w:cs="Arial"/>
          <w:sz w:val="22"/>
          <w:szCs w:val="22"/>
          <w:lang w:val="fr-CH"/>
        </w:rPr>
        <w:t>mai</w:t>
      </w:r>
      <w:proofErr w:type="gramEnd"/>
      <w:r w:rsidRPr="000B67F8">
        <w:rPr>
          <w:rFonts w:ascii="Arial" w:hAnsi="Arial" w:cs="Arial"/>
          <w:sz w:val="22"/>
          <w:szCs w:val="22"/>
          <w:lang w:val="fr-CH"/>
        </w:rPr>
        <w:t xml:space="preserve"> public relations </w:t>
      </w:r>
      <w:proofErr w:type="spellStart"/>
      <w:r w:rsidRPr="000B67F8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0E15CE95" w14:textId="77777777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>Leuschnerdamm 13 | D-10999 Berlin</w:t>
      </w:r>
    </w:p>
    <w:p w14:paraId="3BC503FD" w14:textId="29A70710" w:rsidR="00441AA4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>Tel. +49</w:t>
      </w:r>
      <w:r w:rsidR="00CF6C22">
        <w:rPr>
          <w:rFonts w:ascii="Arial" w:hAnsi="Arial" w:cs="Arial"/>
          <w:sz w:val="22"/>
          <w:szCs w:val="22"/>
        </w:rPr>
        <w:t xml:space="preserve"> </w:t>
      </w:r>
      <w:r w:rsidRPr="000B67F8">
        <w:rPr>
          <w:rFonts w:ascii="Arial" w:hAnsi="Arial" w:cs="Arial"/>
          <w:sz w:val="22"/>
          <w:szCs w:val="22"/>
        </w:rPr>
        <w:t>(0)30</w:t>
      </w:r>
      <w:r w:rsidR="00CF6C22">
        <w:rPr>
          <w:rFonts w:ascii="Arial" w:hAnsi="Arial" w:cs="Arial"/>
          <w:sz w:val="22"/>
          <w:szCs w:val="22"/>
        </w:rPr>
        <w:t xml:space="preserve"> </w:t>
      </w:r>
      <w:r w:rsidRPr="000B67F8">
        <w:rPr>
          <w:rFonts w:ascii="Arial" w:hAnsi="Arial" w:cs="Arial"/>
          <w:sz w:val="22"/>
          <w:szCs w:val="22"/>
        </w:rPr>
        <w:t xml:space="preserve">66 40 40-554 | </w:t>
      </w:r>
      <w:hyperlink r:id="rId12" w:history="1">
        <w:r w:rsidRPr="000B67F8">
          <w:rPr>
            <w:rStyle w:val="Hyperlink"/>
            <w:rFonts w:ascii="Arial" w:hAnsi="Arial" w:cs="Arial"/>
            <w:sz w:val="22"/>
            <w:szCs w:val="22"/>
          </w:rPr>
          <w:t>okalux@maipr.com</w:t>
        </w:r>
      </w:hyperlink>
    </w:p>
    <w:sectPr w:rsidR="00441AA4" w:rsidRPr="000B67F8" w:rsidSect="00CF40C1">
      <w:headerReference w:type="default" r:id="rId13"/>
      <w:pgSz w:w="12240" w:h="15840"/>
      <w:pgMar w:top="2544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88F62" w14:textId="77777777" w:rsidR="00031FBC" w:rsidRDefault="00031FBC">
      <w:r>
        <w:separator/>
      </w:r>
    </w:p>
  </w:endnote>
  <w:endnote w:type="continuationSeparator" w:id="0">
    <w:p w14:paraId="66F8F31D" w14:textId="77777777" w:rsidR="00031FBC" w:rsidRDefault="0003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 Next LT Pro">
    <w:panose1 w:val="020B0503020203050203"/>
    <w:charset w:val="4D"/>
    <w:family w:val="swiss"/>
    <w:notTrueType/>
    <w:pitch w:val="variable"/>
    <w:sig w:usb0="A000002F" w:usb1="5000205B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6BBBC" w14:textId="77777777" w:rsidR="00031FBC" w:rsidRDefault="00031FBC">
      <w:r>
        <w:separator/>
      </w:r>
    </w:p>
  </w:footnote>
  <w:footnote w:type="continuationSeparator" w:id="0">
    <w:p w14:paraId="565F177B" w14:textId="77777777" w:rsidR="00031FBC" w:rsidRDefault="00031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17A04" w14:textId="09A4F048" w:rsidR="00974962" w:rsidRDefault="008E114B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2A39BF" wp14:editId="5D20BF0C">
          <wp:simplePos x="0" y="0"/>
          <wp:positionH relativeFrom="column">
            <wp:posOffset>3324225</wp:posOffset>
          </wp:positionH>
          <wp:positionV relativeFrom="paragraph">
            <wp:posOffset>-787823</wp:posOffset>
          </wp:positionV>
          <wp:extent cx="2944800" cy="957600"/>
          <wp:effectExtent l="0" t="0" r="1905" b="0"/>
          <wp:wrapTight wrapText="bothSides">
            <wp:wrapPolygon edited="0">
              <wp:start x="0" y="0"/>
              <wp:lineTo x="0" y="21199"/>
              <wp:lineTo x="21521" y="21199"/>
              <wp:lineTo x="21521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KALUX_Logo_mitClai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448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26"/>
    <w:rsid w:val="00004271"/>
    <w:rsid w:val="00011B05"/>
    <w:rsid w:val="00017B03"/>
    <w:rsid w:val="00021F7A"/>
    <w:rsid w:val="00030D16"/>
    <w:rsid w:val="00031FBC"/>
    <w:rsid w:val="00032BF9"/>
    <w:rsid w:val="00033692"/>
    <w:rsid w:val="000337DF"/>
    <w:rsid w:val="000353C6"/>
    <w:rsid w:val="00045A7B"/>
    <w:rsid w:val="00047B20"/>
    <w:rsid w:val="00050483"/>
    <w:rsid w:val="00053833"/>
    <w:rsid w:val="0006012F"/>
    <w:rsid w:val="00065B97"/>
    <w:rsid w:val="000679DF"/>
    <w:rsid w:val="00073676"/>
    <w:rsid w:val="00073F39"/>
    <w:rsid w:val="00076199"/>
    <w:rsid w:val="00077E1B"/>
    <w:rsid w:val="000809A6"/>
    <w:rsid w:val="0008118E"/>
    <w:rsid w:val="00082118"/>
    <w:rsid w:val="0008255B"/>
    <w:rsid w:val="00082D63"/>
    <w:rsid w:val="0008672E"/>
    <w:rsid w:val="00093C59"/>
    <w:rsid w:val="00096935"/>
    <w:rsid w:val="000973EA"/>
    <w:rsid w:val="000A15CA"/>
    <w:rsid w:val="000B2F52"/>
    <w:rsid w:val="000B67F8"/>
    <w:rsid w:val="000C2874"/>
    <w:rsid w:val="000C4351"/>
    <w:rsid w:val="000C6271"/>
    <w:rsid w:val="000C62A2"/>
    <w:rsid w:val="000C6494"/>
    <w:rsid w:val="000D4409"/>
    <w:rsid w:val="000D6950"/>
    <w:rsid w:val="000D6DE5"/>
    <w:rsid w:val="000E7919"/>
    <w:rsid w:val="000F5AFD"/>
    <w:rsid w:val="000F62F0"/>
    <w:rsid w:val="000F6D95"/>
    <w:rsid w:val="000F7AB2"/>
    <w:rsid w:val="00112E31"/>
    <w:rsid w:val="001176D8"/>
    <w:rsid w:val="00121D96"/>
    <w:rsid w:val="001224B7"/>
    <w:rsid w:val="001270EA"/>
    <w:rsid w:val="00130E3C"/>
    <w:rsid w:val="00131292"/>
    <w:rsid w:val="001362A6"/>
    <w:rsid w:val="00142DE7"/>
    <w:rsid w:val="00147D52"/>
    <w:rsid w:val="00151C0B"/>
    <w:rsid w:val="001578E5"/>
    <w:rsid w:val="0015799B"/>
    <w:rsid w:val="00160257"/>
    <w:rsid w:val="00165131"/>
    <w:rsid w:val="00166FC9"/>
    <w:rsid w:val="00170C0B"/>
    <w:rsid w:val="00174971"/>
    <w:rsid w:val="001800B6"/>
    <w:rsid w:val="00186819"/>
    <w:rsid w:val="00187385"/>
    <w:rsid w:val="00196837"/>
    <w:rsid w:val="00197B0D"/>
    <w:rsid w:val="001A46B4"/>
    <w:rsid w:val="001B2AD2"/>
    <w:rsid w:val="001B6223"/>
    <w:rsid w:val="001C1111"/>
    <w:rsid w:val="001C164E"/>
    <w:rsid w:val="001C21BD"/>
    <w:rsid w:val="001D2A12"/>
    <w:rsid w:val="001D512A"/>
    <w:rsid w:val="001D54B6"/>
    <w:rsid w:val="001D609D"/>
    <w:rsid w:val="001D7F20"/>
    <w:rsid w:val="001E344C"/>
    <w:rsid w:val="001E5932"/>
    <w:rsid w:val="001E7EF7"/>
    <w:rsid w:val="001F2C29"/>
    <w:rsid w:val="001F2DFD"/>
    <w:rsid w:val="002001BD"/>
    <w:rsid w:val="00201FC6"/>
    <w:rsid w:val="00204066"/>
    <w:rsid w:val="002065D9"/>
    <w:rsid w:val="0021040B"/>
    <w:rsid w:val="002139BD"/>
    <w:rsid w:val="002152B4"/>
    <w:rsid w:val="0021769F"/>
    <w:rsid w:val="00222C20"/>
    <w:rsid w:val="00227061"/>
    <w:rsid w:val="00230725"/>
    <w:rsid w:val="00230AC1"/>
    <w:rsid w:val="00230B86"/>
    <w:rsid w:val="00231D1E"/>
    <w:rsid w:val="00232DB6"/>
    <w:rsid w:val="002409DD"/>
    <w:rsid w:val="00243707"/>
    <w:rsid w:val="00251F14"/>
    <w:rsid w:val="00263383"/>
    <w:rsid w:val="002651DF"/>
    <w:rsid w:val="0026592A"/>
    <w:rsid w:val="002666F3"/>
    <w:rsid w:val="002670E6"/>
    <w:rsid w:val="002678A0"/>
    <w:rsid w:val="00267ADB"/>
    <w:rsid w:val="002720EA"/>
    <w:rsid w:val="002772A8"/>
    <w:rsid w:val="002877D6"/>
    <w:rsid w:val="00290AEC"/>
    <w:rsid w:val="002911C2"/>
    <w:rsid w:val="00292A45"/>
    <w:rsid w:val="00294766"/>
    <w:rsid w:val="002A18A6"/>
    <w:rsid w:val="002A51A2"/>
    <w:rsid w:val="002B0138"/>
    <w:rsid w:val="002B4068"/>
    <w:rsid w:val="002C0335"/>
    <w:rsid w:val="002D2995"/>
    <w:rsid w:val="002D385E"/>
    <w:rsid w:val="002D40C7"/>
    <w:rsid w:val="002D6856"/>
    <w:rsid w:val="002D7CCC"/>
    <w:rsid w:val="002E0EEA"/>
    <w:rsid w:val="002E538C"/>
    <w:rsid w:val="002E5553"/>
    <w:rsid w:val="002E632A"/>
    <w:rsid w:val="002F04C7"/>
    <w:rsid w:val="002F212E"/>
    <w:rsid w:val="002F59C8"/>
    <w:rsid w:val="00305464"/>
    <w:rsid w:val="003075C2"/>
    <w:rsid w:val="00311A07"/>
    <w:rsid w:val="00313F2D"/>
    <w:rsid w:val="0032042B"/>
    <w:rsid w:val="00320AAA"/>
    <w:rsid w:val="003322BA"/>
    <w:rsid w:val="00332BC1"/>
    <w:rsid w:val="00332CDF"/>
    <w:rsid w:val="00337A74"/>
    <w:rsid w:val="00337B9D"/>
    <w:rsid w:val="003416F4"/>
    <w:rsid w:val="003453B7"/>
    <w:rsid w:val="00345528"/>
    <w:rsid w:val="00346DAF"/>
    <w:rsid w:val="003532BF"/>
    <w:rsid w:val="003563AA"/>
    <w:rsid w:val="00363A78"/>
    <w:rsid w:val="00370265"/>
    <w:rsid w:val="00370466"/>
    <w:rsid w:val="0037697C"/>
    <w:rsid w:val="00381B43"/>
    <w:rsid w:val="00382113"/>
    <w:rsid w:val="00390754"/>
    <w:rsid w:val="003A2622"/>
    <w:rsid w:val="003A42CD"/>
    <w:rsid w:val="003A42D2"/>
    <w:rsid w:val="003B1D82"/>
    <w:rsid w:val="003C1CBA"/>
    <w:rsid w:val="003C3207"/>
    <w:rsid w:val="003C3F9A"/>
    <w:rsid w:val="003C5E7F"/>
    <w:rsid w:val="003D6381"/>
    <w:rsid w:val="003E5934"/>
    <w:rsid w:val="003F26B9"/>
    <w:rsid w:val="00403087"/>
    <w:rsid w:val="00403D5A"/>
    <w:rsid w:val="00406EFC"/>
    <w:rsid w:val="004106F0"/>
    <w:rsid w:val="00411059"/>
    <w:rsid w:val="004111DA"/>
    <w:rsid w:val="004127D4"/>
    <w:rsid w:val="00414220"/>
    <w:rsid w:val="00415DFE"/>
    <w:rsid w:val="00426EF3"/>
    <w:rsid w:val="0043484E"/>
    <w:rsid w:val="0043553B"/>
    <w:rsid w:val="00441AA4"/>
    <w:rsid w:val="00442D96"/>
    <w:rsid w:val="00450DD0"/>
    <w:rsid w:val="00454D20"/>
    <w:rsid w:val="0045507D"/>
    <w:rsid w:val="0047668F"/>
    <w:rsid w:val="0047778E"/>
    <w:rsid w:val="00477EA6"/>
    <w:rsid w:val="00485FAA"/>
    <w:rsid w:val="004921F1"/>
    <w:rsid w:val="00495467"/>
    <w:rsid w:val="00496378"/>
    <w:rsid w:val="004A13B2"/>
    <w:rsid w:val="004A4ACE"/>
    <w:rsid w:val="004D0A4B"/>
    <w:rsid w:val="004D1F58"/>
    <w:rsid w:val="004E2B65"/>
    <w:rsid w:val="004E4074"/>
    <w:rsid w:val="004E7BEB"/>
    <w:rsid w:val="004F1228"/>
    <w:rsid w:val="004F4BA9"/>
    <w:rsid w:val="004F6A83"/>
    <w:rsid w:val="00502A1F"/>
    <w:rsid w:val="00507153"/>
    <w:rsid w:val="00513894"/>
    <w:rsid w:val="005141A7"/>
    <w:rsid w:val="00515948"/>
    <w:rsid w:val="0052402F"/>
    <w:rsid w:val="005266F1"/>
    <w:rsid w:val="0053036C"/>
    <w:rsid w:val="005304AE"/>
    <w:rsid w:val="00533036"/>
    <w:rsid w:val="00537F9C"/>
    <w:rsid w:val="00541186"/>
    <w:rsid w:val="005422A9"/>
    <w:rsid w:val="0054582F"/>
    <w:rsid w:val="005463EA"/>
    <w:rsid w:val="00550E69"/>
    <w:rsid w:val="00557C01"/>
    <w:rsid w:val="00560609"/>
    <w:rsid w:val="00563841"/>
    <w:rsid w:val="00573D05"/>
    <w:rsid w:val="00576D8E"/>
    <w:rsid w:val="0057706C"/>
    <w:rsid w:val="00582AE1"/>
    <w:rsid w:val="0059099B"/>
    <w:rsid w:val="00592FD2"/>
    <w:rsid w:val="005962F9"/>
    <w:rsid w:val="005A1631"/>
    <w:rsid w:val="005A526A"/>
    <w:rsid w:val="005B016C"/>
    <w:rsid w:val="005B2331"/>
    <w:rsid w:val="005B25DC"/>
    <w:rsid w:val="005B2D7C"/>
    <w:rsid w:val="005B2DB0"/>
    <w:rsid w:val="005B499E"/>
    <w:rsid w:val="005B643C"/>
    <w:rsid w:val="005B6D1C"/>
    <w:rsid w:val="005B70DF"/>
    <w:rsid w:val="005B735A"/>
    <w:rsid w:val="005C4121"/>
    <w:rsid w:val="005C7816"/>
    <w:rsid w:val="005D009F"/>
    <w:rsid w:val="005D1079"/>
    <w:rsid w:val="005D2A3F"/>
    <w:rsid w:val="005D6599"/>
    <w:rsid w:val="005E0E4F"/>
    <w:rsid w:val="005E1967"/>
    <w:rsid w:val="005E1C90"/>
    <w:rsid w:val="005F0437"/>
    <w:rsid w:val="005F25C3"/>
    <w:rsid w:val="005F566C"/>
    <w:rsid w:val="005F7196"/>
    <w:rsid w:val="00602ABD"/>
    <w:rsid w:val="00603032"/>
    <w:rsid w:val="00611163"/>
    <w:rsid w:val="0061292C"/>
    <w:rsid w:val="00612A4F"/>
    <w:rsid w:val="0061627B"/>
    <w:rsid w:val="00616D14"/>
    <w:rsid w:val="006306FD"/>
    <w:rsid w:val="00631D5B"/>
    <w:rsid w:val="00641104"/>
    <w:rsid w:val="00642A5E"/>
    <w:rsid w:val="00655DA6"/>
    <w:rsid w:val="00660A1A"/>
    <w:rsid w:val="00661506"/>
    <w:rsid w:val="00661E77"/>
    <w:rsid w:val="00663286"/>
    <w:rsid w:val="00664DCE"/>
    <w:rsid w:val="006650F5"/>
    <w:rsid w:val="00670F44"/>
    <w:rsid w:val="0067289B"/>
    <w:rsid w:val="006753E6"/>
    <w:rsid w:val="00676A04"/>
    <w:rsid w:val="00677DAA"/>
    <w:rsid w:val="00682378"/>
    <w:rsid w:val="00682CE3"/>
    <w:rsid w:val="00683F1C"/>
    <w:rsid w:val="00691C7C"/>
    <w:rsid w:val="006928AE"/>
    <w:rsid w:val="006A5CCE"/>
    <w:rsid w:val="006A6BCA"/>
    <w:rsid w:val="006A7898"/>
    <w:rsid w:val="006B0C98"/>
    <w:rsid w:val="006B4038"/>
    <w:rsid w:val="006C2197"/>
    <w:rsid w:val="006D446F"/>
    <w:rsid w:val="006E0BE9"/>
    <w:rsid w:val="006E2DFA"/>
    <w:rsid w:val="006F2CC1"/>
    <w:rsid w:val="006F71D6"/>
    <w:rsid w:val="00704B81"/>
    <w:rsid w:val="00705AD4"/>
    <w:rsid w:val="007122A4"/>
    <w:rsid w:val="00724FE5"/>
    <w:rsid w:val="007272DD"/>
    <w:rsid w:val="007317B4"/>
    <w:rsid w:val="00735111"/>
    <w:rsid w:val="0074242F"/>
    <w:rsid w:val="00743D8D"/>
    <w:rsid w:val="00745E10"/>
    <w:rsid w:val="007473C9"/>
    <w:rsid w:val="007506B2"/>
    <w:rsid w:val="00751645"/>
    <w:rsid w:val="00762402"/>
    <w:rsid w:val="00766D5D"/>
    <w:rsid w:val="00774304"/>
    <w:rsid w:val="00780520"/>
    <w:rsid w:val="00780615"/>
    <w:rsid w:val="007814F9"/>
    <w:rsid w:val="00782AFC"/>
    <w:rsid w:val="00783081"/>
    <w:rsid w:val="007A3A05"/>
    <w:rsid w:val="007B1798"/>
    <w:rsid w:val="007B1EC0"/>
    <w:rsid w:val="007B46D9"/>
    <w:rsid w:val="007C0505"/>
    <w:rsid w:val="007C3FB4"/>
    <w:rsid w:val="007C6A8B"/>
    <w:rsid w:val="007D061E"/>
    <w:rsid w:val="007D1097"/>
    <w:rsid w:val="007D39DF"/>
    <w:rsid w:val="007D4829"/>
    <w:rsid w:val="007D5005"/>
    <w:rsid w:val="007E3391"/>
    <w:rsid w:val="007F0E81"/>
    <w:rsid w:val="007F177D"/>
    <w:rsid w:val="007F5155"/>
    <w:rsid w:val="00802B3F"/>
    <w:rsid w:val="008104BC"/>
    <w:rsid w:val="0081259B"/>
    <w:rsid w:val="00813389"/>
    <w:rsid w:val="008215E8"/>
    <w:rsid w:val="008243D1"/>
    <w:rsid w:val="00825313"/>
    <w:rsid w:val="008261C9"/>
    <w:rsid w:val="008321C9"/>
    <w:rsid w:val="0086128E"/>
    <w:rsid w:val="00862213"/>
    <w:rsid w:val="00864A93"/>
    <w:rsid w:val="0086573A"/>
    <w:rsid w:val="00867519"/>
    <w:rsid w:val="00870F08"/>
    <w:rsid w:val="0087171C"/>
    <w:rsid w:val="00871AE4"/>
    <w:rsid w:val="008736E7"/>
    <w:rsid w:val="00873EF0"/>
    <w:rsid w:val="00875C25"/>
    <w:rsid w:val="008772BD"/>
    <w:rsid w:val="008773AF"/>
    <w:rsid w:val="00882E93"/>
    <w:rsid w:val="00887FE2"/>
    <w:rsid w:val="0089110D"/>
    <w:rsid w:val="00893DCE"/>
    <w:rsid w:val="008A2F41"/>
    <w:rsid w:val="008A6324"/>
    <w:rsid w:val="008B0200"/>
    <w:rsid w:val="008B0616"/>
    <w:rsid w:val="008B0CAA"/>
    <w:rsid w:val="008C1475"/>
    <w:rsid w:val="008C1784"/>
    <w:rsid w:val="008C2593"/>
    <w:rsid w:val="008C52B6"/>
    <w:rsid w:val="008D25CA"/>
    <w:rsid w:val="008D5BA9"/>
    <w:rsid w:val="008D674D"/>
    <w:rsid w:val="008D72C2"/>
    <w:rsid w:val="008E0F89"/>
    <w:rsid w:val="008E114B"/>
    <w:rsid w:val="008E4DA8"/>
    <w:rsid w:val="008F04E6"/>
    <w:rsid w:val="008F2982"/>
    <w:rsid w:val="008F2BE4"/>
    <w:rsid w:val="008F3366"/>
    <w:rsid w:val="008F395B"/>
    <w:rsid w:val="0090184D"/>
    <w:rsid w:val="009073F3"/>
    <w:rsid w:val="009130DD"/>
    <w:rsid w:val="009354F0"/>
    <w:rsid w:val="00941587"/>
    <w:rsid w:val="0094301A"/>
    <w:rsid w:val="009435F8"/>
    <w:rsid w:val="00945725"/>
    <w:rsid w:val="00960EBB"/>
    <w:rsid w:val="00961BC1"/>
    <w:rsid w:val="0096344A"/>
    <w:rsid w:val="00965C3E"/>
    <w:rsid w:val="00971344"/>
    <w:rsid w:val="00972CF2"/>
    <w:rsid w:val="00974962"/>
    <w:rsid w:val="00980BEA"/>
    <w:rsid w:val="00982868"/>
    <w:rsid w:val="00983EC0"/>
    <w:rsid w:val="00987DF0"/>
    <w:rsid w:val="009A51F1"/>
    <w:rsid w:val="009B608B"/>
    <w:rsid w:val="009B69EB"/>
    <w:rsid w:val="009C30DC"/>
    <w:rsid w:val="009C3C2E"/>
    <w:rsid w:val="009D5394"/>
    <w:rsid w:val="009D5EDC"/>
    <w:rsid w:val="009D701D"/>
    <w:rsid w:val="009E2F67"/>
    <w:rsid w:val="009E3C19"/>
    <w:rsid w:val="009E6ACC"/>
    <w:rsid w:val="009F1326"/>
    <w:rsid w:val="009F6700"/>
    <w:rsid w:val="009F771B"/>
    <w:rsid w:val="00A01CE8"/>
    <w:rsid w:val="00A044FF"/>
    <w:rsid w:val="00A12781"/>
    <w:rsid w:val="00A153BB"/>
    <w:rsid w:val="00A16A51"/>
    <w:rsid w:val="00A17939"/>
    <w:rsid w:val="00A25C73"/>
    <w:rsid w:val="00A26D54"/>
    <w:rsid w:val="00A32DFE"/>
    <w:rsid w:val="00A36F62"/>
    <w:rsid w:val="00A4786D"/>
    <w:rsid w:val="00A55C1A"/>
    <w:rsid w:val="00A60EA8"/>
    <w:rsid w:val="00A63F77"/>
    <w:rsid w:val="00A719C1"/>
    <w:rsid w:val="00A73471"/>
    <w:rsid w:val="00A7737A"/>
    <w:rsid w:val="00A81988"/>
    <w:rsid w:val="00A82584"/>
    <w:rsid w:val="00A90E07"/>
    <w:rsid w:val="00A91143"/>
    <w:rsid w:val="00A937AC"/>
    <w:rsid w:val="00AA36AF"/>
    <w:rsid w:val="00AA62F5"/>
    <w:rsid w:val="00AB039B"/>
    <w:rsid w:val="00AB3454"/>
    <w:rsid w:val="00AB39EA"/>
    <w:rsid w:val="00AB4F5C"/>
    <w:rsid w:val="00AB6922"/>
    <w:rsid w:val="00AC4377"/>
    <w:rsid w:val="00AC6FAF"/>
    <w:rsid w:val="00AC70E6"/>
    <w:rsid w:val="00AD1648"/>
    <w:rsid w:val="00AD381B"/>
    <w:rsid w:val="00AD7D6C"/>
    <w:rsid w:val="00AD7FD5"/>
    <w:rsid w:val="00AE1345"/>
    <w:rsid w:val="00AE241F"/>
    <w:rsid w:val="00AE43E9"/>
    <w:rsid w:val="00AE4F91"/>
    <w:rsid w:val="00AE75B9"/>
    <w:rsid w:val="00AF5F8D"/>
    <w:rsid w:val="00B00537"/>
    <w:rsid w:val="00B01AC0"/>
    <w:rsid w:val="00B10E10"/>
    <w:rsid w:val="00B10EF8"/>
    <w:rsid w:val="00B20E98"/>
    <w:rsid w:val="00B22C86"/>
    <w:rsid w:val="00B34147"/>
    <w:rsid w:val="00B444E5"/>
    <w:rsid w:val="00B47B53"/>
    <w:rsid w:val="00B54654"/>
    <w:rsid w:val="00B56AB8"/>
    <w:rsid w:val="00B72084"/>
    <w:rsid w:val="00B8087C"/>
    <w:rsid w:val="00B82230"/>
    <w:rsid w:val="00B83D95"/>
    <w:rsid w:val="00B90FB4"/>
    <w:rsid w:val="00B966DF"/>
    <w:rsid w:val="00BA2FE7"/>
    <w:rsid w:val="00BA54C6"/>
    <w:rsid w:val="00BA6127"/>
    <w:rsid w:val="00BA7825"/>
    <w:rsid w:val="00BB0DBB"/>
    <w:rsid w:val="00BB1B28"/>
    <w:rsid w:val="00BC4368"/>
    <w:rsid w:val="00BD063F"/>
    <w:rsid w:val="00BD3E89"/>
    <w:rsid w:val="00BD5537"/>
    <w:rsid w:val="00BD6E15"/>
    <w:rsid w:val="00BE239F"/>
    <w:rsid w:val="00BE3B65"/>
    <w:rsid w:val="00BE6CE5"/>
    <w:rsid w:val="00BF1C9F"/>
    <w:rsid w:val="00BF6706"/>
    <w:rsid w:val="00BF76D9"/>
    <w:rsid w:val="00BF79C2"/>
    <w:rsid w:val="00C02733"/>
    <w:rsid w:val="00C044F7"/>
    <w:rsid w:val="00C05EAB"/>
    <w:rsid w:val="00C17534"/>
    <w:rsid w:val="00C24370"/>
    <w:rsid w:val="00C24DA1"/>
    <w:rsid w:val="00C2682D"/>
    <w:rsid w:val="00C30E9C"/>
    <w:rsid w:val="00C324E2"/>
    <w:rsid w:val="00C3514A"/>
    <w:rsid w:val="00C3756F"/>
    <w:rsid w:val="00C411B3"/>
    <w:rsid w:val="00C6671A"/>
    <w:rsid w:val="00C716F1"/>
    <w:rsid w:val="00C71722"/>
    <w:rsid w:val="00C73617"/>
    <w:rsid w:val="00C93504"/>
    <w:rsid w:val="00CA5C29"/>
    <w:rsid w:val="00CA63BA"/>
    <w:rsid w:val="00CB1B84"/>
    <w:rsid w:val="00CB4F33"/>
    <w:rsid w:val="00CB548C"/>
    <w:rsid w:val="00CB77F5"/>
    <w:rsid w:val="00CC21BE"/>
    <w:rsid w:val="00CC31FF"/>
    <w:rsid w:val="00CE06E8"/>
    <w:rsid w:val="00CE2F50"/>
    <w:rsid w:val="00CF2DF1"/>
    <w:rsid w:val="00CF40C1"/>
    <w:rsid w:val="00CF4A25"/>
    <w:rsid w:val="00CF6C22"/>
    <w:rsid w:val="00CF7128"/>
    <w:rsid w:val="00D02D48"/>
    <w:rsid w:val="00D03DEB"/>
    <w:rsid w:val="00D0703D"/>
    <w:rsid w:val="00D10165"/>
    <w:rsid w:val="00D1050F"/>
    <w:rsid w:val="00D117CA"/>
    <w:rsid w:val="00D12E19"/>
    <w:rsid w:val="00D16594"/>
    <w:rsid w:val="00D21E6D"/>
    <w:rsid w:val="00D249EC"/>
    <w:rsid w:val="00D260D0"/>
    <w:rsid w:val="00D264F6"/>
    <w:rsid w:val="00D32C03"/>
    <w:rsid w:val="00D3559B"/>
    <w:rsid w:val="00D378AB"/>
    <w:rsid w:val="00D439F7"/>
    <w:rsid w:val="00D57915"/>
    <w:rsid w:val="00D63323"/>
    <w:rsid w:val="00D74068"/>
    <w:rsid w:val="00D76DAB"/>
    <w:rsid w:val="00D7732C"/>
    <w:rsid w:val="00D776D6"/>
    <w:rsid w:val="00D853C5"/>
    <w:rsid w:val="00D95863"/>
    <w:rsid w:val="00DA2C63"/>
    <w:rsid w:val="00DB06F8"/>
    <w:rsid w:val="00DC14D7"/>
    <w:rsid w:val="00DC5D9D"/>
    <w:rsid w:val="00DD192F"/>
    <w:rsid w:val="00DD38E6"/>
    <w:rsid w:val="00DD464B"/>
    <w:rsid w:val="00DD4F5B"/>
    <w:rsid w:val="00DD6A58"/>
    <w:rsid w:val="00DE0432"/>
    <w:rsid w:val="00DF3AC5"/>
    <w:rsid w:val="00E01A26"/>
    <w:rsid w:val="00E03630"/>
    <w:rsid w:val="00E03834"/>
    <w:rsid w:val="00E05709"/>
    <w:rsid w:val="00E05AC3"/>
    <w:rsid w:val="00E12141"/>
    <w:rsid w:val="00E128B0"/>
    <w:rsid w:val="00E13681"/>
    <w:rsid w:val="00E146BA"/>
    <w:rsid w:val="00E157BD"/>
    <w:rsid w:val="00E174EC"/>
    <w:rsid w:val="00E17D84"/>
    <w:rsid w:val="00E242A0"/>
    <w:rsid w:val="00E33CC6"/>
    <w:rsid w:val="00E34359"/>
    <w:rsid w:val="00E3542A"/>
    <w:rsid w:val="00E35A8F"/>
    <w:rsid w:val="00E456C9"/>
    <w:rsid w:val="00E459FB"/>
    <w:rsid w:val="00E673AB"/>
    <w:rsid w:val="00E70D80"/>
    <w:rsid w:val="00E73012"/>
    <w:rsid w:val="00E73F62"/>
    <w:rsid w:val="00E8121B"/>
    <w:rsid w:val="00E829D2"/>
    <w:rsid w:val="00E86E64"/>
    <w:rsid w:val="00E87CE0"/>
    <w:rsid w:val="00E9640B"/>
    <w:rsid w:val="00EA0EFC"/>
    <w:rsid w:val="00EA4E93"/>
    <w:rsid w:val="00EB5E92"/>
    <w:rsid w:val="00ED0A05"/>
    <w:rsid w:val="00ED3910"/>
    <w:rsid w:val="00ED4089"/>
    <w:rsid w:val="00ED49B0"/>
    <w:rsid w:val="00ED5180"/>
    <w:rsid w:val="00EE1783"/>
    <w:rsid w:val="00EE1A05"/>
    <w:rsid w:val="00EF3F1F"/>
    <w:rsid w:val="00F00FEA"/>
    <w:rsid w:val="00F0213C"/>
    <w:rsid w:val="00F06780"/>
    <w:rsid w:val="00F107DA"/>
    <w:rsid w:val="00F16C5E"/>
    <w:rsid w:val="00F17289"/>
    <w:rsid w:val="00F177A2"/>
    <w:rsid w:val="00F20618"/>
    <w:rsid w:val="00F20AF7"/>
    <w:rsid w:val="00F316C6"/>
    <w:rsid w:val="00F32638"/>
    <w:rsid w:val="00F36B30"/>
    <w:rsid w:val="00F47366"/>
    <w:rsid w:val="00F5106E"/>
    <w:rsid w:val="00F53F98"/>
    <w:rsid w:val="00F54713"/>
    <w:rsid w:val="00F602BE"/>
    <w:rsid w:val="00F65261"/>
    <w:rsid w:val="00F710D4"/>
    <w:rsid w:val="00F73A87"/>
    <w:rsid w:val="00F80D16"/>
    <w:rsid w:val="00F84C9C"/>
    <w:rsid w:val="00F86F3E"/>
    <w:rsid w:val="00F96712"/>
    <w:rsid w:val="00F96FEB"/>
    <w:rsid w:val="00FA0745"/>
    <w:rsid w:val="00FA0AF5"/>
    <w:rsid w:val="00FA149D"/>
    <w:rsid w:val="00FA27CD"/>
    <w:rsid w:val="00FA2BAF"/>
    <w:rsid w:val="00FB4A0F"/>
    <w:rsid w:val="00FB756C"/>
    <w:rsid w:val="00FB7AB1"/>
    <w:rsid w:val="00FC0732"/>
    <w:rsid w:val="00FC1FE7"/>
    <w:rsid w:val="00FC5612"/>
    <w:rsid w:val="00FD4509"/>
    <w:rsid w:val="00FD5FA1"/>
    <w:rsid w:val="00FD7EC9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3C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0E07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spacing w:before="100" w:beforeAutospacing="1" w:after="100" w:afterAutospacing="1"/>
    </w:p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B10EF8"/>
  </w:style>
  <w:style w:type="character" w:styleId="NichtaufgelsteErwhnung">
    <w:name w:val="Unresolved Mention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character" w:styleId="Hervorhebung">
    <w:name w:val="Emphasis"/>
    <w:basedOn w:val="Absatz-Standardschriftart"/>
    <w:uiPriority w:val="20"/>
    <w:qFormat/>
    <w:rsid w:val="009828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1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kalux@maip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okalux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6383C-3ED1-6A44-958D-AFBE4239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Johanna Schulz</cp:lastModifiedBy>
  <cp:revision>2</cp:revision>
  <cp:lastPrinted>2020-10-16T10:54:00Z</cp:lastPrinted>
  <dcterms:created xsi:type="dcterms:W3CDTF">2021-03-19T14:01:00Z</dcterms:created>
  <dcterms:modified xsi:type="dcterms:W3CDTF">2021-03-19T14:01:00Z</dcterms:modified>
  <cp:category/>
</cp:coreProperties>
</file>