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DDCD" w14:textId="77777777" w:rsidR="00DB5868" w:rsidRPr="003C1269" w:rsidRDefault="00DB5868" w:rsidP="00DB5868">
      <w:pPr>
        <w:spacing w:line="360" w:lineRule="auto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  <w:lang w:eastAsia="it-IT" w:bidi="it-IT"/>
        </w:rPr>
        <w:t>Due nuove aziende partner:</w:t>
      </w:r>
    </w:p>
    <w:p w14:paraId="5D5EEC9E" w14:textId="77777777" w:rsidR="00DB5868" w:rsidRPr="00CA5AC7" w:rsidRDefault="00DB5868" w:rsidP="00DB5868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  <w:lang w:eastAsia="it-IT" w:bidi="it-IT"/>
        </w:rPr>
        <w:t>Il gruppo SANCO cresce in Europa Orientale</w:t>
      </w:r>
    </w:p>
    <w:p w14:paraId="1DA85FDD" w14:textId="77777777" w:rsidR="00DB5868" w:rsidRPr="00E8135B" w:rsidRDefault="00DB5868" w:rsidP="00DB5868">
      <w:pPr>
        <w:spacing w:line="360" w:lineRule="auto"/>
        <w:jc w:val="both"/>
        <w:rPr>
          <w:rFonts w:cs="Arial"/>
        </w:rPr>
      </w:pPr>
    </w:p>
    <w:p w14:paraId="5F725B6E" w14:textId="77777777" w:rsidR="00DB5868" w:rsidRPr="001C0842" w:rsidRDefault="00DB5868" w:rsidP="00DB5868">
      <w:pPr>
        <w:spacing w:line="360" w:lineRule="auto"/>
        <w:jc w:val="both"/>
        <w:rPr>
          <w:rFonts w:cs="Arial"/>
          <w:i/>
          <w:iCs/>
          <w:sz w:val="22"/>
          <w:szCs w:val="22"/>
          <w:lang w:val="en-US"/>
        </w:rPr>
      </w:pPr>
      <w:proofErr w:type="spellStart"/>
      <w:r>
        <w:rPr>
          <w:rFonts w:cs="Arial"/>
          <w:b/>
          <w:bCs/>
          <w:sz w:val="22"/>
          <w:szCs w:val="22"/>
          <w:lang w:eastAsia="it-IT" w:bidi="it-IT"/>
        </w:rPr>
        <w:t>Ulm</w:t>
      </w:r>
      <w:proofErr w:type="spellEnd"/>
      <w:r>
        <w:rPr>
          <w:rFonts w:cs="Arial"/>
          <w:b/>
          <w:bCs/>
          <w:sz w:val="22"/>
          <w:szCs w:val="22"/>
          <w:lang w:eastAsia="it-IT" w:bidi="it-IT"/>
        </w:rPr>
        <w:t xml:space="preserve">, luglio 2024. </w:t>
      </w:r>
      <w:r>
        <w:rPr>
          <w:rFonts w:cs="Arial"/>
          <w:i/>
          <w:iCs/>
          <w:sz w:val="22"/>
          <w:szCs w:val="22"/>
          <w:lang w:eastAsia="it-IT" w:bidi="it-IT"/>
        </w:rPr>
        <w:t xml:space="preserve">Con i produttori e trasformatori del vetro </w:t>
      </w:r>
      <w:proofErr w:type="spellStart"/>
      <w:r>
        <w:rPr>
          <w:rFonts w:cs="Arial"/>
          <w:i/>
          <w:iCs/>
          <w:sz w:val="22"/>
          <w:szCs w:val="22"/>
          <w:lang w:eastAsia="it-IT" w:bidi="it-IT"/>
        </w:rPr>
        <w:t>Izoglass</w:t>
      </w:r>
      <w:proofErr w:type="spellEnd"/>
      <w:r>
        <w:rPr>
          <w:rFonts w:cs="Arial"/>
          <w:i/>
          <w:iCs/>
          <w:sz w:val="22"/>
          <w:szCs w:val="22"/>
          <w:lang w:eastAsia="it-IT" w:bidi="it-IT"/>
        </w:rPr>
        <w:t xml:space="preserve"> in Cechia e </w:t>
      </w:r>
      <w:proofErr w:type="spellStart"/>
      <w:r>
        <w:rPr>
          <w:rFonts w:cs="Arial"/>
          <w:i/>
          <w:iCs/>
          <w:sz w:val="22"/>
          <w:szCs w:val="22"/>
          <w:lang w:eastAsia="it-IT" w:bidi="it-IT"/>
        </w:rPr>
        <w:t>Szkłoland</w:t>
      </w:r>
      <w:proofErr w:type="spellEnd"/>
      <w:r>
        <w:rPr>
          <w:rFonts w:cs="Arial"/>
          <w:i/>
          <w:iCs/>
          <w:sz w:val="22"/>
          <w:szCs w:val="22"/>
          <w:lang w:eastAsia="it-IT" w:bidi="it-IT"/>
        </w:rPr>
        <w:t xml:space="preserve"> in Polonia, il gruppo SANCO accoglie, tra le proprie file, due nuove aziende partner.</w:t>
      </w:r>
      <w:r w:rsidRPr="005318E2">
        <w:rPr>
          <w:rFonts w:cs="Arial"/>
          <w:i/>
          <w:iCs/>
          <w:sz w:val="22"/>
          <w:szCs w:val="22"/>
        </w:rPr>
        <w:t xml:space="preserve"> </w:t>
      </w:r>
      <w:r>
        <w:rPr>
          <w:rFonts w:cs="Arial"/>
          <w:i/>
          <w:iCs/>
          <w:sz w:val="22"/>
          <w:szCs w:val="22"/>
          <w:lang w:eastAsia="it-IT" w:bidi="it-IT"/>
        </w:rPr>
        <w:t>Grazie a questa recente crescita nel numero di soci, l’alleanza afferma la propria posizione come la più grande associazione di aziende di vetro isolante in Europa.</w:t>
      </w:r>
    </w:p>
    <w:p w14:paraId="412A6300" w14:textId="77777777" w:rsidR="00DB5868" w:rsidRPr="001C0842" w:rsidRDefault="00DB5868" w:rsidP="00DB5868">
      <w:pPr>
        <w:spacing w:line="360" w:lineRule="auto"/>
        <w:jc w:val="both"/>
        <w:rPr>
          <w:rFonts w:cs="Arial"/>
          <w:i/>
          <w:iCs/>
          <w:sz w:val="22"/>
          <w:szCs w:val="22"/>
          <w:lang w:val="en-US"/>
        </w:rPr>
      </w:pPr>
    </w:p>
    <w:p w14:paraId="1224E140" w14:textId="77777777" w:rsidR="00DB5868" w:rsidRPr="001C0842" w:rsidRDefault="00DB5868" w:rsidP="00DB5868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proofErr w:type="spellStart"/>
      <w:r>
        <w:rPr>
          <w:rFonts w:cs="Arial"/>
          <w:sz w:val="22"/>
          <w:szCs w:val="22"/>
          <w:lang w:eastAsia="it-IT" w:bidi="it-IT"/>
        </w:rPr>
        <w:t>Izoglass</w:t>
      </w:r>
      <w:proofErr w:type="spellEnd"/>
      <w:r>
        <w:rPr>
          <w:rFonts w:cs="Arial"/>
          <w:sz w:val="22"/>
          <w:szCs w:val="22"/>
          <w:lang w:eastAsia="it-IT" w:bidi="it-IT"/>
        </w:rPr>
        <w:t xml:space="preserve">, avente sede principale a </w:t>
      </w:r>
      <w:proofErr w:type="spellStart"/>
      <w:r>
        <w:rPr>
          <w:rFonts w:cs="Arial"/>
          <w:sz w:val="22"/>
          <w:szCs w:val="22"/>
          <w:lang w:eastAsia="it-IT" w:bidi="it-IT"/>
        </w:rPr>
        <w:t>Kladno</w:t>
      </w:r>
      <w:proofErr w:type="spellEnd"/>
      <w:r>
        <w:rPr>
          <w:rFonts w:cs="Arial"/>
          <w:sz w:val="22"/>
          <w:szCs w:val="22"/>
          <w:lang w:eastAsia="it-IT" w:bidi="it-IT"/>
        </w:rPr>
        <w:t xml:space="preserve"> nei pressi di Praga, può essere annoverato tra i trasformatori leader del vetro in Cechia.</w:t>
      </w:r>
      <w:r w:rsidRPr="001C0842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eastAsia="it-IT" w:bidi="it-IT"/>
        </w:rPr>
        <w:t>L’azienda, fondata nel 1999, offre un ampio portafoglio di prodotti, dai vetri isolanti ai vetri per interni, passando per i vetri stratificati di sicurezza.</w:t>
      </w:r>
      <w:r w:rsidRPr="001C0842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eastAsia="it-IT" w:bidi="it-IT"/>
        </w:rPr>
        <w:t>Servizi come l’installazione di facciate in alluminio rientrano, per l’appunto, nella gamma di servizi dell’azienda.</w:t>
      </w:r>
    </w:p>
    <w:p w14:paraId="2BE21D75" w14:textId="77777777" w:rsidR="00DB5868" w:rsidRPr="001C0842" w:rsidRDefault="00DB5868" w:rsidP="00DB5868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p w14:paraId="1C90D6BD" w14:textId="77777777" w:rsidR="00DB5868" w:rsidRPr="001C0842" w:rsidRDefault="00DB5868" w:rsidP="00DB5868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proofErr w:type="spellStart"/>
      <w:r>
        <w:rPr>
          <w:rFonts w:eastAsia="Arial" w:cs="Arial"/>
          <w:sz w:val="22"/>
          <w:szCs w:val="22"/>
          <w:lang w:eastAsia="it-IT" w:bidi="it-IT"/>
        </w:rPr>
        <w:t>Szkłoland</w:t>
      </w:r>
      <w:proofErr w:type="spellEnd"/>
      <w:r>
        <w:rPr>
          <w:rFonts w:eastAsia="Arial" w:cs="Arial"/>
          <w:sz w:val="22"/>
          <w:szCs w:val="22"/>
          <w:lang w:eastAsia="it-IT" w:bidi="it-IT"/>
        </w:rPr>
        <w:t xml:space="preserve"> è una delle aziende leader nel settore del vetro da costruzione, decorativo e per mobili nella regione del voivodato della </w:t>
      </w:r>
      <w:proofErr w:type="spellStart"/>
      <w:r>
        <w:rPr>
          <w:rFonts w:eastAsia="Arial" w:cs="Arial"/>
          <w:sz w:val="22"/>
          <w:szCs w:val="22"/>
          <w:lang w:eastAsia="it-IT" w:bidi="it-IT"/>
        </w:rPr>
        <w:t>Varmia-Masuria</w:t>
      </w:r>
      <w:proofErr w:type="spellEnd"/>
      <w:r>
        <w:rPr>
          <w:rFonts w:eastAsia="Arial" w:cs="Arial"/>
          <w:sz w:val="22"/>
          <w:szCs w:val="22"/>
          <w:lang w:eastAsia="it-IT" w:bidi="it-IT"/>
        </w:rPr>
        <w:t xml:space="preserve"> nel nordest della Polonia.</w:t>
      </w:r>
      <w:r w:rsidRPr="001C0842">
        <w:rPr>
          <w:rFonts w:cs="Arial"/>
          <w:sz w:val="22"/>
          <w:szCs w:val="22"/>
          <w:lang w:val="en-US"/>
        </w:rPr>
        <w:t xml:space="preserve"> </w:t>
      </w:r>
      <w:r>
        <w:rPr>
          <w:rFonts w:eastAsia="Arial" w:cs="Arial"/>
          <w:sz w:val="22"/>
          <w:szCs w:val="22"/>
          <w:lang w:eastAsia="it-IT" w:bidi="it-IT"/>
        </w:rPr>
        <w:t>L’azienda è stata fondata nel 1992, da allora è cresciuta in modo dinamico e attualmente dà lavoro a circa 170 collaboratori.</w:t>
      </w:r>
    </w:p>
    <w:p w14:paraId="7B8AE434" w14:textId="77777777" w:rsidR="00DB5868" w:rsidRPr="001C0842" w:rsidRDefault="00DB5868" w:rsidP="00DB5868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p w14:paraId="1A618D0A" w14:textId="77777777" w:rsidR="00DB5868" w:rsidRPr="001C0842" w:rsidRDefault="00DB5868" w:rsidP="00DB5868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eastAsia="it-IT" w:bidi="it-IT"/>
        </w:rPr>
        <w:t>Entrambe le aziende sono convinte del fatto che le sfide del settore del vetro possono essere affrontate al meglio in squadra e apprezzano lo scambio professionale nel gruppo.</w:t>
      </w:r>
      <w:r w:rsidRPr="001C0842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eastAsia="it-IT" w:bidi="it-IT"/>
        </w:rPr>
        <w:t>Inoltre, SANCO ha fornito il proprio supporto mirato nella distribuzione, quindi per es. in caso di certificazioni, certificati di prova oppure tramite attività di marketing internazionali.</w:t>
      </w:r>
    </w:p>
    <w:p w14:paraId="2B6C6C8F" w14:textId="77777777" w:rsidR="00DB5868" w:rsidRPr="001C0842" w:rsidRDefault="00DB5868" w:rsidP="00DB5868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p w14:paraId="798D7F11" w14:textId="77777777" w:rsidR="00DB5868" w:rsidRDefault="00DB5868" w:rsidP="00DB5868">
      <w:pPr>
        <w:spacing w:line="360" w:lineRule="auto"/>
        <w:jc w:val="both"/>
        <w:rPr>
          <w:rFonts w:cs="Arial"/>
          <w:sz w:val="22"/>
          <w:szCs w:val="22"/>
          <w:lang w:eastAsia="it-IT" w:bidi="it-IT"/>
        </w:rPr>
      </w:pPr>
      <w:r>
        <w:rPr>
          <w:rFonts w:cs="Arial"/>
          <w:sz w:val="22"/>
          <w:szCs w:val="22"/>
          <w:lang w:eastAsia="it-IT" w:bidi="it-IT"/>
        </w:rPr>
        <w:t>Antonio Gioello, responsabile della consulenza SANCO, si rallegra dell’allargamento della famiglia SANCO:</w:t>
      </w:r>
      <w:r w:rsidRPr="001C0842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eastAsia="it-IT" w:bidi="it-IT"/>
        </w:rPr>
        <w:t xml:space="preserve">“Con </w:t>
      </w:r>
      <w:proofErr w:type="spellStart"/>
      <w:r>
        <w:rPr>
          <w:rFonts w:cs="Arial"/>
          <w:sz w:val="22"/>
          <w:szCs w:val="22"/>
          <w:lang w:eastAsia="it-IT" w:bidi="it-IT"/>
        </w:rPr>
        <w:t>Izoglass</w:t>
      </w:r>
      <w:proofErr w:type="spellEnd"/>
      <w:r>
        <w:rPr>
          <w:rFonts w:cs="Arial"/>
          <w:sz w:val="22"/>
          <w:szCs w:val="22"/>
          <w:lang w:eastAsia="it-IT" w:bidi="it-IT"/>
        </w:rPr>
        <w:t xml:space="preserve"> e </w:t>
      </w:r>
      <w:proofErr w:type="spellStart"/>
      <w:r>
        <w:rPr>
          <w:rFonts w:cs="Arial"/>
          <w:sz w:val="22"/>
          <w:szCs w:val="22"/>
          <w:lang w:eastAsia="it-IT" w:bidi="it-IT"/>
        </w:rPr>
        <w:t>Szkłoland</w:t>
      </w:r>
      <w:proofErr w:type="spellEnd"/>
      <w:r>
        <w:rPr>
          <w:rFonts w:cs="Arial"/>
          <w:sz w:val="22"/>
          <w:szCs w:val="22"/>
          <w:lang w:eastAsia="it-IT" w:bidi="it-IT"/>
        </w:rPr>
        <w:t xml:space="preserve"> siamo riusciti ad acquisire due forti aziende che – grazie al loro sviluppo dinamico e ai loro elevati standard qualitativi - sono perfettamente adatte a </w:t>
      </w:r>
      <w:proofErr w:type="gramStart"/>
      <w:r>
        <w:rPr>
          <w:rFonts w:cs="Arial"/>
          <w:sz w:val="22"/>
          <w:szCs w:val="22"/>
          <w:lang w:eastAsia="it-IT" w:bidi="it-IT"/>
        </w:rPr>
        <w:t>noi.“</w:t>
      </w:r>
      <w:proofErr w:type="gramEnd"/>
      <w:r w:rsidRPr="001C0842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eastAsia="it-IT" w:bidi="it-IT"/>
        </w:rPr>
        <w:t xml:space="preserve">Proprio sul mercato ceco, il ruolo di un’alleanza come SANCO </w:t>
      </w:r>
      <w:r>
        <w:rPr>
          <w:rFonts w:cs="Arial"/>
          <w:sz w:val="22"/>
          <w:szCs w:val="22"/>
          <w:lang w:eastAsia="it-IT" w:bidi="it-IT"/>
        </w:rPr>
        <w:lastRenderedPageBreak/>
        <w:t>sarebbe di grande valore, dal momento che là non esisterebbero organizzazioni simili, afferma Gioello.</w:t>
      </w:r>
    </w:p>
    <w:p w14:paraId="44509634" w14:textId="77777777" w:rsidR="00DB5868" w:rsidRPr="001C0842" w:rsidRDefault="00DB5868" w:rsidP="00DB5868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p w14:paraId="629F1970" w14:textId="77777777" w:rsidR="00DB5868" w:rsidRPr="001C0842" w:rsidRDefault="00DB5868" w:rsidP="00DB5868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r>
        <w:rPr>
          <w:rFonts w:eastAsia="Arial" w:cs="Arial"/>
          <w:b/>
          <w:sz w:val="22"/>
          <w:szCs w:val="22"/>
          <w:lang w:eastAsia="it-IT" w:bidi="it-IT"/>
        </w:rPr>
        <w:t>A proposito di SANCO:</w:t>
      </w:r>
    </w:p>
    <w:p w14:paraId="0C9FC1A5" w14:textId="77777777" w:rsidR="00DB5868" w:rsidRPr="001C0842" w:rsidRDefault="00DB5868" w:rsidP="00DB5868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r>
        <w:rPr>
          <w:rFonts w:eastAsia="Arial" w:cs="Arial"/>
          <w:sz w:val="22"/>
          <w:szCs w:val="22"/>
          <w:lang w:eastAsia="it-IT" w:bidi="it-IT"/>
        </w:rPr>
        <w:t>Con oltre 60 soci attivi, presenti in 14 paesi, SANCO è la più grande associazione di produttori di vetro isolante in Europa.</w:t>
      </w:r>
      <w:r w:rsidRPr="001C0842">
        <w:rPr>
          <w:rFonts w:cs="Arial"/>
          <w:sz w:val="22"/>
          <w:szCs w:val="22"/>
          <w:lang w:val="en-US"/>
        </w:rPr>
        <w:t xml:space="preserve"> </w:t>
      </w:r>
      <w:r>
        <w:rPr>
          <w:rFonts w:eastAsia="Arial" w:cs="Arial"/>
          <w:sz w:val="22"/>
          <w:szCs w:val="22"/>
          <w:lang w:eastAsia="it-IT" w:bidi="it-IT"/>
        </w:rPr>
        <w:t xml:space="preserve">Il licenziante è il gruppo svizzero Glas </w:t>
      </w:r>
      <w:proofErr w:type="spellStart"/>
      <w:r>
        <w:rPr>
          <w:rFonts w:eastAsia="Arial" w:cs="Arial"/>
          <w:sz w:val="22"/>
          <w:szCs w:val="22"/>
          <w:lang w:eastAsia="it-IT" w:bidi="it-IT"/>
        </w:rPr>
        <w:t>Trösch</w:t>
      </w:r>
      <w:proofErr w:type="spellEnd"/>
      <w:r>
        <w:rPr>
          <w:rFonts w:eastAsia="Arial" w:cs="Arial"/>
          <w:sz w:val="22"/>
          <w:szCs w:val="22"/>
          <w:lang w:eastAsia="it-IT" w:bidi="it-IT"/>
        </w:rPr>
        <w:t>.</w:t>
      </w:r>
      <w:r w:rsidRPr="001C0842">
        <w:rPr>
          <w:rFonts w:cs="Arial"/>
          <w:sz w:val="22"/>
          <w:szCs w:val="22"/>
          <w:lang w:val="en-US"/>
        </w:rPr>
        <w:t xml:space="preserve"> </w:t>
      </w:r>
      <w:r>
        <w:rPr>
          <w:rFonts w:eastAsia="Arial" w:cs="Arial"/>
          <w:sz w:val="22"/>
          <w:szCs w:val="22"/>
          <w:lang w:eastAsia="it-IT" w:bidi="it-IT"/>
        </w:rPr>
        <w:t>Il portafoglio di prodotti realizzato dai partner SANCO comprende vetri isolanti ad efficienza energetica per finestre e facciate nonché soluzioni complesse per i vetri per interni.</w:t>
      </w:r>
    </w:p>
    <w:p w14:paraId="67D49641" w14:textId="77777777" w:rsidR="00DB5868" w:rsidRPr="001C0842" w:rsidRDefault="00DB5868" w:rsidP="00DB5868">
      <w:pPr>
        <w:spacing w:line="360" w:lineRule="auto"/>
        <w:jc w:val="both"/>
        <w:rPr>
          <w:rFonts w:cs="Arial"/>
          <w:lang w:val="en-US"/>
        </w:rPr>
      </w:pPr>
    </w:p>
    <w:p w14:paraId="6195281C" w14:textId="77777777" w:rsidR="00DB5868" w:rsidRDefault="00DB5868" w:rsidP="00DB5868">
      <w:pPr>
        <w:spacing w:line="360" w:lineRule="auto"/>
        <w:jc w:val="both"/>
        <w:rPr>
          <w:rFonts w:cs="Arial"/>
          <w:b/>
          <w:bCs/>
        </w:rPr>
      </w:pPr>
      <w:r>
        <w:rPr>
          <w:rFonts w:cs="Arial"/>
          <w:b/>
          <w:bCs/>
          <w:lang w:eastAsia="it-IT" w:bidi="it-IT"/>
        </w:rPr>
        <w:t>Figura:</w:t>
      </w:r>
    </w:p>
    <w:p w14:paraId="3230949D" w14:textId="77777777" w:rsidR="00DB5868" w:rsidRDefault="00DB5868" w:rsidP="00DB5868">
      <w:pPr>
        <w:spacing w:line="360" w:lineRule="auto"/>
        <w:jc w:val="both"/>
        <w:rPr>
          <w:rFonts w:cs="Arial"/>
          <w:sz w:val="20"/>
          <w:szCs w:val="20"/>
        </w:rPr>
      </w:pPr>
    </w:p>
    <w:p w14:paraId="0CC207BB" w14:textId="77777777" w:rsidR="00DB5868" w:rsidRDefault="00DB5868" w:rsidP="00DB5868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2189AD86" wp14:editId="39D2BBFB">
            <wp:extent cx="4438700" cy="1071586"/>
            <wp:effectExtent l="0" t="0" r="0" b="0"/>
            <wp:docPr id="205923168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23168" name="Grafik 20592316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05" b="374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285" cy="10717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AF495C" w14:textId="77777777" w:rsidR="00DB5868" w:rsidRDefault="00DB5868" w:rsidP="00DB5868">
      <w:pPr>
        <w:spacing w:line="360" w:lineRule="auto"/>
        <w:jc w:val="center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64825EE7" wp14:editId="787FB222">
            <wp:extent cx="3336651" cy="2383528"/>
            <wp:effectExtent l="0" t="0" r="3810" b="4445"/>
            <wp:docPr id="37441894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418946" name="Grafik 37441894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4267" cy="240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27DCA" w14:textId="77777777" w:rsidR="00DB5868" w:rsidRDefault="00DB5868" w:rsidP="00DB5868">
      <w:pPr>
        <w:rPr>
          <w:rFonts w:eastAsia="Arial" w:cs="Arial"/>
          <w:b/>
          <w:sz w:val="22"/>
          <w:szCs w:val="22"/>
          <w:lang w:eastAsia="it-IT" w:bidi="it-IT"/>
        </w:rPr>
      </w:pPr>
    </w:p>
    <w:p w14:paraId="6AB28A53" w14:textId="77777777" w:rsidR="00DB5868" w:rsidRDefault="00DB5868" w:rsidP="00DB5868">
      <w:pPr>
        <w:rPr>
          <w:rFonts w:eastAsia="Arial" w:cs="Arial"/>
          <w:b/>
          <w:sz w:val="22"/>
          <w:szCs w:val="22"/>
          <w:lang w:eastAsia="it-IT" w:bidi="it-IT"/>
        </w:rPr>
      </w:pPr>
    </w:p>
    <w:p w14:paraId="45A10363" w14:textId="77777777" w:rsidR="00DB5868" w:rsidRDefault="00DB5868" w:rsidP="00DB5868">
      <w:pPr>
        <w:rPr>
          <w:rFonts w:eastAsia="Arial" w:cs="Arial"/>
          <w:b/>
          <w:sz w:val="22"/>
          <w:szCs w:val="22"/>
          <w:lang w:eastAsia="it-IT" w:bidi="it-IT"/>
        </w:rPr>
      </w:pPr>
    </w:p>
    <w:p w14:paraId="5701E814" w14:textId="77777777" w:rsidR="00DB5868" w:rsidRDefault="00DB5868" w:rsidP="00DB5868">
      <w:pPr>
        <w:rPr>
          <w:rFonts w:eastAsia="Arial" w:cs="Arial"/>
          <w:b/>
          <w:sz w:val="22"/>
          <w:szCs w:val="22"/>
          <w:lang w:eastAsia="it-IT" w:bidi="it-IT"/>
        </w:rPr>
      </w:pPr>
    </w:p>
    <w:p w14:paraId="1A73DE9F" w14:textId="77777777" w:rsidR="00DB5868" w:rsidRDefault="00DB5868" w:rsidP="00DB5868">
      <w:pPr>
        <w:rPr>
          <w:rFonts w:eastAsia="Arial" w:cs="Arial"/>
          <w:b/>
          <w:sz w:val="22"/>
          <w:szCs w:val="22"/>
          <w:lang w:eastAsia="it-IT" w:bidi="it-IT"/>
        </w:rPr>
      </w:pPr>
    </w:p>
    <w:p w14:paraId="57B6F2A3" w14:textId="77777777" w:rsidR="00DB5868" w:rsidRDefault="00DB5868" w:rsidP="00DB5868">
      <w:pPr>
        <w:rPr>
          <w:rFonts w:eastAsia="Arial" w:cs="Arial"/>
          <w:b/>
          <w:sz w:val="22"/>
          <w:szCs w:val="22"/>
          <w:lang w:eastAsia="it-IT" w:bidi="it-IT"/>
        </w:rPr>
      </w:pPr>
    </w:p>
    <w:p w14:paraId="00B91200" w14:textId="77777777" w:rsidR="00DB5868" w:rsidRDefault="00DB5868" w:rsidP="00DB5868">
      <w:pPr>
        <w:rPr>
          <w:rFonts w:eastAsia="Arial" w:cs="Arial"/>
          <w:b/>
          <w:sz w:val="22"/>
          <w:szCs w:val="22"/>
          <w:lang w:eastAsia="it-IT" w:bidi="it-IT"/>
        </w:rPr>
      </w:pPr>
    </w:p>
    <w:p w14:paraId="70B99C14" w14:textId="77777777" w:rsidR="00DB5868" w:rsidRDefault="00DB5868" w:rsidP="00DB5868">
      <w:pPr>
        <w:rPr>
          <w:rFonts w:eastAsia="Arial" w:cs="Arial"/>
          <w:b/>
          <w:sz w:val="22"/>
          <w:szCs w:val="22"/>
          <w:lang w:eastAsia="it-IT" w:bidi="it-IT"/>
        </w:rPr>
      </w:pPr>
    </w:p>
    <w:p w14:paraId="3E6AC3DC" w14:textId="77777777" w:rsidR="00DB5868" w:rsidRDefault="00DB5868" w:rsidP="00DB5868">
      <w:pPr>
        <w:rPr>
          <w:rFonts w:eastAsia="Arial" w:cs="Arial"/>
          <w:b/>
          <w:sz w:val="22"/>
          <w:szCs w:val="22"/>
          <w:lang w:eastAsia="it-IT" w:bidi="it-IT"/>
        </w:rPr>
      </w:pPr>
    </w:p>
    <w:p w14:paraId="18A7B220" w14:textId="77777777" w:rsidR="00DB5868" w:rsidRDefault="00DB5868" w:rsidP="00DB5868">
      <w:pPr>
        <w:rPr>
          <w:rFonts w:eastAsia="Arial" w:cs="Arial"/>
          <w:b/>
          <w:sz w:val="22"/>
          <w:szCs w:val="22"/>
          <w:lang w:eastAsia="it-IT" w:bidi="it-IT"/>
        </w:rPr>
      </w:pPr>
    </w:p>
    <w:p w14:paraId="052ED005" w14:textId="77777777" w:rsidR="00DB5868" w:rsidRDefault="00DB5868" w:rsidP="00DB5868">
      <w:pPr>
        <w:rPr>
          <w:rFonts w:eastAsia="Arial" w:cs="Arial"/>
          <w:b/>
          <w:sz w:val="22"/>
          <w:szCs w:val="22"/>
          <w:lang w:eastAsia="it-IT" w:bidi="it-IT"/>
        </w:rPr>
      </w:pPr>
    </w:p>
    <w:p w14:paraId="019DF949" w14:textId="746942A6" w:rsidR="00DB5868" w:rsidRPr="001C0842" w:rsidRDefault="00DB5868" w:rsidP="00DB5868">
      <w:pPr>
        <w:rPr>
          <w:rFonts w:cs="Arial"/>
          <w:b/>
          <w:sz w:val="22"/>
          <w:szCs w:val="22"/>
          <w:lang w:val="en-US"/>
        </w:rPr>
      </w:pPr>
      <w:r>
        <w:rPr>
          <w:rFonts w:eastAsia="Arial" w:cs="Arial"/>
          <w:b/>
          <w:sz w:val="22"/>
          <w:szCs w:val="22"/>
          <w:lang w:eastAsia="it-IT" w:bidi="it-IT"/>
        </w:rPr>
        <w:lastRenderedPageBreak/>
        <w:t>Ulteriori informazioni:</w:t>
      </w:r>
    </w:p>
    <w:p w14:paraId="2471151A" w14:textId="77777777" w:rsidR="00DB5868" w:rsidRPr="001C0842" w:rsidRDefault="00DB5868" w:rsidP="00DB5868">
      <w:pPr>
        <w:jc w:val="both"/>
        <w:rPr>
          <w:rFonts w:cs="Arial"/>
          <w:sz w:val="22"/>
          <w:szCs w:val="22"/>
          <w:lang w:val="en-US"/>
        </w:rPr>
      </w:pPr>
      <w:r>
        <w:rPr>
          <w:rFonts w:eastAsia="Arial" w:cs="Arial"/>
          <w:sz w:val="22"/>
          <w:szCs w:val="22"/>
          <w:lang w:eastAsia="it-IT" w:bidi="it-IT"/>
        </w:rPr>
        <w:t xml:space="preserve">Consulenza SANCO | Glas </w:t>
      </w:r>
      <w:proofErr w:type="spellStart"/>
      <w:r>
        <w:rPr>
          <w:rFonts w:eastAsia="Arial" w:cs="Arial"/>
          <w:sz w:val="22"/>
          <w:szCs w:val="22"/>
          <w:lang w:eastAsia="it-IT" w:bidi="it-IT"/>
        </w:rPr>
        <w:t>Trösch</w:t>
      </w:r>
      <w:proofErr w:type="spellEnd"/>
      <w:r>
        <w:rPr>
          <w:rFonts w:eastAsia="Arial" w:cs="Arial"/>
          <w:sz w:val="22"/>
          <w:szCs w:val="22"/>
          <w:lang w:eastAsia="it-IT" w:bidi="it-IT"/>
        </w:rPr>
        <w:t xml:space="preserve"> GmbH</w:t>
      </w:r>
    </w:p>
    <w:p w14:paraId="21434709" w14:textId="77777777" w:rsidR="00DB5868" w:rsidRDefault="00DB5868" w:rsidP="00DB5868">
      <w:pPr>
        <w:jc w:val="both"/>
        <w:rPr>
          <w:rFonts w:cs="Arial"/>
          <w:sz w:val="22"/>
          <w:szCs w:val="22"/>
        </w:rPr>
      </w:pPr>
      <w:r>
        <w:rPr>
          <w:rFonts w:eastAsia="Arial" w:cs="Arial"/>
          <w:sz w:val="22"/>
          <w:szCs w:val="22"/>
          <w:lang w:eastAsia="it-IT" w:bidi="it-IT"/>
        </w:rPr>
        <w:t xml:space="preserve">Im </w:t>
      </w:r>
      <w:proofErr w:type="spellStart"/>
      <w:r>
        <w:rPr>
          <w:rFonts w:eastAsia="Arial" w:cs="Arial"/>
          <w:sz w:val="22"/>
          <w:szCs w:val="22"/>
          <w:lang w:eastAsia="it-IT" w:bidi="it-IT"/>
        </w:rPr>
        <w:t>Lehrer</w:t>
      </w:r>
      <w:proofErr w:type="spellEnd"/>
      <w:r>
        <w:rPr>
          <w:rFonts w:eastAsia="Arial" w:cs="Arial"/>
          <w:sz w:val="22"/>
          <w:szCs w:val="22"/>
          <w:lang w:eastAsia="it-IT" w:bidi="it-IT"/>
        </w:rPr>
        <w:t xml:space="preserve"> </w:t>
      </w:r>
      <w:proofErr w:type="spellStart"/>
      <w:r>
        <w:rPr>
          <w:rFonts w:eastAsia="Arial" w:cs="Arial"/>
          <w:sz w:val="22"/>
          <w:szCs w:val="22"/>
          <w:lang w:eastAsia="it-IT" w:bidi="it-IT"/>
        </w:rPr>
        <w:t>Feld</w:t>
      </w:r>
      <w:proofErr w:type="spellEnd"/>
      <w:r>
        <w:rPr>
          <w:rFonts w:eastAsia="Arial" w:cs="Arial"/>
          <w:sz w:val="22"/>
          <w:szCs w:val="22"/>
          <w:lang w:eastAsia="it-IT" w:bidi="it-IT"/>
        </w:rPr>
        <w:t xml:space="preserve"> 30 | 89081 </w:t>
      </w:r>
      <w:proofErr w:type="spellStart"/>
      <w:r>
        <w:rPr>
          <w:rFonts w:eastAsia="Arial" w:cs="Arial"/>
          <w:sz w:val="22"/>
          <w:szCs w:val="22"/>
          <w:lang w:eastAsia="it-IT" w:bidi="it-IT"/>
        </w:rPr>
        <w:t>Ulm</w:t>
      </w:r>
      <w:proofErr w:type="spellEnd"/>
      <w:r>
        <w:rPr>
          <w:rFonts w:eastAsia="Arial" w:cs="Arial"/>
          <w:sz w:val="22"/>
          <w:szCs w:val="22"/>
          <w:lang w:eastAsia="it-IT" w:bidi="it-IT"/>
        </w:rPr>
        <w:t>, Germania</w:t>
      </w:r>
    </w:p>
    <w:p w14:paraId="2D08F947" w14:textId="77777777" w:rsidR="00DB5868" w:rsidRPr="00B36BE7" w:rsidRDefault="00DB5868" w:rsidP="00DB5868">
      <w:pPr>
        <w:jc w:val="both"/>
        <w:rPr>
          <w:rFonts w:cs="Arial"/>
          <w:sz w:val="22"/>
          <w:szCs w:val="22"/>
        </w:rPr>
      </w:pPr>
      <w:r w:rsidRPr="00B36BE7">
        <w:rPr>
          <w:rFonts w:cs="Arial"/>
          <w:sz w:val="22"/>
          <w:szCs w:val="22"/>
        </w:rPr>
        <w:t>+49 (0)731 4096 147</w:t>
      </w:r>
    </w:p>
    <w:p w14:paraId="4C4FE22F" w14:textId="77777777" w:rsidR="00DB5868" w:rsidRPr="008C666E" w:rsidRDefault="00DB5868" w:rsidP="00DB5868">
      <w:pPr>
        <w:jc w:val="both"/>
        <w:rPr>
          <w:rFonts w:cs="Arial"/>
          <w:sz w:val="22"/>
          <w:szCs w:val="22"/>
        </w:rPr>
      </w:pPr>
      <w:hyperlink r:id="rId9" w:history="1">
        <w:r w:rsidRPr="00B36BE7">
          <w:rPr>
            <w:rStyle w:val="Hyperlink"/>
            <w:rFonts w:cs="Arial"/>
            <w:sz w:val="22"/>
            <w:szCs w:val="22"/>
          </w:rPr>
          <w:t>press@sanco.com</w:t>
        </w:r>
      </w:hyperlink>
    </w:p>
    <w:p w14:paraId="2FA50EE9" w14:textId="77777777" w:rsidR="00DB5868" w:rsidRPr="00D075A5" w:rsidRDefault="00DB5868" w:rsidP="00DB5868">
      <w:pPr>
        <w:spacing w:line="360" w:lineRule="auto"/>
        <w:rPr>
          <w:rFonts w:cs="Arial"/>
          <w:b/>
        </w:rPr>
      </w:pPr>
    </w:p>
    <w:p w14:paraId="6A39DD1B" w14:textId="77777777" w:rsidR="00DB5868" w:rsidRPr="008C666E" w:rsidRDefault="00DB5868" w:rsidP="00DB5868">
      <w:pPr>
        <w:spacing w:line="360" w:lineRule="auto"/>
        <w:rPr>
          <w:rFonts w:cs="Arial"/>
          <w:b/>
          <w:sz w:val="22"/>
          <w:szCs w:val="22"/>
        </w:rPr>
      </w:pPr>
      <w:r>
        <w:rPr>
          <w:rFonts w:eastAsia="Arial" w:cs="Arial"/>
          <w:b/>
          <w:sz w:val="22"/>
          <w:szCs w:val="22"/>
          <w:lang w:eastAsia="it-IT" w:bidi="it-IT"/>
        </w:rPr>
        <w:t>Risposte alle domande della stampa:</w:t>
      </w:r>
    </w:p>
    <w:p w14:paraId="48E43431" w14:textId="77777777" w:rsidR="00DB5868" w:rsidRDefault="00DB5868" w:rsidP="00DB5868">
      <w:pPr>
        <w:jc w:val="both"/>
        <w:rPr>
          <w:rFonts w:cs="Arial"/>
          <w:sz w:val="22"/>
          <w:szCs w:val="22"/>
          <w:lang w:val="fr-FR"/>
        </w:rPr>
      </w:pPr>
      <w:r>
        <w:rPr>
          <w:rFonts w:eastAsia="Arial" w:cs="Arial"/>
          <w:sz w:val="22"/>
          <w:szCs w:val="22"/>
          <w:lang w:eastAsia="it-IT" w:bidi="it-IT"/>
        </w:rPr>
        <w:t>Matthias Mai</w:t>
      </w:r>
    </w:p>
    <w:p w14:paraId="75B31E67" w14:textId="77777777" w:rsidR="00DB5868" w:rsidRPr="001B74FA" w:rsidRDefault="00DB5868" w:rsidP="00DB5868">
      <w:pPr>
        <w:jc w:val="both"/>
        <w:rPr>
          <w:rFonts w:cs="Arial"/>
          <w:sz w:val="22"/>
          <w:szCs w:val="22"/>
          <w:lang w:val="fr-FR"/>
        </w:rPr>
      </w:pPr>
      <w:r>
        <w:rPr>
          <w:rFonts w:eastAsia="Arial" w:cs="Arial"/>
          <w:sz w:val="22"/>
          <w:szCs w:val="22"/>
          <w:lang w:eastAsia="it-IT" w:bidi="it-IT"/>
        </w:rPr>
        <w:t>mai public relations GmbH</w:t>
      </w:r>
    </w:p>
    <w:p w14:paraId="73A2571E" w14:textId="77777777" w:rsidR="00DB5868" w:rsidRPr="008C666E" w:rsidRDefault="00DB5868" w:rsidP="00DB5868">
      <w:pPr>
        <w:jc w:val="both"/>
        <w:rPr>
          <w:rFonts w:cs="Arial"/>
          <w:sz w:val="22"/>
          <w:szCs w:val="22"/>
        </w:rPr>
      </w:pPr>
      <w:proofErr w:type="spellStart"/>
      <w:r>
        <w:rPr>
          <w:rFonts w:eastAsia="Arial" w:cs="Arial"/>
          <w:sz w:val="22"/>
          <w:szCs w:val="22"/>
          <w:lang w:eastAsia="it-IT" w:bidi="it-IT"/>
        </w:rPr>
        <w:t>Leuschnerdamm</w:t>
      </w:r>
      <w:proofErr w:type="spellEnd"/>
      <w:r>
        <w:rPr>
          <w:rFonts w:eastAsia="Arial" w:cs="Arial"/>
          <w:sz w:val="22"/>
          <w:szCs w:val="22"/>
          <w:lang w:eastAsia="it-IT" w:bidi="it-IT"/>
        </w:rPr>
        <w:t xml:space="preserve"> 13 | 10999 Berlino, Germania</w:t>
      </w:r>
    </w:p>
    <w:p w14:paraId="35F503EC" w14:textId="77777777" w:rsidR="00DB5868" w:rsidRDefault="00DB5868" w:rsidP="00DB5868">
      <w:pPr>
        <w:jc w:val="both"/>
        <w:rPr>
          <w:rFonts w:cs="Arial"/>
          <w:sz w:val="22"/>
          <w:szCs w:val="22"/>
        </w:rPr>
      </w:pPr>
      <w:r>
        <w:rPr>
          <w:rFonts w:eastAsia="Arial" w:cs="Arial"/>
          <w:sz w:val="22"/>
          <w:szCs w:val="22"/>
          <w:lang w:eastAsia="it-IT" w:bidi="it-IT"/>
        </w:rPr>
        <w:t>Tel. +49 (0)30 66 40 40 555</w:t>
      </w:r>
    </w:p>
    <w:p w14:paraId="13A44F7A" w14:textId="77777777" w:rsidR="00DB5868" w:rsidRPr="00B36BE7" w:rsidRDefault="00DB5868" w:rsidP="00DB5868">
      <w:pPr>
        <w:jc w:val="both"/>
        <w:rPr>
          <w:rFonts w:cs="Arial"/>
          <w:sz w:val="22"/>
          <w:szCs w:val="22"/>
        </w:rPr>
      </w:pPr>
      <w:hyperlink r:id="rId10" w:history="1">
        <w:r w:rsidRPr="00B36BE7">
          <w:rPr>
            <w:rStyle w:val="Hyperlink"/>
            <w:sz w:val="22"/>
          </w:rPr>
          <w:t>sanco@maipr.com</w:t>
        </w:r>
      </w:hyperlink>
    </w:p>
    <w:p w14:paraId="2E1B077D" w14:textId="77777777" w:rsidR="0014153C" w:rsidRPr="00DB5868" w:rsidRDefault="0014153C" w:rsidP="00DB5868"/>
    <w:sectPr w:rsidR="0014153C" w:rsidRPr="00DB5868" w:rsidSect="00E77BFE">
      <w:headerReference w:type="default" r:id="rId11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99BD0" w14:textId="77777777" w:rsidR="00561153" w:rsidRDefault="00561153">
      <w:r>
        <w:separator/>
      </w:r>
    </w:p>
  </w:endnote>
  <w:endnote w:type="continuationSeparator" w:id="0">
    <w:p w14:paraId="2C80C62F" w14:textId="77777777" w:rsidR="00561153" w:rsidRDefault="0056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7AEC9" w14:textId="77777777" w:rsidR="00561153" w:rsidRDefault="00561153">
      <w:r>
        <w:separator/>
      </w:r>
    </w:p>
  </w:footnote>
  <w:footnote w:type="continuationSeparator" w:id="0">
    <w:p w14:paraId="6D710768" w14:textId="77777777" w:rsidR="00561153" w:rsidRDefault="00561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25652" w14:textId="02AC368D" w:rsidR="006569FF" w:rsidRDefault="006569FF">
    <w:pPr>
      <w:pStyle w:val="Kopfzeile"/>
    </w:pPr>
  </w:p>
  <w:p w14:paraId="74BB6FA0" w14:textId="0BA5DECA" w:rsidR="006569FF" w:rsidRDefault="006569FF">
    <w:pPr>
      <w:pStyle w:val="Kopfzeile"/>
    </w:pPr>
  </w:p>
  <w:p w14:paraId="015E7914" w14:textId="77777777" w:rsidR="003E2738" w:rsidRDefault="003E2738">
    <w:pPr>
      <w:pStyle w:val="Kopfzeile"/>
    </w:pPr>
  </w:p>
  <w:p w14:paraId="55B650EC" w14:textId="78E6F011" w:rsidR="006569FF" w:rsidRDefault="003E2738">
    <w:pPr>
      <w:pStyle w:val="Kopfzeile"/>
    </w:pPr>
    <w:r>
      <w:rPr>
        <w:noProof/>
      </w:rPr>
      <w:drawing>
        <wp:inline distT="0" distB="0" distL="0" distR="0" wp14:anchorId="4E94B4BC" wp14:editId="6BA7B83D">
          <wp:extent cx="4367960" cy="958157"/>
          <wp:effectExtent l="0" t="0" r="0" b="0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46" t="8189" r="14152" b="80510"/>
                  <a:stretch/>
                </pic:blipFill>
                <pic:spPr bwMode="auto">
                  <a:xfrm>
                    <a:off x="0" y="0"/>
                    <a:ext cx="4543312" cy="99662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1241550">
    <w:abstractNumId w:val="0"/>
  </w:num>
  <w:num w:numId="2" w16cid:durableId="1428497070">
    <w:abstractNumId w:val="3"/>
  </w:num>
  <w:num w:numId="3" w16cid:durableId="805201930">
    <w:abstractNumId w:val="1"/>
  </w:num>
  <w:num w:numId="4" w16cid:durableId="767699390">
    <w:abstractNumId w:val="4"/>
  </w:num>
  <w:num w:numId="5" w16cid:durableId="1624727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E9C"/>
    <w:rsid w:val="0000568A"/>
    <w:rsid w:val="00006F67"/>
    <w:rsid w:val="00011627"/>
    <w:rsid w:val="0001645C"/>
    <w:rsid w:val="00016FF6"/>
    <w:rsid w:val="00025C64"/>
    <w:rsid w:val="000315AC"/>
    <w:rsid w:val="000405F0"/>
    <w:rsid w:val="000436DE"/>
    <w:rsid w:val="000510F2"/>
    <w:rsid w:val="000543F3"/>
    <w:rsid w:val="00065886"/>
    <w:rsid w:val="00070A7E"/>
    <w:rsid w:val="00071A40"/>
    <w:rsid w:val="0007518A"/>
    <w:rsid w:val="000827B6"/>
    <w:rsid w:val="00097E4E"/>
    <w:rsid w:val="000A4045"/>
    <w:rsid w:val="000B4939"/>
    <w:rsid w:val="000B5E94"/>
    <w:rsid w:val="000C3658"/>
    <w:rsid w:val="000D1BD2"/>
    <w:rsid w:val="000E5524"/>
    <w:rsid w:val="00100006"/>
    <w:rsid w:val="001045E1"/>
    <w:rsid w:val="00115B3F"/>
    <w:rsid w:val="0011723C"/>
    <w:rsid w:val="00120478"/>
    <w:rsid w:val="00127917"/>
    <w:rsid w:val="001316B0"/>
    <w:rsid w:val="001345AC"/>
    <w:rsid w:val="00134C74"/>
    <w:rsid w:val="0014153C"/>
    <w:rsid w:val="00160C6A"/>
    <w:rsid w:val="001632F5"/>
    <w:rsid w:val="00166E9C"/>
    <w:rsid w:val="00175CD0"/>
    <w:rsid w:val="0017603E"/>
    <w:rsid w:val="001804B1"/>
    <w:rsid w:val="001828E9"/>
    <w:rsid w:val="001904B9"/>
    <w:rsid w:val="00190E5E"/>
    <w:rsid w:val="00194082"/>
    <w:rsid w:val="00197B1B"/>
    <w:rsid w:val="001A69FE"/>
    <w:rsid w:val="001A7445"/>
    <w:rsid w:val="001B316B"/>
    <w:rsid w:val="001B4774"/>
    <w:rsid w:val="001D30BF"/>
    <w:rsid w:val="001D525F"/>
    <w:rsid w:val="001D6C6C"/>
    <w:rsid w:val="001F3B1D"/>
    <w:rsid w:val="00203B64"/>
    <w:rsid w:val="002105B1"/>
    <w:rsid w:val="0021616B"/>
    <w:rsid w:val="002178E5"/>
    <w:rsid w:val="00222432"/>
    <w:rsid w:val="002252F7"/>
    <w:rsid w:val="00225492"/>
    <w:rsid w:val="00226418"/>
    <w:rsid w:val="00231E0C"/>
    <w:rsid w:val="002410CA"/>
    <w:rsid w:val="002445FD"/>
    <w:rsid w:val="00245F01"/>
    <w:rsid w:val="00251EE6"/>
    <w:rsid w:val="00264B23"/>
    <w:rsid w:val="00265069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E45B0"/>
    <w:rsid w:val="002E6690"/>
    <w:rsid w:val="002F0FC9"/>
    <w:rsid w:val="002F45A0"/>
    <w:rsid w:val="00310FFD"/>
    <w:rsid w:val="0033467F"/>
    <w:rsid w:val="0034266C"/>
    <w:rsid w:val="00342EC7"/>
    <w:rsid w:val="00344DB9"/>
    <w:rsid w:val="00346FAC"/>
    <w:rsid w:val="00367C9F"/>
    <w:rsid w:val="00367CF8"/>
    <w:rsid w:val="00385E04"/>
    <w:rsid w:val="00393F9C"/>
    <w:rsid w:val="003A6E9D"/>
    <w:rsid w:val="003B32AC"/>
    <w:rsid w:val="003B567B"/>
    <w:rsid w:val="003C7006"/>
    <w:rsid w:val="003D3E3D"/>
    <w:rsid w:val="003D441B"/>
    <w:rsid w:val="003E0CCD"/>
    <w:rsid w:val="003E18AE"/>
    <w:rsid w:val="003E2738"/>
    <w:rsid w:val="003E75B2"/>
    <w:rsid w:val="003F2F0C"/>
    <w:rsid w:val="003F5ED7"/>
    <w:rsid w:val="003F6774"/>
    <w:rsid w:val="00400B43"/>
    <w:rsid w:val="00402D45"/>
    <w:rsid w:val="00404FFA"/>
    <w:rsid w:val="00407647"/>
    <w:rsid w:val="0041010C"/>
    <w:rsid w:val="00430D8C"/>
    <w:rsid w:val="004416A7"/>
    <w:rsid w:val="0045276B"/>
    <w:rsid w:val="00456EBA"/>
    <w:rsid w:val="00457488"/>
    <w:rsid w:val="00461A9A"/>
    <w:rsid w:val="0046622B"/>
    <w:rsid w:val="004703C7"/>
    <w:rsid w:val="004953FE"/>
    <w:rsid w:val="004961EE"/>
    <w:rsid w:val="004970DB"/>
    <w:rsid w:val="004A77B8"/>
    <w:rsid w:val="004B3824"/>
    <w:rsid w:val="004C237F"/>
    <w:rsid w:val="004C647B"/>
    <w:rsid w:val="004C6550"/>
    <w:rsid w:val="004E1523"/>
    <w:rsid w:val="004E398F"/>
    <w:rsid w:val="004E65CE"/>
    <w:rsid w:val="00507168"/>
    <w:rsid w:val="00531574"/>
    <w:rsid w:val="00534168"/>
    <w:rsid w:val="00544156"/>
    <w:rsid w:val="00545DFE"/>
    <w:rsid w:val="00547594"/>
    <w:rsid w:val="00550F8A"/>
    <w:rsid w:val="00561153"/>
    <w:rsid w:val="00572D6C"/>
    <w:rsid w:val="00576F96"/>
    <w:rsid w:val="00576FE5"/>
    <w:rsid w:val="00577001"/>
    <w:rsid w:val="00594AA4"/>
    <w:rsid w:val="005A0C27"/>
    <w:rsid w:val="005A53E4"/>
    <w:rsid w:val="005C7272"/>
    <w:rsid w:val="005D2B3C"/>
    <w:rsid w:val="005D5628"/>
    <w:rsid w:val="006066B2"/>
    <w:rsid w:val="006135B5"/>
    <w:rsid w:val="00617D24"/>
    <w:rsid w:val="0062037E"/>
    <w:rsid w:val="00625C35"/>
    <w:rsid w:val="00626FFC"/>
    <w:rsid w:val="006365C7"/>
    <w:rsid w:val="0064321C"/>
    <w:rsid w:val="00651815"/>
    <w:rsid w:val="00652A69"/>
    <w:rsid w:val="006569FF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A71A4"/>
    <w:rsid w:val="006B2A6C"/>
    <w:rsid w:val="006B5EA9"/>
    <w:rsid w:val="006C3C49"/>
    <w:rsid w:val="006D5583"/>
    <w:rsid w:val="006D7101"/>
    <w:rsid w:val="006E08F9"/>
    <w:rsid w:val="006E67A1"/>
    <w:rsid w:val="006F0863"/>
    <w:rsid w:val="006F1994"/>
    <w:rsid w:val="006F1A02"/>
    <w:rsid w:val="006F7591"/>
    <w:rsid w:val="007023B0"/>
    <w:rsid w:val="00704073"/>
    <w:rsid w:val="007069E9"/>
    <w:rsid w:val="00711B13"/>
    <w:rsid w:val="007179D8"/>
    <w:rsid w:val="007215FA"/>
    <w:rsid w:val="007333BF"/>
    <w:rsid w:val="0074083C"/>
    <w:rsid w:val="007410B4"/>
    <w:rsid w:val="0075069D"/>
    <w:rsid w:val="00751CCC"/>
    <w:rsid w:val="00757F8B"/>
    <w:rsid w:val="00765BC7"/>
    <w:rsid w:val="007666EB"/>
    <w:rsid w:val="007765DA"/>
    <w:rsid w:val="00784B06"/>
    <w:rsid w:val="00794F07"/>
    <w:rsid w:val="007A1B67"/>
    <w:rsid w:val="007A4561"/>
    <w:rsid w:val="007A5964"/>
    <w:rsid w:val="007B084B"/>
    <w:rsid w:val="007C14FD"/>
    <w:rsid w:val="007C76A5"/>
    <w:rsid w:val="007D255B"/>
    <w:rsid w:val="007D5CA9"/>
    <w:rsid w:val="007E5A3B"/>
    <w:rsid w:val="007F662F"/>
    <w:rsid w:val="008002FA"/>
    <w:rsid w:val="0080350E"/>
    <w:rsid w:val="0083231E"/>
    <w:rsid w:val="008339E6"/>
    <w:rsid w:val="0085364D"/>
    <w:rsid w:val="008626AC"/>
    <w:rsid w:val="00871C9F"/>
    <w:rsid w:val="00877330"/>
    <w:rsid w:val="008814A5"/>
    <w:rsid w:val="00891224"/>
    <w:rsid w:val="008921B2"/>
    <w:rsid w:val="00893DDF"/>
    <w:rsid w:val="008A115C"/>
    <w:rsid w:val="008C3185"/>
    <w:rsid w:val="008C31F8"/>
    <w:rsid w:val="008E26ED"/>
    <w:rsid w:val="008F3690"/>
    <w:rsid w:val="008F4243"/>
    <w:rsid w:val="00905041"/>
    <w:rsid w:val="009055AB"/>
    <w:rsid w:val="0091463B"/>
    <w:rsid w:val="0091707A"/>
    <w:rsid w:val="00932429"/>
    <w:rsid w:val="00934BE3"/>
    <w:rsid w:val="00934E6D"/>
    <w:rsid w:val="009368C7"/>
    <w:rsid w:val="0094320E"/>
    <w:rsid w:val="0094687A"/>
    <w:rsid w:val="009513E4"/>
    <w:rsid w:val="00954DB1"/>
    <w:rsid w:val="00970C11"/>
    <w:rsid w:val="00973EEE"/>
    <w:rsid w:val="00976260"/>
    <w:rsid w:val="00976900"/>
    <w:rsid w:val="009829AB"/>
    <w:rsid w:val="009876E5"/>
    <w:rsid w:val="0099231A"/>
    <w:rsid w:val="009A0686"/>
    <w:rsid w:val="009A2683"/>
    <w:rsid w:val="009A2C57"/>
    <w:rsid w:val="009A6E0F"/>
    <w:rsid w:val="009B1935"/>
    <w:rsid w:val="009C3124"/>
    <w:rsid w:val="009F58A5"/>
    <w:rsid w:val="009F76A7"/>
    <w:rsid w:val="00A00911"/>
    <w:rsid w:val="00A00924"/>
    <w:rsid w:val="00A10231"/>
    <w:rsid w:val="00A10577"/>
    <w:rsid w:val="00A1272B"/>
    <w:rsid w:val="00A130CB"/>
    <w:rsid w:val="00A372A5"/>
    <w:rsid w:val="00A53533"/>
    <w:rsid w:val="00A541AF"/>
    <w:rsid w:val="00A64C40"/>
    <w:rsid w:val="00A810CD"/>
    <w:rsid w:val="00A8183E"/>
    <w:rsid w:val="00A97268"/>
    <w:rsid w:val="00AA0FAB"/>
    <w:rsid w:val="00AA5870"/>
    <w:rsid w:val="00AC27B8"/>
    <w:rsid w:val="00AD16C7"/>
    <w:rsid w:val="00AD21CF"/>
    <w:rsid w:val="00AD2350"/>
    <w:rsid w:val="00AD2BAA"/>
    <w:rsid w:val="00AE4B8E"/>
    <w:rsid w:val="00AF0697"/>
    <w:rsid w:val="00AF667A"/>
    <w:rsid w:val="00B00732"/>
    <w:rsid w:val="00B07599"/>
    <w:rsid w:val="00B11425"/>
    <w:rsid w:val="00B150C1"/>
    <w:rsid w:val="00B260C6"/>
    <w:rsid w:val="00B32F5C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83425"/>
    <w:rsid w:val="00B852CD"/>
    <w:rsid w:val="00B855EA"/>
    <w:rsid w:val="00B85E66"/>
    <w:rsid w:val="00B9052E"/>
    <w:rsid w:val="00B945E3"/>
    <w:rsid w:val="00B957F0"/>
    <w:rsid w:val="00B96B6E"/>
    <w:rsid w:val="00BB6B5F"/>
    <w:rsid w:val="00BB7532"/>
    <w:rsid w:val="00BE0AE5"/>
    <w:rsid w:val="00BE4626"/>
    <w:rsid w:val="00BE4F12"/>
    <w:rsid w:val="00BF45A0"/>
    <w:rsid w:val="00C01BBC"/>
    <w:rsid w:val="00C05D34"/>
    <w:rsid w:val="00C27CF0"/>
    <w:rsid w:val="00C31B0D"/>
    <w:rsid w:val="00C503C3"/>
    <w:rsid w:val="00C50F92"/>
    <w:rsid w:val="00C53683"/>
    <w:rsid w:val="00C60B4D"/>
    <w:rsid w:val="00C9019F"/>
    <w:rsid w:val="00C9380F"/>
    <w:rsid w:val="00C97C0A"/>
    <w:rsid w:val="00CA5E32"/>
    <w:rsid w:val="00CB7781"/>
    <w:rsid w:val="00CD28C0"/>
    <w:rsid w:val="00CD52F1"/>
    <w:rsid w:val="00CD6528"/>
    <w:rsid w:val="00CE15D0"/>
    <w:rsid w:val="00D00255"/>
    <w:rsid w:val="00D21BF2"/>
    <w:rsid w:val="00D2511F"/>
    <w:rsid w:val="00D2652D"/>
    <w:rsid w:val="00D45048"/>
    <w:rsid w:val="00D7647F"/>
    <w:rsid w:val="00D81CCA"/>
    <w:rsid w:val="00D928C1"/>
    <w:rsid w:val="00DA232D"/>
    <w:rsid w:val="00DA36D1"/>
    <w:rsid w:val="00DA7608"/>
    <w:rsid w:val="00DB1C6E"/>
    <w:rsid w:val="00DB5868"/>
    <w:rsid w:val="00DC2114"/>
    <w:rsid w:val="00DC4D1D"/>
    <w:rsid w:val="00DD1534"/>
    <w:rsid w:val="00DD752B"/>
    <w:rsid w:val="00DE399A"/>
    <w:rsid w:val="00DF33F6"/>
    <w:rsid w:val="00E007EA"/>
    <w:rsid w:val="00E02FAA"/>
    <w:rsid w:val="00E15055"/>
    <w:rsid w:val="00E3663A"/>
    <w:rsid w:val="00E47E90"/>
    <w:rsid w:val="00E5017C"/>
    <w:rsid w:val="00E541BB"/>
    <w:rsid w:val="00E636B4"/>
    <w:rsid w:val="00E65346"/>
    <w:rsid w:val="00E70A07"/>
    <w:rsid w:val="00E7637B"/>
    <w:rsid w:val="00E7670A"/>
    <w:rsid w:val="00E77BB3"/>
    <w:rsid w:val="00E77BFE"/>
    <w:rsid w:val="00E8135B"/>
    <w:rsid w:val="00E847F2"/>
    <w:rsid w:val="00E86551"/>
    <w:rsid w:val="00E900C9"/>
    <w:rsid w:val="00E97555"/>
    <w:rsid w:val="00EB7524"/>
    <w:rsid w:val="00EC3A40"/>
    <w:rsid w:val="00ED3963"/>
    <w:rsid w:val="00ED7E17"/>
    <w:rsid w:val="00EE0EDC"/>
    <w:rsid w:val="00EE18DA"/>
    <w:rsid w:val="00F1125B"/>
    <w:rsid w:val="00F11B9C"/>
    <w:rsid w:val="00F1666D"/>
    <w:rsid w:val="00F1691D"/>
    <w:rsid w:val="00F174DA"/>
    <w:rsid w:val="00F202DE"/>
    <w:rsid w:val="00F2247C"/>
    <w:rsid w:val="00F242B4"/>
    <w:rsid w:val="00F30955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96F52"/>
    <w:rsid w:val="00FA024B"/>
    <w:rsid w:val="00FA1E96"/>
    <w:rsid w:val="00FA70C7"/>
    <w:rsid w:val="00FB0114"/>
    <w:rsid w:val="00FB2FDF"/>
    <w:rsid w:val="00FB4B09"/>
    <w:rsid w:val="00FC180B"/>
    <w:rsid w:val="00FC30A7"/>
    <w:rsid w:val="00FE1936"/>
    <w:rsid w:val="00FE1C49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  <w:style w:type="table" w:styleId="Tabellenraster">
    <w:name w:val="Table Grid"/>
    <w:basedOn w:val="NormaleTabelle"/>
    <w:uiPriority w:val="59"/>
    <w:rsid w:val="00FB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7333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anco@maip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sanc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2725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V Kühn</cp:lastModifiedBy>
  <cp:revision>4</cp:revision>
  <cp:lastPrinted>2022-06-08T14:09:00Z</cp:lastPrinted>
  <dcterms:created xsi:type="dcterms:W3CDTF">2023-06-07T10:33:00Z</dcterms:created>
  <dcterms:modified xsi:type="dcterms:W3CDTF">2024-07-02T12:48:00Z</dcterms:modified>
</cp:coreProperties>
</file>